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footer22.xml" ContentType="application/vnd.openxmlformats-officedocument.wordprocessingml.footer+xml"/>
  <Override PartName="/word/document.xml" ContentType="application/vnd.openxmlformats-officedocument.wordprocessingml.document.main+xml"/>
  <Override PartName="/word/footer11.xml" ContentType="application/vnd.openxmlformats-officedocument.wordprocessingml.footer+xml"/>
  <Override PartName="/word/footer6.xml" ContentType="application/vnd.openxmlformats-officedocument.wordprocessingml.footer+xml"/>
  <Override PartName="/word/media/image1.jpeg" ContentType="image/jpeg"/>
  <Override PartName="/word/styles.xml" ContentType="application/vnd.openxmlformats-officedocument.wordprocessingml.styles+xml"/>
  <Override PartName="/word/footer10.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footer12.xml" ContentType="application/vnd.openxmlformats-officedocument.wordprocessingml.footer+xml"/>
  <Override PartName="/word/footer8.xml" ContentType="application/vnd.openxmlformats-officedocument.wordprocessingml.footer+xml"/>
  <Override PartName="/word/footer13.xml" ContentType="application/vnd.openxmlformats-officedocument.wordprocessingml.footer+xml"/>
  <Override PartName="/word/footer9.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napToGrid w:val="false"/>
        <w:spacing w:lineRule="atLeast" w:line="460"/>
        <w:jc w:val="center"/>
        <w:rPr>
          <w:rFonts w:eastAsia="標楷體" w:cs="標楷體"/>
          <w:b/>
          <w:sz w:val="52"/>
          <w:szCs w:val="52"/>
        </w:rPr>
      </w:pPr>
      <w:r>
        <w:rPr>
          <w:rFonts w:eastAsia="標楷體" w:cs="Arial" w:ascii="Arial" w:hAnsi="Arial"/>
          <w:b/>
          <w:sz w:val="52"/>
          <w:szCs w:val="52"/>
        </w:rPr>
        <w:t>111</w:t>
      </w:r>
      <w:r>
        <w:rPr>
          <w:rFonts w:ascii="Arial" w:hAnsi="Arial" w:cs="Arial" w:eastAsia="標楷體"/>
          <w:b/>
          <w:sz w:val="52"/>
          <w:szCs w:val="52"/>
        </w:rPr>
        <w:t>年度</w:t>
      </w:r>
      <w:r>
        <w:rPr>
          <w:rFonts w:cs="標楷體" w:eastAsia="標楷體"/>
          <w:b/>
          <w:sz w:val="52"/>
          <w:szCs w:val="52"/>
        </w:rPr>
        <w:t>疑似或社區精神病人照護</w:t>
      </w:r>
    </w:p>
    <w:p>
      <w:pPr>
        <w:pStyle w:val="Normal"/>
        <w:snapToGrid w:val="false"/>
        <w:spacing w:lineRule="atLeast" w:line="460"/>
        <w:jc w:val="center"/>
        <w:rPr>
          <w:rFonts w:ascii="Arial" w:hAnsi="Arial" w:eastAsia="標楷體" w:cs="Arial"/>
          <w:b/>
          <w:sz w:val="52"/>
          <w:szCs w:val="52"/>
        </w:rPr>
      </w:pPr>
      <w:r>
        <w:rPr>
          <w:rFonts w:cs="標楷體" w:eastAsia="標楷體"/>
          <w:b/>
          <w:sz w:val="52"/>
          <w:szCs w:val="52"/>
        </w:rPr>
        <w:t>優化</w:t>
      </w:r>
      <w:r>
        <w:rPr>
          <w:rFonts w:ascii="Arial" w:hAnsi="Arial" w:cs="Arial" w:eastAsia="標楷體"/>
          <w:b/>
          <w:sz w:val="52"/>
          <w:szCs w:val="52"/>
        </w:rPr>
        <w:t>計畫</w:t>
      </w:r>
      <w:r>
        <w:rPr>
          <w:rFonts w:cs="標楷體" w:eastAsia="標楷體"/>
          <w:b/>
          <w:sz w:val="52"/>
          <w:szCs w:val="52"/>
        </w:rPr>
        <w:t>申請作業須知</w:t>
      </w:r>
    </w:p>
    <w:p>
      <w:pPr>
        <w:pStyle w:val="Normal"/>
        <w:snapToGrid w:val="false"/>
        <w:spacing w:lineRule="atLeast" w:line="460"/>
        <w:jc w:val="center"/>
        <w:rPr>
          <w:rFonts w:ascii="Arial" w:hAnsi="Arial" w:eastAsia="標楷體" w:cs="標楷體"/>
          <w:b/>
          <w:sz w:val="96"/>
          <w:szCs w:val="96"/>
        </w:rPr>
      </w:pPr>
      <w:r>
        <w:rPr>
          <w:rFonts w:eastAsia="標楷體" w:cs="標楷體" w:ascii="Arial" w:hAnsi="Arial"/>
          <w:b/>
          <w:sz w:val="96"/>
          <w:szCs w:val="96"/>
        </w:rPr>
      </w:r>
    </w:p>
    <w:p>
      <w:pPr>
        <w:pStyle w:val="Normal"/>
        <w:snapToGrid w:val="false"/>
        <w:spacing w:lineRule="atLeast" w:line="460"/>
        <w:ind w:left="533" w:hanging="449"/>
        <w:jc w:val="center"/>
        <w:rPr>
          <w:rFonts w:eastAsia="標楷體" w:cs="標楷體"/>
          <w:b/>
          <w:sz w:val="96"/>
          <w:szCs w:val="96"/>
        </w:rPr>
      </w:pPr>
      <w:r>
        <w:rPr>
          <w:lang w:val="zh-TW" w:eastAsia="zh-TW"/>
        </w:rPr>
        <w:drawing>
          <wp:inline distT="0" distB="0" distL="0" distR="0">
            <wp:extent cx="3075940" cy="3046730"/>
            <wp:effectExtent l="0" t="0" r="0" b="0"/>
            <wp:docPr id="1" name="圖片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4" descr=""/>
                    <pic:cNvPicPr>
                      <a:picLocks noChangeAspect="1" noChangeArrowheads="1"/>
                    </pic:cNvPicPr>
                  </pic:nvPicPr>
                  <pic:blipFill>
                    <a:blip r:embed="rId2"/>
                    <a:srcRect l="38696" t="2135" r="18050" b="67479"/>
                    <a:stretch>
                      <a:fillRect/>
                    </a:stretch>
                  </pic:blipFill>
                  <pic:spPr bwMode="auto">
                    <a:xfrm>
                      <a:off x="0" y="0"/>
                      <a:ext cx="3075940" cy="3046730"/>
                    </a:xfrm>
                    <a:prstGeom prst="rect">
                      <a:avLst/>
                    </a:prstGeom>
                  </pic:spPr>
                </pic:pic>
              </a:graphicData>
            </a:graphic>
          </wp:inline>
        </w:drawing>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eastAsia="標楷體" w:cs="Arial" w:ascii="Arial" w:hAnsi="Arial"/>
          <w:b/>
          <w:sz w:val="40"/>
          <w:szCs w:val="40"/>
        </w:rPr>
      </w:r>
    </w:p>
    <w:p>
      <w:pPr>
        <w:pStyle w:val="Normal"/>
        <w:snapToGrid w:val="false"/>
        <w:spacing w:lineRule="atLeast" w:line="460"/>
        <w:rPr>
          <w:rFonts w:ascii="Arial" w:hAnsi="Arial" w:eastAsia="標楷體" w:cs="Arial"/>
          <w:b/>
          <w:sz w:val="40"/>
          <w:szCs w:val="40"/>
        </w:rPr>
      </w:pPr>
      <w:r>
        <w:rPr>
          <w:rFonts w:ascii="Arial" w:hAnsi="Arial" w:cs="Arial" w:eastAsia="標楷體"/>
          <w:b/>
          <w:sz w:val="40"/>
          <w:szCs w:val="40"/>
        </w:rPr>
        <w:t>提案單位</w:t>
      </w:r>
      <w:r>
        <w:rPr>
          <w:rFonts w:eastAsia="標楷體" w:cs="Arial" w:ascii="Arial" w:hAnsi="Arial"/>
          <w:b/>
          <w:sz w:val="40"/>
          <w:szCs w:val="40"/>
        </w:rPr>
        <w:t>:</w:t>
      </w:r>
      <w:r>
        <w:rPr>
          <w:rFonts w:ascii="Arial" w:hAnsi="Arial" w:cs="Arial" w:eastAsia="標楷體"/>
          <w:b/>
          <w:sz w:val="40"/>
          <w:szCs w:val="40"/>
        </w:rPr>
        <w:t>衛生福利部</w:t>
      </w:r>
      <w:r>
        <w:rPr>
          <w:rFonts w:ascii="Arial" w:hAnsi="Arial" w:cs="Arial" w:eastAsia="標楷體"/>
          <w:b/>
          <w:sz w:val="40"/>
          <w:szCs w:val="40"/>
        </w:rPr>
        <w:t>心理及口腔健康司</w:t>
      </w:r>
    </w:p>
    <w:p>
      <w:pPr>
        <w:pStyle w:val="Normal"/>
        <w:snapToGrid w:val="false"/>
        <w:spacing w:lineRule="atLeast" w:line="460"/>
        <w:ind w:left="1955" w:right="-197" w:hanging="1955"/>
        <w:rPr/>
      </w:pPr>
      <w:r>
        <w:rPr>
          <w:rFonts w:ascii="Arial" w:hAnsi="Arial" w:cs="Arial" w:eastAsia="標楷體"/>
          <w:b/>
          <w:sz w:val="38"/>
          <w:szCs w:val="38"/>
        </w:rPr>
        <w:t>計畫期程</w:t>
      </w:r>
      <w:r>
        <w:rPr>
          <w:rFonts w:eastAsia="標楷體" w:cs="Arial" w:ascii="Arial" w:hAnsi="Arial"/>
          <w:b/>
          <w:sz w:val="38"/>
          <w:szCs w:val="38"/>
        </w:rPr>
        <w:t>:</w:t>
      </w:r>
      <w:r>
        <w:rPr>
          <w:rFonts w:ascii="Arial" w:hAnsi="Arial" w:cs="Arial" w:eastAsia="標楷體"/>
          <w:b/>
          <w:sz w:val="38"/>
          <w:szCs w:val="38"/>
        </w:rPr>
        <w:t>自計畫核定日起至</w:t>
      </w:r>
      <w:r>
        <w:rPr>
          <w:rFonts w:eastAsia="標楷體" w:cs="Arial" w:ascii="Arial" w:hAnsi="Arial"/>
          <w:b/>
          <w:sz w:val="38"/>
          <w:szCs w:val="38"/>
        </w:rPr>
        <w:t>111</w:t>
      </w:r>
      <w:r>
        <w:rPr>
          <w:rFonts w:ascii="Arial" w:hAnsi="Arial" w:cs="Arial" w:eastAsia="標楷體"/>
          <w:b/>
          <w:sz w:val="38"/>
          <w:szCs w:val="38"/>
        </w:rPr>
        <w:t>年</w:t>
      </w:r>
      <w:r>
        <w:rPr>
          <w:rFonts w:eastAsia="標楷體" w:cs="Arial" w:ascii="Arial" w:hAnsi="Arial"/>
          <w:b/>
          <w:sz w:val="38"/>
          <w:szCs w:val="38"/>
        </w:rPr>
        <w:t>12</w:t>
      </w:r>
      <w:r>
        <w:rPr>
          <w:rFonts w:ascii="Arial" w:hAnsi="Arial" w:cs="Arial" w:eastAsia="標楷體"/>
          <w:b/>
          <w:sz w:val="38"/>
          <w:szCs w:val="38"/>
        </w:rPr>
        <w:t>月</w:t>
      </w:r>
      <w:r>
        <w:rPr>
          <w:rFonts w:eastAsia="標楷體" w:cs="Arial" w:ascii="Arial" w:hAnsi="Arial"/>
          <w:b/>
          <w:sz w:val="38"/>
          <w:szCs w:val="38"/>
        </w:rPr>
        <w:t>31</w:t>
      </w:r>
      <w:r>
        <w:rPr>
          <w:rFonts w:ascii="Arial" w:hAnsi="Arial" w:cs="Arial" w:eastAsia="標楷體"/>
          <w:b/>
          <w:sz w:val="38"/>
          <w:szCs w:val="38"/>
        </w:rPr>
        <w:t>日止</w:t>
      </w:r>
    </w:p>
    <w:p>
      <w:pPr>
        <w:pStyle w:val="Normal"/>
        <w:snapToGrid w:val="false"/>
        <w:spacing w:lineRule="atLeast" w:line="460"/>
        <w:rPr>
          <w:rFonts w:eastAsia="標楷體"/>
        </w:rPr>
      </w:pPr>
      <w:r>
        <w:rPr>
          <w:rFonts w:ascii="Arial" w:hAnsi="Arial" w:cs="Arial" w:eastAsia="標楷體"/>
          <w:b/>
          <w:sz w:val="40"/>
          <w:szCs w:val="40"/>
        </w:rPr>
        <w:t>聯絡人</w:t>
      </w:r>
      <w:r>
        <w:rPr>
          <w:rFonts w:eastAsia="標楷體" w:cs="Arial" w:ascii="Arial" w:hAnsi="Arial"/>
          <w:b/>
          <w:sz w:val="40"/>
          <w:szCs w:val="40"/>
        </w:rPr>
        <w:t>:</w:t>
      </w:r>
      <w:r>
        <w:rPr>
          <w:rFonts w:ascii="Arial" w:hAnsi="Arial" w:cs="Arial" w:eastAsia="標楷體"/>
          <w:b/>
          <w:sz w:val="40"/>
          <w:szCs w:val="40"/>
        </w:rPr>
        <w:t>周保宏</w:t>
      </w:r>
      <w:r>
        <w:rPr>
          <w:rFonts w:ascii="Arial" w:hAnsi="Arial" w:cs="Arial" w:eastAsia="Arial"/>
          <w:b/>
          <w:sz w:val="40"/>
          <w:szCs w:val="40"/>
        </w:rPr>
        <w:t xml:space="preserve"> </w:t>
      </w:r>
    </w:p>
    <w:p>
      <w:pPr>
        <w:pStyle w:val="Normal"/>
        <w:snapToGrid w:val="false"/>
        <w:spacing w:lineRule="atLeast" w:line="460"/>
        <w:rPr>
          <w:rFonts w:ascii="Arial" w:hAnsi="Arial" w:eastAsia="標楷體" w:cs="Arial"/>
          <w:b/>
          <w:sz w:val="40"/>
          <w:szCs w:val="40"/>
        </w:rPr>
      </w:pPr>
      <w:r>
        <w:rPr>
          <w:rFonts w:ascii="Arial" w:hAnsi="Arial" w:cs="Arial" w:eastAsia="標楷體"/>
          <w:b/>
          <w:sz w:val="40"/>
          <w:szCs w:val="40"/>
        </w:rPr>
        <w:t>連絡電話</w:t>
      </w:r>
      <w:r>
        <w:rPr>
          <w:rFonts w:eastAsia="標楷體" w:cs="Arial" w:ascii="Arial" w:hAnsi="Arial"/>
          <w:b/>
          <w:sz w:val="40"/>
          <w:szCs w:val="40"/>
        </w:rPr>
        <w:t>:02-8590</w:t>
      </w:r>
      <w:r>
        <w:rPr>
          <w:rFonts w:eastAsia="標楷體" w:cs="Arial" w:ascii="Arial" w:hAnsi="Arial"/>
          <w:b/>
          <w:sz w:val="40"/>
          <w:szCs w:val="40"/>
        </w:rPr>
        <w:t>7467</w:t>
      </w:r>
    </w:p>
    <w:p>
      <w:pPr>
        <w:pStyle w:val="Normal"/>
        <w:snapToGrid w:val="false"/>
        <w:spacing w:lineRule="atLeast" w:line="460"/>
        <w:rPr>
          <w:rFonts w:ascii="標楷體" w:hAnsi="標楷體" w:eastAsia="標楷體" w:cs="標楷體"/>
          <w:b/>
          <w:sz w:val="40"/>
          <w:szCs w:val="40"/>
        </w:rPr>
      </w:pPr>
      <w:r>
        <w:rPr>
          <w:rFonts w:ascii="Arial" w:hAnsi="Arial" w:cs="Arial" w:eastAsia="標楷體"/>
          <w:b/>
          <w:sz w:val="40"/>
          <w:szCs w:val="40"/>
        </w:rPr>
        <w:t>電子郵件</w:t>
      </w:r>
      <w:r>
        <w:rPr>
          <w:rFonts w:eastAsia="標楷體" w:cs="Arial" w:ascii="Arial" w:hAnsi="Arial"/>
          <w:b/>
          <w:sz w:val="40"/>
          <w:szCs w:val="40"/>
        </w:rPr>
        <w:t>:md</w:t>
      </w:r>
      <w:r>
        <w:rPr>
          <w:rFonts w:eastAsia="標楷體" w:cs="Arial" w:ascii="Arial" w:hAnsi="Arial"/>
          <w:b/>
          <w:sz w:val="40"/>
          <w:szCs w:val="40"/>
        </w:rPr>
        <w:t>0428</w:t>
      </w:r>
      <w:r>
        <w:rPr>
          <w:rFonts w:eastAsia="標楷體" w:cs="Arial" w:ascii="Arial" w:hAnsi="Arial"/>
          <w:b/>
          <w:sz w:val="40"/>
          <w:szCs w:val="40"/>
        </w:rPr>
        <w:t>@moh</w:t>
      </w:r>
      <w:r>
        <w:rPr>
          <w:rFonts w:eastAsia="標楷體" w:cs="Arial" w:ascii="Arial" w:hAnsi="Arial"/>
          <w:b/>
          <w:sz w:val="40"/>
          <w:szCs w:val="40"/>
        </w:rPr>
        <w:t>w.gov.tw</w:t>
      </w:r>
      <w:r>
        <w:br w:type="page"/>
      </w:r>
    </w:p>
    <w:p>
      <w:pPr>
        <w:pStyle w:val="Normal"/>
        <w:snapToGrid w:val="false"/>
        <w:spacing w:lineRule="exact" w:line="480" w:before="120" w:after="0"/>
        <w:ind w:left="608" w:hanging="524"/>
        <w:jc w:val="center"/>
        <w:rPr>
          <w:rFonts w:ascii="Arial" w:hAnsi="Arial" w:eastAsia="標楷體" w:cs="Arial"/>
          <w:b/>
          <w:sz w:val="40"/>
          <w:szCs w:val="40"/>
        </w:rPr>
      </w:pPr>
      <w:r>
        <w:rPr>
          <w:rFonts w:eastAsia="標楷體" w:cs="Arial" w:ascii="Arial" w:hAnsi="Arial"/>
          <w:b/>
          <w:sz w:val="40"/>
          <w:szCs w:val="40"/>
        </w:rPr>
        <w:t>111</w:t>
      </w:r>
      <w:r>
        <w:rPr>
          <w:rFonts w:ascii="Arial" w:hAnsi="Arial" w:cs="Arial" w:eastAsia="標楷體"/>
          <w:b/>
          <w:sz w:val="40"/>
          <w:szCs w:val="40"/>
        </w:rPr>
        <w:t>年度</w:t>
      </w:r>
      <w:r>
        <w:rPr>
          <w:rFonts w:cs="標楷體" w:eastAsia="標楷體"/>
          <w:b/>
          <w:sz w:val="40"/>
          <w:szCs w:val="40"/>
        </w:rPr>
        <w:t>疑似或社區精神病人照護優化</w:t>
      </w:r>
      <w:r>
        <w:rPr>
          <w:rFonts w:ascii="Arial" w:hAnsi="Arial" w:cs="Arial" w:eastAsia="標楷體"/>
          <w:b/>
          <w:sz w:val="40"/>
          <w:szCs w:val="40"/>
        </w:rPr>
        <w:t>計畫</w:t>
      </w:r>
    </w:p>
    <w:p>
      <w:pPr>
        <w:pStyle w:val="Normal"/>
        <w:snapToGrid w:val="false"/>
        <w:spacing w:lineRule="exact" w:line="480" w:before="120" w:after="0"/>
        <w:ind w:left="833" w:hanging="749"/>
        <w:jc w:val="center"/>
        <w:rPr>
          <w:rFonts w:ascii="Arial" w:hAnsi="Arial" w:eastAsia="標楷體" w:cs="Arial"/>
          <w:sz w:val="40"/>
          <w:szCs w:val="40"/>
        </w:rPr>
      </w:pPr>
      <w:r>
        <w:rPr>
          <w:rFonts w:cs="標楷體" w:eastAsia="標楷體"/>
          <w:b/>
          <w:sz w:val="40"/>
          <w:szCs w:val="40"/>
        </w:rPr>
        <w:t>申請作業須知</w:t>
      </w:r>
    </w:p>
    <w:p>
      <w:pPr>
        <w:pStyle w:val="Normal"/>
        <w:snapToGrid w:val="false"/>
        <w:spacing w:lineRule="exact" w:line="460" w:before="120" w:after="0"/>
        <w:rPr/>
      </w:pPr>
      <w:r>
        <w:rPr>
          <w:rFonts w:ascii="Arial" w:hAnsi="Arial" w:cs="Arial" w:eastAsia="標楷體"/>
          <w:b/>
          <w:sz w:val="32"/>
          <w:szCs w:val="32"/>
        </w:rPr>
        <w:t>壹、</w:t>
      </w:r>
      <w:r>
        <w:rPr>
          <w:rFonts w:ascii="Arial" w:hAnsi="Arial" w:cs="Arial" w:eastAsia="標楷體"/>
          <w:b/>
          <w:sz w:val="32"/>
          <w:szCs w:val="32"/>
        </w:rPr>
        <w:t>依據</w:t>
      </w:r>
    </w:p>
    <w:p>
      <w:pPr>
        <w:pStyle w:val="Normal"/>
        <w:snapToGrid w:val="false"/>
        <w:spacing w:lineRule="exact" w:line="500" w:before="120" w:after="0"/>
        <w:ind w:firstLine="566"/>
        <w:rPr>
          <w:rFonts w:ascii="Arial" w:hAnsi="Arial" w:eastAsia="標楷體" w:cs="Arial"/>
          <w:sz w:val="28"/>
          <w:szCs w:val="28"/>
        </w:rPr>
      </w:pPr>
      <w:r>
        <w:rPr>
          <w:rFonts w:ascii="Arial" w:hAnsi="Arial" w:cs="Arial" w:eastAsia="標楷體"/>
          <w:color w:val="000000"/>
          <w:sz w:val="28"/>
          <w:szCs w:val="28"/>
          <w:shd w:fill="FFFFFF" w:val="clear"/>
        </w:rPr>
        <w:t>依據</w:t>
      </w:r>
      <w:r>
        <w:rPr>
          <w:rFonts w:ascii="標楷體" w:hAnsi="標楷體" w:cs="Arial" w:eastAsia="標楷體"/>
          <w:color w:val="000000"/>
          <w:sz w:val="28"/>
          <w:szCs w:val="28"/>
          <w:shd w:fill="FFFFFF" w:val="clear"/>
        </w:rPr>
        <w:t>「</w:t>
      </w:r>
      <w:r>
        <w:rPr>
          <w:rFonts w:ascii="Arial" w:hAnsi="Arial" w:cs="Arial" w:eastAsia="標楷體"/>
          <w:sz w:val="28"/>
          <w:szCs w:val="28"/>
        </w:rPr>
        <w:t>強化社會安全網第二期計畫</w:t>
      </w:r>
      <w:r>
        <w:rPr>
          <w:rFonts w:ascii="標楷體" w:hAnsi="標楷體" w:cs="Arial" w:eastAsia="標楷體"/>
          <w:sz w:val="28"/>
          <w:szCs w:val="28"/>
        </w:rPr>
        <w:t>」</w:t>
      </w:r>
      <w:r>
        <w:rPr>
          <w:rFonts w:eastAsia="標楷體" w:cs="Arial" w:ascii="Arial" w:hAnsi="Arial"/>
          <w:sz w:val="28"/>
          <w:szCs w:val="28"/>
        </w:rPr>
        <w:t>-</w:t>
      </w:r>
      <w:r>
        <w:rPr>
          <w:rFonts w:ascii="Arial" w:hAnsi="Arial" w:cs="Arial" w:eastAsia="標楷體"/>
          <w:sz w:val="28"/>
          <w:szCs w:val="28"/>
        </w:rPr>
        <w:t>「策略三：強化精神疾病及自殺防治服務、精進前端預防及危機處理機制」</w:t>
      </w:r>
      <w:r>
        <w:rPr>
          <w:rFonts w:ascii="Arial" w:hAnsi="Arial" w:cs="Arial" w:eastAsia="標楷體"/>
          <w:color w:val="000000"/>
          <w:sz w:val="28"/>
          <w:szCs w:val="28"/>
          <w:shd w:fill="FFFFFF" w:val="clear"/>
        </w:rPr>
        <w:t>辦理。</w:t>
      </w:r>
    </w:p>
    <w:p>
      <w:pPr>
        <w:pStyle w:val="Normal"/>
        <w:snapToGrid w:val="false"/>
        <w:spacing w:lineRule="exact" w:line="460" w:before="120" w:after="0"/>
        <w:ind w:left="849" w:hanging="849"/>
        <w:rPr>
          <w:rFonts w:ascii="Arial" w:hAnsi="Arial" w:eastAsia="標楷體" w:cs="Arial"/>
          <w:b/>
          <w:sz w:val="28"/>
          <w:szCs w:val="28"/>
        </w:rPr>
      </w:pPr>
      <w:r>
        <w:rPr>
          <w:rFonts w:eastAsia="標楷體" w:cs="Arial" w:ascii="Arial" w:hAnsi="Arial"/>
          <w:b/>
          <w:sz w:val="28"/>
          <w:szCs w:val="28"/>
        </w:rPr>
      </w:r>
    </w:p>
    <w:p>
      <w:pPr>
        <w:pStyle w:val="Normal"/>
        <w:snapToGrid w:val="false"/>
        <w:spacing w:lineRule="exact" w:line="460" w:before="120" w:after="0"/>
        <w:ind w:left="971" w:hanging="971"/>
        <w:rPr>
          <w:rFonts w:ascii="Arial" w:hAnsi="Arial" w:eastAsia="標楷體" w:cs="Arial"/>
          <w:b/>
          <w:sz w:val="32"/>
          <w:szCs w:val="32"/>
        </w:rPr>
      </w:pPr>
      <w:r>
        <w:rPr>
          <w:rFonts w:ascii="Arial" w:hAnsi="Arial" w:cs="Arial" w:eastAsia="標楷體"/>
          <w:b/>
          <w:sz w:val="32"/>
          <w:szCs w:val="32"/>
        </w:rPr>
        <w:t>貳、</w:t>
      </w:r>
      <w:r>
        <w:rPr>
          <w:rFonts w:eastAsia="標楷體"/>
          <w:b/>
          <w:bCs/>
          <w:sz w:val="32"/>
          <w:szCs w:val="32"/>
        </w:rPr>
        <w:t>背景說明（計畫緣起）</w:t>
      </w:r>
    </w:p>
    <w:p>
      <w:pPr>
        <w:pStyle w:val="Normal"/>
        <w:snapToGrid w:val="false"/>
        <w:spacing w:lineRule="exact" w:line="500" w:before="120" w:after="0"/>
        <w:jc w:val="both"/>
        <w:rPr>
          <w:rFonts w:ascii="Arial" w:hAnsi="Arial" w:eastAsia="標楷體" w:cs="Arial"/>
          <w:sz w:val="28"/>
          <w:szCs w:val="28"/>
        </w:rPr>
      </w:pPr>
      <w:r>
        <w:rPr>
          <w:rFonts w:cs="Times New Roman" w:eastAsia="Times New Roman"/>
          <w:sz w:val="28"/>
          <w:szCs w:val="28"/>
        </w:rPr>
        <w:t xml:space="preserve">    </w:t>
      </w:r>
      <w:r>
        <w:rPr>
          <w:rFonts w:ascii="Arial" w:hAnsi="Arial" w:cs="Arial" w:eastAsia="標楷體"/>
          <w:sz w:val="28"/>
          <w:szCs w:val="28"/>
        </w:rPr>
        <w:t>為建立社區精神病人緊急送醫服務機制，本部自</w:t>
      </w:r>
      <w:r>
        <w:rPr>
          <w:rFonts w:eastAsia="標楷體" w:cs="Arial" w:ascii="Arial" w:hAnsi="Arial"/>
          <w:sz w:val="28"/>
          <w:szCs w:val="28"/>
        </w:rPr>
        <w:t>95</w:t>
      </w:r>
      <w:r>
        <w:rPr>
          <w:rFonts w:ascii="Arial" w:hAnsi="Arial" w:cs="Arial" w:eastAsia="標楷體"/>
          <w:sz w:val="28"/>
          <w:szCs w:val="28"/>
        </w:rPr>
        <w:t>年起責成各縣市衛生局辦理其護送就醫服務方案，指派醫療人員至現場評估及協助護送其就醫等事宜。嗣</w:t>
      </w:r>
      <w:r>
        <w:rPr>
          <w:rStyle w:val="HTML"/>
          <w:rFonts w:ascii="Arial" w:hAnsi="Arial" w:cs="Arial" w:eastAsia="標楷體"/>
          <w:sz w:val="28"/>
          <w:szCs w:val="28"/>
        </w:rPr>
        <w:t>為落實精神衛生法及保障病人就醫權利，陸續深化建構社區精神病人強制住院、出院準備服務、出院後之復健、轉介及追蹤保護等機制，使病人得以依其個人需求獲得適當的就醫協助及照護。</w:t>
      </w:r>
    </w:p>
    <w:p>
      <w:pPr>
        <w:pStyle w:val="Normal"/>
        <w:snapToGrid w:val="false"/>
        <w:spacing w:lineRule="exact" w:line="500" w:before="120" w:after="0"/>
        <w:ind w:firstLine="566"/>
        <w:jc w:val="both"/>
        <w:rPr>
          <w:rStyle w:val="HTML"/>
          <w:rFonts w:ascii="Arial" w:hAnsi="Arial" w:eastAsia="標楷體" w:cs="Arial"/>
          <w:sz w:val="28"/>
          <w:szCs w:val="28"/>
        </w:rPr>
      </w:pPr>
      <w:r>
        <w:rPr>
          <w:rFonts w:ascii="Arial" w:hAnsi="Arial" w:cs="Arial" w:eastAsia="標楷體"/>
          <w:sz w:val="28"/>
          <w:szCs w:val="28"/>
        </w:rPr>
        <w:t>復</w:t>
      </w:r>
      <w:r>
        <w:rPr>
          <w:rStyle w:val="HTML"/>
          <w:rFonts w:ascii="Arial" w:hAnsi="Arial" w:cs="Arial" w:eastAsia="標楷體"/>
          <w:sz w:val="28"/>
          <w:szCs w:val="28"/>
        </w:rPr>
        <w:t>為促進精神疾病病人於社區中生活，減少社區病人因不遵醫囑而有疾病復發情形，及加強未達強制住院要件且不願接受住院治療，但仍有病情不穩風險病人之社區照護，</w:t>
      </w:r>
      <w:r>
        <w:rPr>
          <w:rFonts w:ascii="Arial" w:hAnsi="Arial" w:cs="Arial" w:eastAsia="標楷體"/>
          <w:sz w:val="28"/>
          <w:szCs w:val="28"/>
        </w:rPr>
        <w:t>爰自</w:t>
      </w:r>
      <w:r>
        <w:rPr>
          <w:rFonts w:eastAsia="標楷體" w:cs="Arial" w:ascii="Arial" w:hAnsi="Arial"/>
          <w:sz w:val="28"/>
          <w:szCs w:val="28"/>
        </w:rPr>
        <w:t>105</w:t>
      </w:r>
      <w:r>
        <w:rPr>
          <w:rFonts w:ascii="Arial" w:hAnsi="Arial" w:cs="Arial" w:eastAsia="標楷體"/>
          <w:sz w:val="28"/>
          <w:szCs w:val="28"/>
        </w:rPr>
        <w:t>年起，以</w:t>
      </w:r>
      <w:r>
        <w:rPr>
          <w:rFonts w:eastAsia="標楷體" w:cs="Arial" w:ascii="Arial" w:hAnsi="Arial"/>
          <w:sz w:val="28"/>
          <w:szCs w:val="28"/>
        </w:rPr>
        <w:t>7</w:t>
      </w:r>
      <w:r>
        <w:rPr>
          <w:rFonts w:ascii="Arial" w:hAnsi="Arial" w:cs="Arial" w:eastAsia="標楷體"/>
          <w:sz w:val="28"/>
          <w:szCs w:val="28"/>
        </w:rPr>
        <w:t>區精神醫療網責任分區各補助</w:t>
      </w:r>
      <w:r>
        <w:rPr>
          <w:rFonts w:eastAsia="標楷體" w:cs="Arial" w:ascii="Arial" w:hAnsi="Arial"/>
          <w:sz w:val="28"/>
          <w:szCs w:val="28"/>
        </w:rPr>
        <w:t>1</w:t>
      </w:r>
      <w:r>
        <w:rPr>
          <w:rFonts w:ascii="Arial" w:hAnsi="Arial" w:cs="Arial" w:eastAsia="標楷體"/>
          <w:sz w:val="28"/>
          <w:szCs w:val="28"/>
        </w:rPr>
        <w:t>家，辦理「醫療機構精神疾病病人社區照護品質提升計畫」，鼓勵醫療機構針對社區高風險的精神疾病病人提供主動式社區照護，積極介入治療及追蹤，並引導病人規律就醫及協助家屬處理緊急或突發狀況，使其接受醫療照護，減少家人照護壓力，以提升高風險精神疾病病人於離院後之社區照護品質。</w:t>
      </w:r>
    </w:p>
    <w:p>
      <w:pPr>
        <w:pStyle w:val="Normal"/>
        <w:snapToGrid w:val="false"/>
        <w:spacing w:lineRule="exact" w:line="500" w:before="120" w:after="0"/>
        <w:jc w:val="both"/>
        <w:rPr>
          <w:rFonts w:ascii="Arial" w:hAnsi="Arial" w:eastAsia="標楷體" w:cs="Arial"/>
          <w:sz w:val="28"/>
          <w:szCs w:val="28"/>
        </w:rPr>
      </w:pPr>
      <w:r>
        <w:rPr>
          <w:rStyle w:val="HTML"/>
          <w:rFonts w:ascii="Arial" w:hAnsi="Arial" w:cs="Arial" w:eastAsia="Arial"/>
          <w:sz w:val="28"/>
          <w:szCs w:val="28"/>
        </w:rPr>
        <w:t xml:space="preserve">    </w:t>
      </w:r>
      <w:r>
        <w:rPr>
          <w:rStyle w:val="HTML"/>
          <w:rFonts w:ascii="Arial" w:hAnsi="Arial" w:cs="Arial" w:eastAsia="標楷體"/>
          <w:sz w:val="28"/>
          <w:szCs w:val="28"/>
        </w:rPr>
        <w:t>為整合醫療及公共衛生資源</w:t>
      </w:r>
      <w:r>
        <w:rPr>
          <w:rFonts w:ascii="Arial" w:hAnsi="Arial" w:cs="Arial" w:eastAsia="標楷體"/>
          <w:bCs/>
          <w:sz w:val="28"/>
          <w:szCs w:val="28"/>
        </w:rPr>
        <w:t>，</w:t>
      </w:r>
      <w:r>
        <w:rPr>
          <w:rStyle w:val="HTML"/>
          <w:rFonts w:ascii="Arial" w:hAnsi="Arial" w:cs="Arial" w:eastAsia="標楷體"/>
          <w:sz w:val="28"/>
          <w:szCs w:val="28"/>
        </w:rPr>
        <w:t>擴展社區精神病人照護及追蹤量能，並</w:t>
      </w:r>
      <w:r>
        <w:rPr>
          <w:rFonts w:ascii="Arial" w:hAnsi="Arial" w:cs="Arial" w:eastAsia="標楷體"/>
          <w:sz w:val="28"/>
          <w:szCs w:val="28"/>
        </w:rPr>
        <w:t>優化</w:t>
      </w:r>
      <w:r>
        <w:rPr>
          <w:rFonts w:ascii="Arial" w:hAnsi="Arial" w:cs="Arial" w:eastAsia="標楷體"/>
          <w:bCs/>
          <w:sz w:val="28"/>
          <w:szCs w:val="28"/>
        </w:rPr>
        <w:t>疑似精神病人評估及轉介效能</w:t>
      </w:r>
      <w:r>
        <w:rPr>
          <w:rFonts w:ascii="Arial" w:hAnsi="Arial" w:cs="Arial" w:eastAsia="標楷體"/>
          <w:sz w:val="28"/>
          <w:szCs w:val="28"/>
        </w:rPr>
        <w:t>，</w:t>
      </w:r>
      <w:r>
        <w:rPr>
          <w:rFonts w:ascii="Arial" w:hAnsi="Arial" w:cs="Arial" w:eastAsia="標楷體"/>
          <w:kern w:val="0"/>
          <w:sz w:val="28"/>
          <w:szCs w:val="28"/>
        </w:rPr>
        <w:t>且提升</w:t>
      </w:r>
      <w:r>
        <w:rPr>
          <w:rFonts w:ascii="Arial" w:hAnsi="Arial" w:cs="Arial" w:eastAsia="標楷體"/>
          <w:sz w:val="28"/>
        </w:rPr>
        <w:t>社會安全網</w:t>
      </w:r>
      <w:r>
        <w:rPr>
          <w:rFonts w:ascii="Arial" w:hAnsi="Arial" w:cs="Arial" w:eastAsia="標楷體"/>
          <w:sz w:val="28"/>
        </w:rPr>
        <w:t>等</w:t>
      </w:r>
      <w:r>
        <w:rPr>
          <w:rFonts w:ascii="Arial" w:hAnsi="Arial" w:cs="Arial" w:eastAsia="標楷體"/>
          <w:sz w:val="28"/>
        </w:rPr>
        <w:t>網絡人員精神疾病辨識及處置知能，</w:t>
      </w:r>
      <w:r>
        <w:rPr>
          <w:rFonts w:ascii="Arial" w:hAnsi="Arial" w:cs="Arial" w:eastAsia="標楷體"/>
          <w:sz w:val="28"/>
          <w:szCs w:val="28"/>
        </w:rPr>
        <w:t>以更精進社區精神病人之照護品質</w:t>
      </w:r>
      <w:r>
        <w:rPr>
          <w:rStyle w:val="HTML"/>
          <w:rFonts w:ascii="Arial" w:hAnsi="Arial" w:cs="Arial" w:eastAsia="標楷體"/>
          <w:sz w:val="28"/>
          <w:szCs w:val="28"/>
        </w:rPr>
        <w:t>，爰</w:t>
      </w:r>
      <w:r>
        <w:rPr>
          <w:rStyle w:val="HTML"/>
          <w:rFonts w:eastAsia="標楷體" w:cs="Arial" w:ascii="Arial" w:hAnsi="Arial"/>
          <w:sz w:val="28"/>
          <w:szCs w:val="28"/>
        </w:rPr>
        <w:t>110</w:t>
      </w:r>
      <w:r>
        <w:rPr>
          <w:rStyle w:val="HTML"/>
          <w:rFonts w:ascii="Arial" w:hAnsi="Arial" w:cs="Arial" w:eastAsia="標楷體"/>
          <w:sz w:val="28"/>
          <w:szCs w:val="28"/>
        </w:rPr>
        <w:t>年補助</w:t>
      </w:r>
      <w:r>
        <w:rPr>
          <w:rStyle w:val="HTML"/>
          <w:rFonts w:eastAsia="標楷體" w:cs="Arial" w:ascii="Arial" w:hAnsi="Arial"/>
          <w:sz w:val="28"/>
          <w:szCs w:val="28"/>
        </w:rPr>
        <w:t>20</w:t>
      </w:r>
      <w:r>
        <w:rPr>
          <w:rFonts w:ascii="Arial" w:hAnsi="Arial" w:cs="Arial" w:eastAsia="標楷體"/>
          <w:bCs/>
          <w:sz w:val="28"/>
          <w:szCs w:val="28"/>
        </w:rPr>
        <w:t>個縣市衛生局，由各衛生局自行結合轄內醫療機構辦理；</w:t>
      </w:r>
      <w:r>
        <w:rPr>
          <w:rFonts w:eastAsia="標楷體" w:cs="Arial" w:ascii="Arial" w:hAnsi="Arial"/>
          <w:bCs/>
          <w:sz w:val="28"/>
          <w:szCs w:val="28"/>
        </w:rPr>
        <w:t>111</w:t>
      </w:r>
      <w:r>
        <w:rPr>
          <w:rFonts w:ascii="Arial" w:hAnsi="Arial" w:cs="Arial" w:eastAsia="標楷體"/>
          <w:bCs/>
          <w:sz w:val="28"/>
          <w:szCs w:val="28"/>
        </w:rPr>
        <w:t>年計畫擬擴大至</w:t>
      </w:r>
      <w:r>
        <w:rPr>
          <w:rFonts w:eastAsia="標楷體" w:cs="Arial" w:ascii="Arial" w:hAnsi="Arial"/>
          <w:bCs/>
          <w:sz w:val="28"/>
          <w:szCs w:val="28"/>
        </w:rPr>
        <w:t>22</w:t>
      </w:r>
      <w:r>
        <w:rPr>
          <w:rFonts w:ascii="Arial" w:hAnsi="Arial" w:cs="Arial" w:eastAsia="標楷體"/>
          <w:bCs/>
          <w:sz w:val="28"/>
          <w:szCs w:val="28"/>
        </w:rPr>
        <w:t>縣市，補助醫療機構辦理，以擴展</w:t>
      </w:r>
      <w:r>
        <w:rPr>
          <w:rStyle w:val="HTML"/>
          <w:rFonts w:ascii="Arial" w:hAnsi="Arial" w:cs="Arial" w:eastAsia="標楷體"/>
          <w:sz w:val="28"/>
          <w:szCs w:val="28"/>
        </w:rPr>
        <w:t>社區精神病人服務涵蓋率</w:t>
      </w:r>
      <w:r>
        <w:rPr>
          <w:rFonts w:ascii="Arial" w:hAnsi="Arial" w:cs="Arial" w:eastAsia="標楷體"/>
          <w:bCs/>
          <w:sz w:val="28"/>
          <w:szCs w:val="28"/>
        </w:rPr>
        <w:t>及效益，並以透過各縣市衛生局代審代付方式執行本計畫。</w:t>
      </w:r>
    </w:p>
    <w:p>
      <w:pPr>
        <w:pStyle w:val="Normal"/>
        <w:snapToGrid w:val="false"/>
        <w:spacing w:lineRule="exact" w:line="460" w:before="120" w:after="0"/>
        <w:rPr>
          <w:rFonts w:ascii="Arial" w:hAnsi="Arial" w:eastAsia="標楷體" w:cs="Arial"/>
          <w:b/>
          <w:sz w:val="28"/>
          <w:szCs w:val="28"/>
        </w:rPr>
      </w:pPr>
      <w:r>
        <w:rPr>
          <w:rFonts w:eastAsia="標楷體" w:cs="Arial" w:ascii="Arial" w:hAnsi="Arial"/>
          <w:b/>
          <w:sz w:val="28"/>
          <w:szCs w:val="28"/>
        </w:rPr>
      </w:r>
    </w:p>
    <w:p>
      <w:pPr>
        <w:pStyle w:val="Normal"/>
        <w:snapToGrid w:val="false"/>
        <w:spacing w:lineRule="exact" w:line="500" w:before="120" w:after="0"/>
        <w:rPr>
          <w:rFonts w:eastAsia="標楷體"/>
          <w:b/>
          <w:bCs/>
          <w:sz w:val="32"/>
        </w:rPr>
      </w:pPr>
      <w:r>
        <w:rPr>
          <w:rFonts w:ascii="Arial" w:hAnsi="Arial" w:cs="Arial" w:eastAsia="標楷體"/>
          <w:b/>
          <w:sz w:val="32"/>
          <w:szCs w:val="32"/>
        </w:rPr>
        <w:t>參、</w:t>
      </w:r>
      <w:r>
        <w:rPr>
          <w:rFonts w:eastAsia="標楷體"/>
          <w:b/>
          <w:bCs/>
          <w:sz w:val="32"/>
        </w:rPr>
        <w:t>計畫目標及預期效益</w:t>
      </w:r>
    </w:p>
    <w:p>
      <w:pPr>
        <w:pStyle w:val="Normal"/>
        <w:snapToGrid w:val="false"/>
        <w:spacing w:lineRule="exact" w:line="500" w:before="120" w:after="0"/>
        <w:ind w:left="907" w:hanging="624"/>
        <w:rPr>
          <w:rFonts w:ascii="Arial" w:hAnsi="Arial" w:eastAsia="標楷體" w:cs="Arial"/>
          <w:kern w:val="0"/>
          <w:sz w:val="28"/>
          <w:szCs w:val="28"/>
        </w:rPr>
      </w:pPr>
      <w:r>
        <w:rPr>
          <w:rFonts w:ascii="Arial" w:hAnsi="Arial" w:cs="Arial" w:eastAsia="標楷體"/>
          <w:sz w:val="28"/>
          <w:szCs w:val="28"/>
        </w:rPr>
        <w:t>一、</w:t>
      </w:r>
      <w:r>
        <w:rPr>
          <w:rFonts w:ascii="Arial" w:hAnsi="Arial" w:cs="Arial" w:eastAsia="標楷體"/>
          <w:sz w:val="28"/>
          <w:szCs w:val="28"/>
        </w:rPr>
        <w:t>計畫目標：</w:t>
      </w:r>
      <w:r>
        <w:rPr>
          <w:rFonts w:ascii="Arial" w:hAnsi="Arial" w:cs="Arial" w:eastAsia="標楷體"/>
          <w:bCs/>
          <w:sz w:val="28"/>
          <w:szCs w:val="28"/>
        </w:rPr>
        <w:t>補</w:t>
      </w:r>
      <w:r>
        <w:rPr>
          <w:rFonts w:eastAsia="標楷體" w:cs="Arial" w:ascii="Arial" w:hAnsi="Arial"/>
          <w:bCs/>
          <w:sz w:val="28"/>
          <w:szCs w:val="28"/>
        </w:rPr>
        <w:t>(</w:t>
      </w:r>
      <w:r>
        <w:rPr>
          <w:rFonts w:ascii="Arial" w:hAnsi="Arial" w:cs="Arial" w:eastAsia="標楷體"/>
          <w:bCs/>
          <w:sz w:val="28"/>
          <w:szCs w:val="28"/>
        </w:rPr>
        <w:t>捐</w:t>
      </w:r>
      <w:r>
        <w:rPr>
          <w:rFonts w:eastAsia="標楷體" w:cs="Arial" w:ascii="Arial" w:hAnsi="Arial"/>
          <w:bCs/>
          <w:sz w:val="28"/>
          <w:szCs w:val="28"/>
        </w:rPr>
        <w:t>)</w:t>
      </w:r>
      <w:r>
        <w:rPr>
          <w:rFonts w:ascii="Arial" w:hAnsi="Arial" w:cs="Arial" w:eastAsia="標楷體"/>
          <w:bCs/>
          <w:sz w:val="28"/>
          <w:szCs w:val="28"/>
        </w:rPr>
        <w:t>助</w:t>
      </w:r>
      <w:r>
        <w:rPr>
          <w:rFonts w:ascii="Arial" w:hAnsi="Arial" w:cs="Arial" w:eastAsia="標楷體"/>
          <w:bCs/>
          <w:sz w:val="28"/>
          <w:szCs w:val="28"/>
        </w:rPr>
        <w:t>各</w:t>
      </w:r>
      <w:r>
        <w:rPr>
          <w:rFonts w:ascii="Arial" w:hAnsi="Arial" w:cs="Arial" w:eastAsia="標楷體"/>
          <w:kern w:val="0"/>
          <w:sz w:val="28"/>
          <w:szCs w:val="28"/>
        </w:rPr>
        <w:t>直轄市、縣</w:t>
      </w:r>
      <w:r>
        <w:rPr>
          <w:rFonts w:eastAsia="標楷體" w:cs="Arial" w:ascii="Arial" w:hAnsi="Arial"/>
          <w:kern w:val="0"/>
          <w:sz w:val="28"/>
          <w:szCs w:val="28"/>
        </w:rPr>
        <w:t>(</w:t>
      </w:r>
      <w:r>
        <w:rPr>
          <w:rFonts w:ascii="Arial" w:hAnsi="Arial" w:cs="Arial" w:eastAsia="標楷體"/>
          <w:kern w:val="0"/>
          <w:sz w:val="28"/>
          <w:szCs w:val="28"/>
        </w:rPr>
        <w:t>市</w:t>
      </w:r>
      <w:r>
        <w:rPr>
          <w:rFonts w:eastAsia="標楷體" w:cs="Arial" w:ascii="Arial" w:hAnsi="Arial"/>
          <w:kern w:val="0"/>
          <w:sz w:val="28"/>
          <w:szCs w:val="28"/>
        </w:rPr>
        <w:t>)</w:t>
      </w:r>
      <w:r>
        <w:rPr>
          <w:rFonts w:ascii="Arial" w:hAnsi="Arial" w:cs="Arial" w:eastAsia="標楷體"/>
          <w:kern w:val="0"/>
          <w:sz w:val="28"/>
          <w:szCs w:val="28"/>
        </w:rPr>
        <w:t>轄區內至少</w:t>
      </w:r>
      <w:r>
        <w:rPr>
          <w:rFonts w:eastAsia="標楷體" w:cs="Arial" w:ascii="Arial" w:hAnsi="Arial"/>
          <w:kern w:val="0"/>
          <w:sz w:val="28"/>
          <w:szCs w:val="28"/>
        </w:rPr>
        <w:t>1</w:t>
      </w:r>
      <w:r>
        <w:rPr>
          <w:rFonts w:ascii="Arial" w:hAnsi="Arial" w:cs="Arial" w:eastAsia="標楷體"/>
          <w:kern w:val="0"/>
          <w:sz w:val="28"/>
          <w:szCs w:val="28"/>
        </w:rPr>
        <w:t>家之精神醫療機構，</w:t>
      </w:r>
      <w:r>
        <w:rPr>
          <w:rFonts w:ascii="Arial" w:hAnsi="Arial" w:cs="Arial" w:eastAsia="標楷體"/>
          <w:sz w:val="28"/>
        </w:rPr>
        <w:t>針對</w:t>
      </w:r>
      <w:r>
        <w:rPr>
          <w:rFonts w:ascii="Arial" w:hAnsi="Arial" w:cs="Arial" w:eastAsia="標楷體"/>
          <w:sz w:val="28"/>
          <w:szCs w:val="28"/>
        </w:rPr>
        <w:t>社區特定之高風險個案</w:t>
      </w:r>
      <w:r>
        <w:rPr>
          <w:rFonts w:eastAsia="標楷體" w:cs="Arial" w:ascii="Arial" w:hAnsi="Arial"/>
          <w:sz w:val="28"/>
          <w:szCs w:val="28"/>
        </w:rPr>
        <w:t>(</w:t>
      </w:r>
      <w:r>
        <w:rPr>
          <w:rFonts w:ascii="Arial" w:hAnsi="Arial" w:cs="Arial" w:eastAsia="標楷體"/>
          <w:sz w:val="28"/>
          <w:szCs w:val="28"/>
        </w:rPr>
        <w:t>含</w:t>
      </w:r>
      <w:r>
        <w:rPr>
          <w:rFonts w:ascii="Arial" w:hAnsi="Arial" w:cs="Arial" w:eastAsia="標楷體"/>
          <w:kern w:val="0"/>
          <w:sz w:val="28"/>
          <w:szCs w:val="28"/>
        </w:rPr>
        <w:t>非追蹤關懷而被護送就醫之精神病人、衛生局所轉介之困難個案、社區危機處理後之精神病個案、門診或急診醫師建議住院但病人不願意住院個案、警消協助送醫或強制住院送審後惟未住院個案…等</w:t>
      </w:r>
      <w:r>
        <w:rPr>
          <w:rFonts w:eastAsia="標楷體" w:cs="Arial" w:ascii="Arial" w:hAnsi="Arial"/>
          <w:kern w:val="0"/>
          <w:sz w:val="28"/>
          <w:szCs w:val="28"/>
        </w:rPr>
        <w:t>)</w:t>
      </w:r>
      <w:r>
        <w:rPr>
          <w:rFonts w:ascii="Arial" w:hAnsi="Arial" w:cs="Arial" w:eastAsia="標楷體"/>
          <w:kern w:val="0"/>
          <w:sz w:val="28"/>
          <w:szCs w:val="28"/>
        </w:rPr>
        <w:t>或相關網絡體系</w:t>
      </w:r>
      <w:r>
        <w:rPr>
          <w:rFonts w:eastAsia="標楷體" w:cs="Arial" w:ascii="Arial" w:hAnsi="Arial"/>
          <w:kern w:val="0"/>
          <w:sz w:val="28"/>
          <w:szCs w:val="28"/>
        </w:rPr>
        <w:t>(</w:t>
      </w:r>
      <w:r>
        <w:rPr>
          <w:rFonts w:ascii="Arial" w:hAnsi="Arial" w:cs="Arial" w:eastAsia="標楷體"/>
          <w:kern w:val="0"/>
          <w:sz w:val="28"/>
          <w:szCs w:val="28"/>
        </w:rPr>
        <w:t>含社政、勞政、民政、警政、消防、教育體系等</w:t>
      </w:r>
      <w:r>
        <w:rPr>
          <w:rFonts w:eastAsia="標楷體" w:cs="Arial" w:ascii="Arial" w:hAnsi="Arial"/>
          <w:kern w:val="0"/>
          <w:sz w:val="28"/>
          <w:szCs w:val="28"/>
        </w:rPr>
        <w:t>)</w:t>
      </w:r>
      <w:r>
        <w:rPr>
          <w:rFonts w:ascii="標楷體" w:hAnsi="標楷體" w:cs="標楷體" w:eastAsia="標楷體"/>
          <w:kern w:val="0"/>
          <w:sz w:val="28"/>
          <w:szCs w:val="28"/>
        </w:rPr>
        <w:t>轉介之疑似精神病人</w:t>
      </w:r>
      <w:r>
        <w:rPr>
          <w:rFonts w:eastAsia="標楷體"/>
          <w:kern w:val="0"/>
          <w:sz w:val="28"/>
          <w:szCs w:val="28"/>
        </w:rPr>
        <w:t>，</w:t>
      </w:r>
      <w:r>
        <w:rPr>
          <w:rFonts w:ascii="標楷體" w:hAnsi="標楷體" w:cs="標楷體" w:eastAsia="標楷體"/>
          <w:sz w:val="28"/>
        </w:rPr>
        <w:t>進行就醫評估、緊急處置及</w:t>
      </w:r>
      <w:r>
        <w:rPr>
          <w:rFonts w:ascii="Arial" w:hAnsi="Arial" w:cs="Arial" w:eastAsia="標楷體"/>
          <w:kern w:val="0"/>
          <w:sz w:val="28"/>
          <w:szCs w:val="28"/>
        </w:rPr>
        <w:t>提供社區外展照護，以提供</w:t>
      </w:r>
      <w:r>
        <w:rPr>
          <w:rFonts w:ascii="Arial" w:hAnsi="Arial" w:cs="Arial" w:eastAsia="標楷體"/>
          <w:kern w:val="0"/>
          <w:sz w:val="28"/>
          <w:szCs w:val="28"/>
        </w:rPr>
        <w:t>連續性照護服務為目標之服務模式：</w:t>
      </w:r>
    </w:p>
    <w:p>
      <w:pPr>
        <w:pStyle w:val="Normal"/>
        <w:tabs>
          <w:tab w:val="clear" w:pos="480"/>
          <w:tab w:val="left" w:pos="1276" w:leader="none"/>
        </w:tabs>
        <w:autoSpaceDE w:val="false"/>
        <w:spacing w:lineRule="exact" w:line="500"/>
        <w:ind w:left="1076" w:hanging="510"/>
        <w:jc w:val="both"/>
        <w:rPr>
          <w:rFonts w:ascii="Arial" w:hAnsi="Arial" w:eastAsia="標楷體" w:cs="Arial"/>
          <w:kern w:val="0"/>
          <w:sz w:val="28"/>
          <w:szCs w:val="28"/>
        </w:rPr>
      </w:pPr>
      <w:r>
        <w:rPr>
          <w:rFonts w:eastAsia="標楷體" w:cs="Arial" w:ascii="Arial" w:hAnsi="Arial"/>
          <w:kern w:val="0"/>
          <w:sz w:val="28"/>
          <w:szCs w:val="28"/>
        </w:rPr>
        <w:t>(</w:t>
      </w:r>
      <w:r>
        <w:rPr>
          <w:rFonts w:ascii="Arial" w:hAnsi="Arial" w:cs="Arial" w:eastAsia="標楷體"/>
          <w:kern w:val="0"/>
          <w:sz w:val="28"/>
          <w:szCs w:val="28"/>
        </w:rPr>
        <w:t>一</w:t>
      </w:r>
      <w:r>
        <w:rPr>
          <w:rFonts w:eastAsia="標楷體" w:cs="Arial" w:ascii="Arial" w:hAnsi="Arial"/>
          <w:kern w:val="0"/>
          <w:sz w:val="28"/>
          <w:szCs w:val="28"/>
        </w:rPr>
        <w:t>)</w:t>
      </w:r>
      <w:r>
        <w:rPr>
          <w:rFonts w:ascii="Arial" w:hAnsi="Arial" w:cs="Arial" w:eastAsia="標楷體"/>
          <w:kern w:val="0"/>
          <w:sz w:val="28"/>
          <w:szCs w:val="28"/>
        </w:rPr>
        <w:t>由各縣市衛生局所擇定轄內之精神醫療機構，提供社區外展精神醫療服務。</w:t>
      </w:r>
    </w:p>
    <w:p>
      <w:pPr>
        <w:pStyle w:val="Normal"/>
        <w:tabs>
          <w:tab w:val="clear" w:pos="480"/>
          <w:tab w:val="left" w:pos="1276" w:leader="none"/>
        </w:tabs>
        <w:autoSpaceDE w:val="false"/>
        <w:spacing w:lineRule="exact" w:line="500"/>
        <w:ind w:left="1076" w:hanging="510"/>
        <w:jc w:val="both"/>
        <w:rPr>
          <w:rFonts w:ascii="Arial" w:hAnsi="Arial" w:eastAsia="標楷體" w:cs="Arial"/>
          <w:kern w:val="0"/>
          <w:sz w:val="28"/>
          <w:szCs w:val="28"/>
        </w:rPr>
      </w:pPr>
      <w:r>
        <w:rPr>
          <w:rFonts w:eastAsia="標楷體" w:cs="Arial" w:ascii="Arial" w:hAnsi="Arial"/>
          <w:kern w:val="0"/>
          <w:sz w:val="28"/>
          <w:szCs w:val="28"/>
        </w:rPr>
        <w:t>(</w:t>
      </w:r>
      <w:r>
        <w:rPr>
          <w:rFonts w:ascii="Arial" w:hAnsi="Arial" w:cs="Arial" w:eastAsia="標楷體"/>
          <w:kern w:val="0"/>
          <w:sz w:val="28"/>
          <w:szCs w:val="28"/>
        </w:rPr>
        <w:t>二</w:t>
      </w:r>
      <w:r>
        <w:rPr>
          <w:rFonts w:eastAsia="標楷體" w:cs="Arial" w:ascii="Arial" w:hAnsi="Arial"/>
          <w:kern w:val="0"/>
          <w:sz w:val="28"/>
          <w:szCs w:val="28"/>
        </w:rPr>
        <w:t>)</w:t>
      </w:r>
      <w:r>
        <w:rPr>
          <w:rFonts w:ascii="Arial" w:hAnsi="Arial" w:cs="Arial" w:eastAsia="標楷體"/>
          <w:kern w:val="0"/>
          <w:sz w:val="28"/>
          <w:szCs w:val="28"/>
        </w:rPr>
        <w:t>相關網絡體系篩檢轉介之</w:t>
      </w:r>
      <w:r>
        <w:rPr>
          <w:rFonts w:ascii="標楷體" w:hAnsi="標楷體" w:cs="標楷體" w:eastAsia="標楷體"/>
          <w:sz w:val="28"/>
        </w:rPr>
        <w:t>疑似精神病人</w:t>
      </w:r>
      <w:r>
        <w:rPr>
          <w:rFonts w:eastAsia="標楷體"/>
          <w:sz w:val="28"/>
        </w:rPr>
        <w:t>，</w:t>
      </w:r>
      <w:r>
        <w:rPr>
          <w:rFonts w:eastAsia="標楷體"/>
          <w:sz w:val="28"/>
        </w:rPr>
        <w:t>由衛生局通知承作</w:t>
      </w:r>
      <w:r>
        <w:rPr>
          <w:rFonts w:ascii="標楷體" w:hAnsi="標楷體" w:cs="標楷體" w:eastAsia="標楷體"/>
          <w:sz w:val="28"/>
        </w:rPr>
        <w:t>精神醫療機構到場訪視評估，並提供後續醫療服務</w:t>
      </w:r>
      <w:r>
        <w:rPr>
          <w:rFonts w:eastAsia="標楷體"/>
          <w:sz w:val="28"/>
        </w:rPr>
        <w:t>，</w:t>
      </w:r>
      <w:r>
        <w:rPr>
          <w:rFonts w:ascii="標楷體" w:hAnsi="標楷體" w:cs="標楷體" w:eastAsia="標楷體"/>
          <w:sz w:val="28"/>
        </w:rPr>
        <w:t>並將訪視及後追狀況回報網絡</w:t>
      </w:r>
      <w:r>
        <w:rPr>
          <w:rFonts w:ascii="標楷體" w:hAnsi="標楷體" w:cs="標楷體" w:eastAsia="標楷體"/>
          <w:sz w:val="28"/>
        </w:rPr>
        <w:t>體系</w:t>
      </w:r>
      <w:r>
        <w:rPr>
          <w:rFonts w:ascii="標楷體" w:hAnsi="標楷體" w:cs="標楷體" w:eastAsia="標楷體"/>
          <w:sz w:val="28"/>
        </w:rPr>
        <w:t>單位</w:t>
      </w:r>
      <w:r>
        <w:rPr>
          <w:rFonts w:ascii="標楷體" w:hAnsi="標楷體" w:cs="標楷體" w:eastAsia="標楷體"/>
          <w:sz w:val="28"/>
        </w:rPr>
        <w:t>，以利收案</w:t>
      </w:r>
      <w:r>
        <w:rPr>
          <w:rFonts w:eastAsia="標楷體"/>
          <w:sz w:val="28"/>
        </w:rPr>
        <w:t>及</w:t>
      </w:r>
      <w:r>
        <w:rPr>
          <w:rFonts w:ascii="標楷體" w:hAnsi="標楷體" w:cs="標楷體" w:eastAsia="標楷體"/>
          <w:sz w:val="28"/>
        </w:rPr>
        <w:t>提升疑似精神病人處置之有效性。</w:t>
      </w:r>
    </w:p>
    <w:p>
      <w:pPr>
        <w:pStyle w:val="Normal"/>
        <w:tabs>
          <w:tab w:val="clear" w:pos="480"/>
          <w:tab w:val="left" w:pos="1276" w:leader="none"/>
        </w:tabs>
        <w:autoSpaceDE w:val="false"/>
        <w:spacing w:lineRule="exact" w:line="500"/>
        <w:ind w:left="1076" w:hanging="510"/>
        <w:rPr>
          <w:rFonts w:ascii="Arial" w:hAnsi="Arial" w:eastAsia="標楷體" w:cs="Arial"/>
          <w:kern w:val="0"/>
          <w:sz w:val="28"/>
          <w:szCs w:val="28"/>
        </w:rPr>
      </w:pPr>
      <w:r>
        <w:rPr>
          <w:rFonts w:eastAsia="標楷體" w:cs="Arial" w:ascii="Arial" w:hAnsi="Arial"/>
          <w:sz w:val="28"/>
          <w:szCs w:val="28"/>
        </w:rPr>
        <w:t>(</w:t>
      </w:r>
      <w:r>
        <w:rPr>
          <w:rFonts w:ascii="Arial" w:hAnsi="Arial" w:cs="Arial" w:eastAsia="標楷體"/>
          <w:sz w:val="28"/>
          <w:szCs w:val="28"/>
        </w:rPr>
        <w:t>三</w:t>
      </w:r>
      <w:r>
        <w:rPr>
          <w:rFonts w:eastAsia="標楷體" w:cs="Arial" w:ascii="Arial" w:hAnsi="Arial"/>
          <w:sz w:val="28"/>
          <w:szCs w:val="28"/>
        </w:rPr>
        <w:t>)</w:t>
      </w:r>
      <w:r>
        <w:rPr>
          <w:rFonts w:ascii="Arial" w:hAnsi="Arial" w:cs="Arial" w:eastAsia="標楷體"/>
          <w:sz w:val="28"/>
          <w:szCs w:val="28"/>
        </w:rPr>
        <w:t>針對社區特定之高風險個案</w:t>
      </w:r>
      <w:r>
        <w:rPr>
          <w:rFonts w:ascii="Arial" w:hAnsi="Arial" w:cs="Arial" w:eastAsia="標楷體"/>
          <w:kern w:val="0"/>
          <w:sz w:val="28"/>
          <w:szCs w:val="28"/>
        </w:rPr>
        <w:t>，由精神醫療機構人員提供主動式外展照護服務</w:t>
      </w:r>
      <w:r>
        <w:rPr>
          <w:rFonts w:ascii="標楷體" w:hAnsi="標楷體" w:cs="Arial" w:eastAsia="標楷體"/>
          <w:sz w:val="28"/>
          <w:szCs w:val="28"/>
        </w:rPr>
        <w:t>。</w:t>
      </w:r>
    </w:p>
    <w:p>
      <w:pPr>
        <w:pStyle w:val="Normal"/>
        <w:tabs>
          <w:tab w:val="clear" w:pos="480"/>
          <w:tab w:val="left" w:pos="1276" w:leader="none"/>
        </w:tabs>
        <w:autoSpaceDE w:val="false"/>
        <w:spacing w:lineRule="exact" w:line="500"/>
        <w:ind w:left="1076" w:hanging="510"/>
        <w:rPr>
          <w:rFonts w:ascii="Arial" w:hAnsi="Arial" w:eastAsia="標楷體" w:cs="Arial"/>
          <w:kern w:val="0"/>
          <w:sz w:val="28"/>
          <w:szCs w:val="28"/>
        </w:rPr>
      </w:pPr>
      <w:r>
        <w:rPr>
          <w:rFonts w:eastAsia="標楷體" w:cs="Arial" w:ascii="Arial" w:hAnsi="Arial"/>
          <w:kern w:val="0"/>
          <w:sz w:val="28"/>
          <w:szCs w:val="28"/>
        </w:rPr>
        <w:t>(</w:t>
      </w:r>
      <w:r>
        <w:rPr>
          <w:rFonts w:ascii="Arial" w:hAnsi="Arial" w:cs="Arial" w:eastAsia="標楷體"/>
          <w:kern w:val="0"/>
          <w:sz w:val="28"/>
          <w:szCs w:val="28"/>
        </w:rPr>
        <w:t>四</w:t>
      </w:r>
      <w:r>
        <w:rPr>
          <w:rFonts w:eastAsia="標楷體" w:cs="Arial" w:ascii="Arial" w:hAnsi="Arial"/>
          <w:kern w:val="0"/>
          <w:sz w:val="28"/>
          <w:szCs w:val="28"/>
        </w:rPr>
        <w:t>)</w:t>
      </w:r>
      <w:r>
        <w:rPr>
          <w:rFonts w:ascii="Arial" w:hAnsi="Arial" w:cs="Arial" w:eastAsia="標楷體"/>
          <w:sz w:val="28"/>
        </w:rPr>
        <w:t>每年至少辦理</w:t>
      </w:r>
      <w:r>
        <w:rPr>
          <w:rFonts w:eastAsia="標楷體" w:cs="Arial" w:ascii="Arial" w:hAnsi="Arial"/>
          <w:sz w:val="28"/>
        </w:rPr>
        <w:t>1</w:t>
      </w:r>
      <w:r>
        <w:rPr>
          <w:rFonts w:ascii="Arial" w:hAnsi="Arial" w:cs="Arial" w:eastAsia="標楷體"/>
          <w:sz w:val="28"/>
        </w:rPr>
        <w:t>場轄區</w:t>
      </w:r>
      <w:r>
        <w:rPr>
          <w:rFonts w:ascii="Arial" w:hAnsi="Arial" w:cs="Arial" w:eastAsia="標楷體"/>
          <w:sz w:val="28"/>
        </w:rPr>
        <w:t>內</w:t>
      </w:r>
      <w:r>
        <w:rPr>
          <w:rFonts w:ascii="Arial" w:hAnsi="Arial" w:cs="Arial" w:eastAsia="標楷體"/>
          <w:sz w:val="28"/>
        </w:rPr>
        <w:t>網絡人員教育訓練，</w:t>
      </w:r>
      <w:r>
        <w:rPr>
          <w:rFonts w:ascii="Arial" w:hAnsi="Arial" w:cs="Arial" w:eastAsia="標楷體"/>
          <w:kern w:val="0"/>
          <w:sz w:val="28"/>
          <w:szCs w:val="28"/>
        </w:rPr>
        <w:t>提升</w:t>
      </w:r>
      <w:r>
        <w:rPr>
          <w:rFonts w:ascii="Arial" w:hAnsi="Arial" w:cs="Arial" w:eastAsia="標楷體"/>
          <w:sz w:val="28"/>
        </w:rPr>
        <w:t>相關網絡單位人員對心理問題、精神疾病辨識及處置之知能</w:t>
      </w:r>
      <w:r>
        <w:rPr>
          <w:rFonts w:ascii="Arial" w:hAnsi="Arial" w:cs="Arial" w:eastAsia="標楷體"/>
          <w:kern w:val="0"/>
          <w:sz w:val="28"/>
          <w:szCs w:val="28"/>
        </w:rPr>
        <w:t>。</w:t>
      </w:r>
    </w:p>
    <w:p>
      <w:pPr>
        <w:pStyle w:val="Normal"/>
        <w:snapToGrid w:val="false"/>
        <w:spacing w:lineRule="exact" w:line="500" w:before="120" w:after="0"/>
        <w:ind w:firstLine="283"/>
        <w:rPr>
          <w:rFonts w:ascii="Arial" w:hAnsi="Arial" w:eastAsia="標楷體" w:cs="Arial"/>
          <w:sz w:val="28"/>
          <w:szCs w:val="28"/>
        </w:rPr>
      </w:pPr>
      <w:r>
        <w:rPr>
          <w:rFonts w:ascii="Arial" w:hAnsi="Arial" w:cs="Arial" w:eastAsia="標楷體"/>
          <w:sz w:val="28"/>
          <w:szCs w:val="28"/>
        </w:rPr>
        <w:t>二、預期效益：</w:t>
      </w:r>
    </w:p>
    <w:p>
      <w:pPr>
        <w:pStyle w:val="Normal"/>
        <w:snapToGrid w:val="false"/>
        <w:spacing w:lineRule="exact" w:line="500"/>
        <w:ind w:left="1034" w:hanging="468"/>
        <w:jc w:val="both"/>
        <w:rPr>
          <w:rFonts w:ascii="Arial" w:hAnsi="Arial" w:eastAsia="標楷體" w:cs="Arial"/>
          <w:sz w:val="28"/>
          <w:szCs w:val="28"/>
        </w:rPr>
      </w:pPr>
      <w:r>
        <w:rPr>
          <w:rStyle w:val="HTML"/>
          <w:rFonts w:eastAsia="標楷體" w:cs="Arial" w:ascii="Arial" w:hAnsi="Arial"/>
          <w:sz w:val="28"/>
          <w:szCs w:val="28"/>
        </w:rPr>
        <w:t>(</w:t>
      </w:r>
      <w:r>
        <w:rPr>
          <w:rStyle w:val="HTML"/>
          <w:rFonts w:ascii="Arial" w:hAnsi="Arial" w:cs="Arial" w:eastAsia="標楷體"/>
          <w:sz w:val="28"/>
          <w:szCs w:val="28"/>
        </w:rPr>
        <w:t>一</w:t>
      </w:r>
      <w:r>
        <w:rPr>
          <w:rStyle w:val="HTML"/>
          <w:rFonts w:eastAsia="標楷體" w:cs="Arial" w:ascii="Arial" w:hAnsi="Arial"/>
          <w:sz w:val="28"/>
          <w:szCs w:val="28"/>
        </w:rPr>
        <w:t>)</w:t>
      </w:r>
      <w:r>
        <w:rPr>
          <w:rStyle w:val="HTML"/>
          <w:rFonts w:ascii="Arial" w:hAnsi="Arial" w:cs="Arial" w:eastAsia="標楷體"/>
          <w:sz w:val="28"/>
          <w:szCs w:val="28"/>
        </w:rPr>
        <w:t>建構社區中疑似精神病人轉介服務機制，提高轉介精準度，並連結提供後續精神醫療服務</w:t>
      </w:r>
      <w:r>
        <w:rPr>
          <w:rFonts w:ascii="Arial" w:hAnsi="Arial" w:cs="Arial" w:eastAsia="標楷體"/>
          <w:kern w:val="0"/>
          <w:sz w:val="28"/>
          <w:szCs w:val="28"/>
        </w:rPr>
        <w:t>。</w:t>
      </w:r>
    </w:p>
    <w:p>
      <w:pPr>
        <w:pStyle w:val="Normal"/>
        <w:snapToGrid w:val="false"/>
        <w:spacing w:lineRule="exact" w:line="500"/>
        <w:ind w:left="1034" w:hanging="468"/>
        <w:jc w:val="both"/>
        <w:rPr>
          <w:rFonts w:ascii="Arial" w:hAnsi="Arial" w:eastAsia="標楷體" w:cs="Arial"/>
          <w:kern w:val="0"/>
          <w:sz w:val="28"/>
          <w:szCs w:val="28"/>
        </w:rPr>
      </w:pPr>
      <w:r>
        <w:rPr>
          <w:rFonts w:eastAsia="標楷體" w:cs="Arial" w:ascii="Arial" w:hAnsi="Arial"/>
          <w:sz w:val="28"/>
          <w:szCs w:val="28"/>
        </w:rPr>
        <w:t>(</w:t>
      </w:r>
      <w:r>
        <w:rPr>
          <w:rFonts w:ascii="Arial" w:hAnsi="Arial" w:cs="Arial" w:eastAsia="標楷體"/>
          <w:sz w:val="28"/>
          <w:szCs w:val="28"/>
        </w:rPr>
        <w:t>二</w:t>
      </w:r>
      <w:r>
        <w:rPr>
          <w:rFonts w:eastAsia="標楷體" w:cs="Arial" w:ascii="Arial" w:hAnsi="Arial"/>
          <w:sz w:val="28"/>
          <w:szCs w:val="28"/>
        </w:rPr>
        <w:t>)</w:t>
      </w:r>
      <w:r>
        <w:rPr>
          <w:rStyle w:val="HTML"/>
          <w:rFonts w:ascii="Arial" w:hAnsi="Arial" w:cs="Arial" w:eastAsia="標楷體"/>
          <w:sz w:val="28"/>
          <w:szCs w:val="28"/>
        </w:rPr>
        <w:t>針對社區高風險個案</w:t>
      </w:r>
      <w:r>
        <w:rPr>
          <w:rFonts w:ascii="Arial" w:hAnsi="Arial" w:cs="Arial" w:eastAsia="標楷體"/>
          <w:kern w:val="0"/>
          <w:sz w:val="28"/>
          <w:szCs w:val="28"/>
        </w:rPr>
        <w:t>，</w:t>
      </w:r>
      <w:r>
        <w:rPr>
          <w:rStyle w:val="HTML"/>
          <w:rFonts w:ascii="Arial" w:hAnsi="Arial" w:cs="Arial" w:eastAsia="標楷體"/>
          <w:sz w:val="28"/>
          <w:szCs w:val="28"/>
        </w:rPr>
        <w:t>透過精神</w:t>
      </w:r>
      <w:r>
        <w:rPr>
          <w:rFonts w:ascii="Arial" w:hAnsi="Arial" w:cs="Arial" w:eastAsia="標楷體"/>
          <w:sz w:val="28"/>
          <w:szCs w:val="28"/>
        </w:rPr>
        <w:t>醫療機構主動積極介入治療，引導病人規律就醫及協助處理緊急突發狀況。</w:t>
      </w:r>
    </w:p>
    <w:p>
      <w:pPr>
        <w:pStyle w:val="Normal"/>
        <w:snapToGrid w:val="false"/>
        <w:spacing w:lineRule="exact" w:line="500"/>
        <w:ind w:left="1034" w:hanging="468"/>
        <w:jc w:val="both"/>
        <w:rPr>
          <w:rFonts w:ascii="Arial" w:hAnsi="Arial" w:eastAsia="標楷體" w:cs="Arial"/>
          <w:sz w:val="28"/>
          <w:szCs w:val="28"/>
        </w:rPr>
      </w:pPr>
      <w:r>
        <w:rPr>
          <w:rFonts w:eastAsia="標楷體" w:cs="Arial" w:ascii="Arial" w:hAnsi="Arial"/>
          <w:kern w:val="0"/>
          <w:sz w:val="28"/>
          <w:szCs w:val="28"/>
        </w:rPr>
        <w:t>(</w:t>
      </w:r>
      <w:r>
        <w:rPr>
          <w:rFonts w:ascii="Arial" w:hAnsi="Arial" w:cs="Arial" w:eastAsia="標楷體"/>
          <w:kern w:val="0"/>
          <w:sz w:val="28"/>
          <w:szCs w:val="28"/>
        </w:rPr>
        <w:t>三</w:t>
      </w:r>
      <w:r>
        <w:rPr>
          <w:rFonts w:eastAsia="標楷體" w:cs="Arial" w:ascii="Arial" w:hAnsi="Arial"/>
          <w:kern w:val="0"/>
          <w:sz w:val="28"/>
          <w:szCs w:val="28"/>
        </w:rPr>
        <w:t>)</w:t>
      </w:r>
      <w:r>
        <w:rPr>
          <w:rStyle w:val="HTML"/>
          <w:rFonts w:ascii="Arial" w:hAnsi="Arial" w:cs="Arial" w:eastAsia="標楷體"/>
          <w:sz w:val="28"/>
          <w:szCs w:val="28"/>
        </w:rPr>
        <w:t>連結醫療及公共衛生體系，穩定高風險個案病情，並銜接公共衛生體系，延續精神病追蹤保護</w:t>
      </w:r>
      <w:r>
        <w:rPr>
          <w:rFonts w:ascii="Arial" w:hAnsi="Arial" w:cs="Arial" w:eastAsia="標楷體"/>
          <w:sz w:val="28"/>
          <w:szCs w:val="28"/>
        </w:rPr>
        <w:t>。</w:t>
      </w:r>
    </w:p>
    <w:p>
      <w:pPr>
        <w:pStyle w:val="Normal"/>
        <w:snapToGrid w:val="false"/>
        <w:spacing w:lineRule="exact" w:line="500" w:before="120" w:after="0"/>
        <w:rPr>
          <w:rFonts w:ascii="Arial" w:hAnsi="Arial" w:eastAsia="標楷體" w:cs="Arial"/>
          <w:b/>
          <w:sz w:val="32"/>
          <w:szCs w:val="32"/>
        </w:rPr>
      </w:pPr>
      <w:r>
        <w:rPr>
          <w:rFonts w:eastAsia="標楷體" w:cs="Arial" w:ascii="Arial" w:hAnsi="Arial"/>
          <w:b/>
          <w:sz w:val="32"/>
          <w:szCs w:val="32"/>
        </w:rPr>
      </w:r>
    </w:p>
    <w:p>
      <w:pPr>
        <w:pStyle w:val="Normal"/>
        <w:snapToGrid w:val="false"/>
        <w:spacing w:lineRule="exact" w:line="460" w:before="120" w:after="0"/>
        <w:rPr>
          <w:rFonts w:ascii="Arial" w:hAnsi="Arial" w:eastAsia="標楷體" w:cs="Arial"/>
          <w:b/>
          <w:sz w:val="32"/>
          <w:szCs w:val="32"/>
        </w:rPr>
      </w:pPr>
      <w:r>
        <w:rPr>
          <w:rFonts w:ascii="Arial" w:hAnsi="Arial" w:cs="Arial" w:eastAsia="標楷體"/>
          <w:b/>
          <w:sz w:val="32"/>
          <w:szCs w:val="32"/>
        </w:rPr>
        <w:t>肆、醫療機構執行內容</w:t>
      </w:r>
    </w:p>
    <w:p>
      <w:pPr>
        <w:pStyle w:val="BodyText"/>
        <w:snapToGrid w:val="false"/>
        <w:spacing w:lineRule="exact" w:line="500" w:before="0" w:after="0"/>
        <w:ind w:firstLine="283"/>
        <w:jc w:val="both"/>
        <w:rPr>
          <w:rFonts w:ascii="Arial" w:hAnsi="Arial" w:eastAsia="標楷體" w:cs="Arial"/>
          <w:sz w:val="28"/>
          <w:szCs w:val="28"/>
          <w:lang w:eastAsia="zh-TW"/>
        </w:rPr>
      </w:pPr>
      <w:r>
        <w:rPr>
          <w:rFonts w:ascii="Arial" w:hAnsi="Arial" w:cs="Arial" w:eastAsia="標楷體"/>
          <w:sz w:val="28"/>
          <w:szCs w:val="28"/>
          <w:lang w:eastAsia="zh-TW"/>
        </w:rPr>
        <w:t>一、疑似精神疾病個案之轉介、評估服務：</w:t>
      </w:r>
    </w:p>
    <w:p>
      <w:pPr>
        <w:pStyle w:val="BodyText"/>
        <w:snapToGrid w:val="false"/>
        <w:spacing w:lineRule="exact" w:line="500" w:before="0" w:after="0"/>
        <w:ind w:left="992" w:hanging="426"/>
        <w:jc w:val="both"/>
        <w:rPr>
          <w:rFonts w:ascii="Arial" w:hAnsi="Arial" w:eastAsia="標楷體" w:cs="Arial"/>
          <w:sz w:val="28"/>
          <w:szCs w:val="28"/>
          <w:lang w:eastAsia="zh-TW"/>
        </w:rPr>
      </w:pPr>
      <w:r>
        <w:rPr>
          <w:rFonts w:eastAsia="標楷體" w:cs="Arial" w:ascii="Arial" w:hAnsi="Arial"/>
          <w:sz w:val="28"/>
          <w:szCs w:val="28"/>
          <w:lang w:eastAsia="zh-TW"/>
        </w:rPr>
        <w:t>(</w:t>
      </w:r>
      <w:r>
        <w:rPr>
          <w:rFonts w:ascii="Arial" w:hAnsi="Arial" w:cs="Arial" w:eastAsia="標楷體"/>
          <w:sz w:val="28"/>
          <w:szCs w:val="28"/>
          <w:lang w:eastAsia="zh-TW"/>
        </w:rPr>
        <w:t>一</w:t>
      </w:r>
      <w:r>
        <w:rPr>
          <w:rFonts w:eastAsia="標楷體" w:cs="Arial" w:ascii="Arial" w:hAnsi="Arial"/>
          <w:sz w:val="28"/>
          <w:szCs w:val="28"/>
          <w:lang w:eastAsia="zh-TW"/>
        </w:rPr>
        <w:t>)</w:t>
      </w:r>
      <w:r>
        <w:rPr>
          <w:rFonts w:ascii="Arial" w:hAnsi="Arial" w:cs="Arial" w:eastAsia="標楷體"/>
          <w:kern w:val="0"/>
          <w:sz w:val="28"/>
          <w:szCs w:val="28"/>
        </w:rPr>
        <w:t>服務</w:t>
      </w:r>
      <w:r>
        <w:rPr>
          <w:rFonts w:ascii="Arial" w:hAnsi="Arial" w:cs="Arial" w:eastAsia="標楷體"/>
          <w:kern w:val="0"/>
          <w:sz w:val="28"/>
          <w:szCs w:val="28"/>
          <w:lang w:eastAsia="zh-TW"/>
        </w:rPr>
        <w:t>個案：以各衛生局受理相關網絡體系經篩檢</w:t>
      </w:r>
      <w:r>
        <w:rPr>
          <w:rFonts w:ascii="Arial" w:hAnsi="Arial" w:cs="Arial" w:eastAsia="標楷體"/>
          <w:sz w:val="28"/>
          <w:szCs w:val="28"/>
          <w:lang w:eastAsia="zh-TW"/>
        </w:rPr>
        <w:t>轉介之</w:t>
      </w:r>
      <w:r>
        <w:rPr>
          <w:rFonts w:ascii="Arial" w:hAnsi="Arial" w:cs="Arial" w:eastAsia="標楷體"/>
          <w:sz w:val="28"/>
          <w:szCs w:val="28"/>
          <w:lang w:eastAsia="zh-TW"/>
        </w:rPr>
        <w:t>疑似精神病個案。</w:t>
      </w:r>
    </w:p>
    <w:p>
      <w:pPr>
        <w:pStyle w:val="BodyText"/>
        <w:snapToGrid w:val="false"/>
        <w:spacing w:lineRule="exact" w:line="500" w:before="0" w:after="0"/>
        <w:ind w:firstLine="566"/>
        <w:jc w:val="both"/>
        <w:rPr>
          <w:rFonts w:ascii="Arial" w:hAnsi="Arial" w:eastAsia="標楷體" w:cs="Arial"/>
          <w:sz w:val="28"/>
          <w:szCs w:val="28"/>
          <w:lang w:eastAsia="zh-TW"/>
        </w:rPr>
      </w:pPr>
      <w:r>
        <w:rPr>
          <w:rFonts w:eastAsia="標楷體" w:cs="Arial" w:ascii="Arial" w:hAnsi="Arial"/>
          <w:sz w:val="28"/>
          <w:szCs w:val="28"/>
          <w:lang w:eastAsia="zh-TW"/>
        </w:rPr>
        <w:t>(</w:t>
      </w:r>
      <w:r>
        <w:rPr>
          <w:rFonts w:ascii="Arial" w:hAnsi="Arial" w:cs="Arial" w:eastAsia="標楷體"/>
          <w:sz w:val="28"/>
          <w:szCs w:val="28"/>
          <w:lang w:eastAsia="zh-TW"/>
        </w:rPr>
        <w:t>二</w:t>
      </w:r>
      <w:r>
        <w:rPr>
          <w:rFonts w:eastAsia="標楷體" w:cs="Arial" w:ascii="Arial" w:hAnsi="Arial"/>
          <w:sz w:val="28"/>
          <w:szCs w:val="28"/>
          <w:lang w:eastAsia="zh-TW"/>
        </w:rPr>
        <w:t>)</w:t>
      </w:r>
      <w:r>
        <w:rPr>
          <w:rFonts w:ascii="Arial" w:hAnsi="Arial" w:cs="Arial" w:eastAsia="標楷體"/>
          <w:sz w:val="28"/>
          <w:szCs w:val="28"/>
          <w:lang w:eastAsia="zh-TW"/>
        </w:rPr>
        <w:t>服務機制、流程及服務頻率：</w:t>
      </w:r>
    </w:p>
    <w:p>
      <w:pPr>
        <w:pStyle w:val="Normal"/>
        <w:spacing w:lineRule="exact" w:line="500"/>
        <w:ind w:left="708" w:firstLine="563"/>
        <w:jc w:val="both"/>
        <w:rPr>
          <w:rFonts w:ascii="標楷體" w:hAnsi="標楷體" w:eastAsia="標楷體" w:cs="標楷體"/>
        </w:rPr>
      </w:pPr>
      <w:r>
        <w:rPr>
          <w:rFonts w:ascii="Arial" w:hAnsi="Arial" w:cs="Arial" w:eastAsia="標楷體"/>
          <w:color w:val="000000"/>
          <w:kern w:val="0"/>
          <w:sz w:val="28"/>
          <w:szCs w:val="28"/>
        </w:rPr>
        <w:t>經相關網絡體系人員篩檢或評估之疑似精神病人，需精神醫療專業協助者，由衛生局</w:t>
      </w:r>
      <w:r>
        <w:rPr>
          <w:rFonts w:eastAsia="標楷體" w:cs="Arial" w:ascii="Arial" w:hAnsi="Arial"/>
          <w:sz w:val="28"/>
        </w:rPr>
        <w:t>(</w:t>
      </w:r>
      <w:r>
        <w:rPr>
          <w:rFonts w:ascii="Arial" w:hAnsi="Arial" w:cs="Arial" w:eastAsia="標楷體"/>
          <w:sz w:val="28"/>
        </w:rPr>
        <w:t>疑似精神病人個案轉介單如附件</w:t>
      </w:r>
      <w:r>
        <w:rPr>
          <w:rFonts w:eastAsia="標楷體" w:cs="Arial" w:ascii="Arial" w:hAnsi="Arial"/>
          <w:sz w:val="28"/>
        </w:rPr>
        <w:t>1)</w:t>
      </w:r>
      <w:r>
        <w:rPr>
          <w:rFonts w:ascii="Arial" w:hAnsi="Arial" w:cs="Arial" w:eastAsia="標楷體"/>
          <w:color w:val="000000"/>
          <w:kern w:val="0"/>
          <w:sz w:val="28"/>
          <w:szCs w:val="28"/>
        </w:rPr>
        <w:t>轉介給醫療</w:t>
      </w:r>
      <w:r>
        <w:rPr>
          <w:rFonts w:ascii="標楷體" w:hAnsi="標楷體" w:cs="Arial" w:eastAsia="標楷體"/>
          <w:color w:val="000000"/>
          <w:sz w:val="28"/>
        </w:rPr>
        <w:t>機構，機構</w:t>
      </w:r>
      <w:r>
        <w:rPr>
          <w:rFonts w:ascii="Arial" w:hAnsi="Arial" w:cs="Arial" w:eastAsia="標楷體"/>
          <w:color w:val="000000"/>
          <w:kern w:val="0"/>
          <w:sz w:val="28"/>
          <w:szCs w:val="28"/>
        </w:rPr>
        <w:t>於</w:t>
      </w:r>
      <w:r>
        <w:rPr>
          <w:rFonts w:eastAsia="標楷體" w:cs="Arial" w:ascii="Arial" w:hAnsi="Arial"/>
          <w:color w:val="000000"/>
          <w:kern w:val="0"/>
          <w:sz w:val="28"/>
          <w:szCs w:val="28"/>
        </w:rPr>
        <w:t>3</w:t>
      </w:r>
      <w:r>
        <w:rPr>
          <w:rFonts w:ascii="Arial" w:hAnsi="Arial" w:cs="Arial" w:eastAsia="標楷體"/>
          <w:color w:val="000000"/>
          <w:kern w:val="0"/>
          <w:sz w:val="28"/>
          <w:szCs w:val="28"/>
        </w:rPr>
        <w:t>個工作天內</w:t>
      </w:r>
      <w:r>
        <w:rPr>
          <w:rFonts w:ascii="標楷體" w:hAnsi="標楷體" w:cs="Arial" w:eastAsia="標楷體"/>
          <w:color w:val="000000"/>
          <w:sz w:val="28"/>
        </w:rPr>
        <w:t>指派</w:t>
      </w:r>
      <w:r>
        <w:rPr>
          <w:rFonts w:eastAsia="標楷體" w:cs="Arial" w:ascii="Arial" w:hAnsi="Arial"/>
          <w:sz w:val="28"/>
        </w:rPr>
        <w:t>2</w:t>
      </w:r>
      <w:r>
        <w:rPr>
          <w:rFonts w:ascii="標楷體" w:hAnsi="標楷體" w:cs="Arial" w:eastAsia="標楷體"/>
          <w:sz w:val="28"/>
        </w:rPr>
        <w:t>年以上精神照護服務經驗</w:t>
      </w:r>
      <w:r>
        <w:rPr>
          <w:rFonts w:ascii="Arial" w:hAnsi="Arial" w:cs="Arial" w:eastAsia="標楷體"/>
          <w:sz w:val="28"/>
        </w:rPr>
        <w:t>之</w:t>
      </w:r>
      <w:r>
        <w:rPr>
          <w:rFonts w:ascii="標楷體" w:hAnsi="標楷體" w:cs="Arial" w:eastAsia="標楷體"/>
          <w:color w:val="000000"/>
          <w:sz w:val="28"/>
        </w:rPr>
        <w:t>精神衛生護理人員偕同轉介單位，到場訪視所</w:t>
      </w:r>
      <w:r>
        <w:rPr>
          <w:rFonts w:ascii="Arial" w:hAnsi="Arial" w:cs="Arial" w:eastAsia="標楷體"/>
          <w:sz w:val="28"/>
        </w:rPr>
        <w:t>轉介之疑似</w:t>
      </w:r>
      <w:r>
        <w:rPr>
          <w:rFonts w:ascii="Arial" w:hAnsi="Arial" w:cs="Arial" w:eastAsia="標楷體"/>
          <w:sz w:val="28"/>
        </w:rPr>
        <w:t>個案，</w:t>
      </w:r>
      <w:r>
        <w:rPr>
          <w:rFonts w:ascii="Arial" w:hAnsi="Arial" w:cs="Arial" w:eastAsia="標楷體"/>
          <w:sz w:val="28"/>
        </w:rPr>
        <w:t>並將訪視</w:t>
      </w:r>
      <w:r>
        <w:rPr>
          <w:rFonts w:ascii="Arial" w:hAnsi="Arial" w:cs="Arial" w:eastAsia="標楷體"/>
          <w:sz w:val="28"/>
        </w:rPr>
        <w:t>評估結果</w:t>
      </w:r>
      <w:r>
        <w:rPr>
          <w:rFonts w:ascii="Arial" w:hAnsi="Arial" w:cs="Arial" w:eastAsia="標楷體"/>
          <w:sz w:val="28"/>
        </w:rPr>
        <w:t>及後追狀況</w:t>
      </w:r>
      <w:r>
        <w:rPr>
          <w:rFonts w:eastAsia="標楷體" w:cs="Arial" w:ascii="Arial" w:hAnsi="Arial"/>
          <w:sz w:val="28"/>
        </w:rPr>
        <w:t>(</w:t>
      </w:r>
      <w:r>
        <w:rPr>
          <w:rFonts w:ascii="Arial" w:hAnsi="Arial" w:cs="Arial" w:eastAsia="標楷體"/>
          <w:sz w:val="28"/>
        </w:rPr>
        <w:t>評估紀錄單如附件</w:t>
      </w:r>
      <w:r>
        <w:rPr>
          <w:rFonts w:eastAsia="標楷體" w:cs="Arial" w:ascii="Arial" w:hAnsi="Arial"/>
          <w:sz w:val="28"/>
        </w:rPr>
        <w:t>2</w:t>
      </w:r>
      <w:r>
        <w:rPr>
          <w:rFonts w:eastAsia="標楷體" w:cs="Arial" w:ascii="Arial" w:hAnsi="Arial"/>
          <w:sz w:val="28"/>
        </w:rPr>
        <w:t>)</w:t>
      </w:r>
      <w:r>
        <w:rPr>
          <w:rFonts w:ascii="標楷體" w:hAnsi="標楷體" w:cs="Arial" w:eastAsia="標楷體"/>
          <w:sz w:val="28"/>
        </w:rPr>
        <w:t>回報衛生局</w:t>
      </w:r>
      <w:r>
        <w:rPr>
          <w:rFonts w:eastAsia="標楷體" w:cs="Arial" w:ascii="Arial" w:hAnsi="Arial"/>
          <w:sz w:val="28"/>
        </w:rPr>
        <w:t>(</w:t>
      </w:r>
      <w:r>
        <w:rPr>
          <w:rFonts w:ascii="Arial" w:hAnsi="Arial" w:cs="Arial" w:eastAsia="標楷體"/>
          <w:sz w:val="28"/>
        </w:rPr>
        <w:t>相關流程機制如附件</w:t>
      </w:r>
      <w:r>
        <w:rPr>
          <w:rFonts w:eastAsia="標楷體" w:cs="Arial" w:ascii="Arial" w:hAnsi="Arial"/>
          <w:sz w:val="28"/>
        </w:rPr>
        <w:t>3</w:t>
      </w:r>
      <w:r>
        <w:rPr>
          <w:rFonts w:ascii="Arial" w:hAnsi="Arial" w:cs="Arial" w:eastAsia="標楷體"/>
          <w:sz w:val="28"/>
        </w:rPr>
        <w:t>供參</w:t>
      </w:r>
      <w:r>
        <w:rPr>
          <w:rFonts w:eastAsia="標楷體" w:cs="Arial" w:ascii="Arial" w:hAnsi="Arial"/>
          <w:sz w:val="28"/>
        </w:rPr>
        <w:t>)</w:t>
      </w:r>
      <w:r>
        <w:rPr>
          <w:rFonts w:ascii="Arial" w:hAnsi="Arial" w:cs="Arial" w:eastAsia="標楷體"/>
          <w:color w:val="000000"/>
          <w:sz w:val="28"/>
        </w:rPr>
        <w:t>，</w:t>
      </w:r>
      <w:r>
        <w:rPr>
          <w:rFonts w:ascii="標楷體" w:hAnsi="標楷體" w:cs="Arial" w:eastAsia="標楷體"/>
          <w:color w:val="000000"/>
          <w:sz w:val="28"/>
        </w:rPr>
        <w:t>必要時</w:t>
      </w:r>
      <w:r>
        <w:rPr>
          <w:rFonts w:ascii="標楷體" w:hAnsi="標楷體" w:cs="Arial" w:eastAsia="標楷體"/>
          <w:sz w:val="28"/>
        </w:rPr>
        <w:t>安排個案住院治療</w:t>
      </w:r>
      <w:r>
        <w:rPr>
          <w:rFonts w:ascii="Arial" w:hAnsi="Arial" w:cs="Arial" w:eastAsia="標楷體"/>
          <w:color w:val="000000"/>
          <w:sz w:val="28"/>
        </w:rPr>
        <w:t>。</w:t>
      </w:r>
    </w:p>
    <w:p>
      <w:pPr>
        <w:pStyle w:val="BodyText"/>
        <w:snapToGrid w:val="false"/>
        <w:spacing w:lineRule="exact" w:line="500" w:before="0" w:after="0"/>
        <w:ind w:firstLine="283"/>
        <w:jc w:val="both"/>
        <w:rPr>
          <w:rFonts w:ascii="Arial" w:hAnsi="Arial" w:eastAsia="標楷體" w:cs="Arial"/>
          <w:color w:val="000000"/>
          <w:sz w:val="28"/>
        </w:rPr>
      </w:pPr>
      <w:r>
        <w:rPr>
          <w:rFonts w:ascii="Arial" w:hAnsi="Arial" w:cs="Arial" w:eastAsia="標楷體"/>
          <w:color w:val="000000"/>
          <w:sz w:val="28"/>
        </w:rPr>
        <w:t>二、提供社區高風險個案照護服務：</w:t>
      </w:r>
    </w:p>
    <w:p>
      <w:pPr>
        <w:pStyle w:val="BodyText"/>
        <w:snapToGrid w:val="false"/>
        <w:spacing w:lineRule="exact" w:line="500" w:before="0" w:after="0"/>
        <w:ind w:left="1034" w:hanging="465"/>
        <w:jc w:val="both"/>
        <w:rPr>
          <w:rFonts w:ascii="Arial" w:hAnsi="Arial" w:eastAsia="標楷體" w:cs="Arial"/>
          <w:kern w:val="0"/>
          <w:sz w:val="28"/>
          <w:szCs w:val="28"/>
        </w:rPr>
      </w:pPr>
      <w:r>
        <w:rPr>
          <w:rFonts w:eastAsia="標楷體" w:cs="Arial" w:ascii="Arial" w:hAnsi="Arial"/>
          <w:color w:val="000000"/>
          <w:sz w:val="28"/>
          <w:lang w:eastAsia="zh-TW"/>
        </w:rPr>
        <w:t>(</w:t>
      </w:r>
      <w:r>
        <w:rPr>
          <w:rFonts w:ascii="Arial" w:hAnsi="Arial" w:cs="Arial" w:eastAsia="標楷體"/>
          <w:color w:val="000000"/>
          <w:sz w:val="28"/>
          <w:lang w:eastAsia="zh-TW"/>
        </w:rPr>
        <w:t>一</w:t>
      </w:r>
      <w:r>
        <w:rPr>
          <w:rFonts w:eastAsia="標楷體" w:cs="Arial" w:ascii="Arial" w:hAnsi="Arial"/>
          <w:color w:val="000000"/>
          <w:sz w:val="28"/>
          <w:lang w:eastAsia="zh-TW"/>
        </w:rPr>
        <w:t>)</w:t>
      </w:r>
      <w:r>
        <w:rPr>
          <w:rFonts w:ascii="Arial" w:hAnsi="Arial" w:cs="Arial" w:eastAsia="標楷體"/>
          <w:kern w:val="0"/>
          <w:sz w:val="28"/>
          <w:szCs w:val="28"/>
        </w:rPr>
        <w:t>服務</w:t>
      </w:r>
      <w:r>
        <w:rPr>
          <w:rFonts w:ascii="Arial" w:hAnsi="Arial" w:cs="Arial" w:eastAsia="標楷體"/>
          <w:kern w:val="0"/>
          <w:sz w:val="28"/>
          <w:szCs w:val="28"/>
          <w:lang w:eastAsia="zh-TW"/>
        </w:rPr>
        <w:t>個案：以地方政府所在地衛生局所提供之個案為主</w:t>
      </w:r>
      <w:r>
        <w:rPr>
          <w:rFonts w:eastAsia="標楷體" w:cs="Arial" w:ascii="Arial" w:hAnsi="Arial"/>
          <w:kern w:val="0"/>
          <w:sz w:val="28"/>
          <w:szCs w:val="28"/>
          <w:lang w:eastAsia="zh-TW"/>
        </w:rPr>
        <w:t>(</w:t>
      </w:r>
      <w:r>
        <w:rPr>
          <w:rFonts w:ascii="Arial" w:hAnsi="Arial" w:cs="Arial" w:eastAsia="標楷體"/>
          <w:sz w:val="28"/>
          <w:szCs w:val="28"/>
          <w:lang w:eastAsia="zh-TW"/>
        </w:rPr>
        <w:t>衛生局</w:t>
      </w:r>
      <w:r>
        <w:rPr>
          <w:rFonts w:eastAsia="標楷體" w:cs="Arial" w:ascii="Arial" w:hAnsi="Arial"/>
          <w:sz w:val="28"/>
          <w:szCs w:val="28"/>
          <w:lang w:eastAsia="zh-TW"/>
        </w:rPr>
        <w:t>/</w:t>
      </w:r>
      <w:r>
        <w:rPr>
          <w:rFonts w:ascii="Arial" w:hAnsi="Arial" w:cs="Arial" w:eastAsia="標楷體"/>
          <w:sz w:val="28"/>
          <w:szCs w:val="28"/>
          <w:lang w:eastAsia="zh-TW"/>
        </w:rPr>
        <w:t>所個案轉介單如附件</w:t>
      </w:r>
      <w:r>
        <w:rPr>
          <w:rFonts w:eastAsia="標楷體" w:cs="Arial" w:ascii="Arial" w:hAnsi="Arial"/>
          <w:sz w:val="28"/>
          <w:szCs w:val="28"/>
          <w:lang w:eastAsia="zh-TW"/>
        </w:rPr>
        <w:t>4</w:t>
      </w:r>
      <w:r>
        <w:rPr>
          <w:rFonts w:eastAsia="標楷體" w:cs="Arial" w:ascii="Arial" w:hAnsi="Arial"/>
          <w:kern w:val="0"/>
          <w:sz w:val="28"/>
          <w:szCs w:val="28"/>
          <w:lang w:eastAsia="zh-TW"/>
        </w:rPr>
        <w:t>)</w:t>
      </w:r>
      <w:r>
        <w:rPr>
          <w:rFonts w:ascii="Arial" w:hAnsi="Arial" w:cs="Arial" w:eastAsia="標楷體"/>
          <w:kern w:val="0"/>
          <w:sz w:val="28"/>
          <w:szCs w:val="28"/>
          <w:lang w:eastAsia="zh-TW"/>
        </w:rPr>
        <w:t>；另，除前開個案外，由</w:t>
      </w:r>
      <w:r>
        <w:rPr>
          <w:rFonts w:ascii="Arial" w:hAnsi="Arial" w:cs="Arial" w:eastAsia="標楷體"/>
          <w:color w:val="000000"/>
          <w:sz w:val="28"/>
          <w:szCs w:val="28"/>
          <w:lang w:eastAsia="zh-TW"/>
        </w:rPr>
        <w:t>醫療</w:t>
      </w:r>
      <w:r>
        <w:rPr>
          <w:rFonts w:ascii="Arial" w:hAnsi="Arial" w:cs="Arial" w:eastAsia="標楷體"/>
          <w:color w:val="000000"/>
          <w:sz w:val="28"/>
        </w:rPr>
        <w:t>機構</w:t>
      </w:r>
      <w:r>
        <w:rPr>
          <w:rFonts w:ascii="Arial" w:hAnsi="Arial" w:cs="Arial" w:eastAsia="標楷體"/>
          <w:color w:val="000000"/>
          <w:sz w:val="28"/>
          <w:lang w:eastAsia="zh-TW"/>
        </w:rPr>
        <w:t>主動</w:t>
      </w:r>
      <w:r>
        <w:rPr>
          <w:rFonts w:ascii="Arial" w:hAnsi="Arial" w:cs="Arial" w:eastAsia="標楷體"/>
          <w:color w:val="000000"/>
          <w:sz w:val="28"/>
          <w:lang w:eastAsia="zh-TW"/>
        </w:rPr>
        <w:t>發掘</w:t>
      </w:r>
      <w:r>
        <w:rPr>
          <w:rFonts w:ascii="Arial" w:hAnsi="Arial" w:cs="Arial" w:eastAsia="標楷體"/>
          <w:color w:val="000000"/>
          <w:sz w:val="28"/>
          <w:lang w:eastAsia="zh-TW"/>
        </w:rPr>
        <w:t>者</w:t>
      </w:r>
      <w:r>
        <w:rPr>
          <w:rFonts w:ascii="Arial" w:hAnsi="Arial" w:cs="Arial" w:eastAsia="標楷體"/>
          <w:color w:val="000000"/>
          <w:sz w:val="28"/>
          <w:lang w:eastAsia="zh-TW"/>
        </w:rPr>
        <w:t>，並</w:t>
      </w:r>
      <w:r>
        <w:rPr>
          <w:rFonts w:ascii="Arial" w:hAnsi="Arial" w:cs="Arial" w:eastAsia="標楷體"/>
          <w:color w:val="000000"/>
          <w:sz w:val="28"/>
          <w:lang w:eastAsia="zh-TW"/>
        </w:rPr>
        <w:t>提報</w:t>
      </w:r>
      <w:r>
        <w:rPr>
          <w:rFonts w:ascii="Arial" w:hAnsi="Arial" w:cs="Arial" w:eastAsia="標楷體"/>
          <w:kern w:val="0"/>
          <w:sz w:val="28"/>
          <w:szCs w:val="28"/>
        </w:rPr>
        <w:t>衛生局確認同意後收案</w:t>
      </w:r>
      <w:r>
        <w:rPr>
          <w:rFonts w:eastAsia="標楷體" w:cs="Arial" w:ascii="Arial" w:hAnsi="Arial"/>
          <w:kern w:val="0"/>
          <w:sz w:val="28"/>
          <w:szCs w:val="28"/>
          <w:lang w:eastAsia="zh-TW"/>
        </w:rPr>
        <w:t>(</w:t>
      </w:r>
      <w:r>
        <w:rPr>
          <w:rFonts w:ascii="Arial" w:hAnsi="Arial" w:cs="Arial" w:eastAsia="標楷體"/>
          <w:kern w:val="0"/>
          <w:sz w:val="28"/>
          <w:szCs w:val="28"/>
          <w:lang w:eastAsia="zh-TW"/>
        </w:rPr>
        <w:t>開案提報確認單如附件</w:t>
      </w:r>
      <w:r>
        <w:rPr>
          <w:rFonts w:eastAsia="標楷體" w:cs="Arial" w:ascii="Arial" w:hAnsi="Arial"/>
          <w:kern w:val="0"/>
          <w:sz w:val="28"/>
          <w:szCs w:val="28"/>
          <w:lang w:eastAsia="zh-TW"/>
        </w:rPr>
        <w:t>5)</w:t>
      </w:r>
      <w:r>
        <w:rPr>
          <w:rFonts w:ascii="Arial" w:hAnsi="Arial" w:cs="Arial" w:eastAsia="標楷體"/>
          <w:sz w:val="28"/>
        </w:rPr>
        <w:t>，</w:t>
      </w:r>
      <w:r>
        <w:rPr>
          <w:rFonts w:ascii="Arial" w:hAnsi="Arial" w:cs="Arial" w:eastAsia="標楷體"/>
          <w:sz w:val="28"/>
          <w:lang w:eastAsia="zh-TW"/>
        </w:rPr>
        <w:t>為</w:t>
      </w:r>
      <w:r>
        <w:rPr>
          <w:rFonts w:ascii="Arial" w:hAnsi="Arial" w:cs="Arial" w:eastAsia="標楷體"/>
          <w:color w:val="000000"/>
          <w:sz w:val="28"/>
          <w:szCs w:val="28"/>
        </w:rPr>
        <w:t>「</w:t>
      </w:r>
      <w:r>
        <w:rPr>
          <w:rFonts w:ascii="Arial" w:hAnsi="Arial" w:cs="Arial" w:eastAsia="標楷體"/>
          <w:color w:val="000000"/>
          <w:sz w:val="28"/>
          <w:szCs w:val="28"/>
          <w:lang w:eastAsia="zh-TW"/>
        </w:rPr>
        <w:t>其它」</w:t>
      </w:r>
      <w:r>
        <w:rPr>
          <w:rFonts w:ascii="Arial" w:hAnsi="Arial" w:cs="Arial" w:eastAsia="標楷體"/>
          <w:color w:val="000000"/>
          <w:sz w:val="28"/>
          <w:szCs w:val="28"/>
          <w:lang w:eastAsia="zh-TW"/>
        </w:rPr>
        <w:t>類之</w:t>
      </w:r>
      <w:r>
        <w:rPr>
          <w:rFonts w:ascii="Arial" w:hAnsi="Arial" w:cs="Arial" w:eastAsia="標楷體"/>
          <w:kern w:val="0"/>
          <w:sz w:val="28"/>
          <w:szCs w:val="28"/>
        </w:rPr>
        <w:t>服務</w:t>
      </w:r>
      <w:r>
        <w:rPr>
          <w:rFonts w:ascii="Arial" w:hAnsi="Arial" w:cs="Arial" w:eastAsia="標楷體"/>
          <w:kern w:val="0"/>
          <w:sz w:val="28"/>
          <w:szCs w:val="28"/>
          <w:lang w:eastAsia="zh-TW"/>
        </w:rPr>
        <w:t>個</w:t>
      </w:r>
      <w:r>
        <w:rPr>
          <w:rFonts w:ascii="Arial" w:hAnsi="Arial" w:cs="Arial" w:eastAsia="標楷體"/>
          <w:kern w:val="0"/>
          <w:sz w:val="28"/>
          <w:szCs w:val="28"/>
        </w:rPr>
        <w:t>案</w:t>
      </w:r>
      <w:r>
        <w:rPr>
          <w:rFonts w:ascii="Arial" w:hAnsi="Arial" w:cs="Arial" w:eastAsia="標楷體"/>
          <w:kern w:val="0"/>
          <w:sz w:val="28"/>
          <w:szCs w:val="28"/>
          <w:lang w:eastAsia="zh-TW"/>
        </w:rPr>
        <w:t>，該服務案</w:t>
      </w:r>
      <w:r>
        <w:rPr>
          <w:rFonts w:ascii="Arial" w:hAnsi="Arial" w:cs="Arial" w:eastAsia="標楷體"/>
          <w:kern w:val="0"/>
          <w:sz w:val="28"/>
          <w:szCs w:val="28"/>
        </w:rPr>
        <w:t>量</w:t>
      </w:r>
      <w:r>
        <w:rPr>
          <w:rFonts w:ascii="Arial" w:hAnsi="Arial" w:cs="Arial" w:eastAsia="標楷體"/>
          <w:kern w:val="0"/>
          <w:sz w:val="28"/>
          <w:szCs w:val="28"/>
          <w:lang w:eastAsia="zh-TW"/>
        </w:rPr>
        <w:t>以</w:t>
      </w:r>
      <w:r>
        <w:rPr>
          <w:rFonts w:ascii="Arial" w:hAnsi="Arial" w:cs="Arial" w:eastAsia="標楷體"/>
          <w:kern w:val="0"/>
          <w:sz w:val="28"/>
          <w:szCs w:val="28"/>
        </w:rPr>
        <w:t>不超過</w:t>
      </w:r>
      <w:r>
        <w:rPr>
          <w:rFonts w:ascii="Arial" w:hAnsi="Arial" w:cs="Arial" w:eastAsia="標楷體"/>
          <w:kern w:val="0"/>
          <w:sz w:val="28"/>
          <w:szCs w:val="28"/>
          <w:lang w:eastAsia="zh-TW"/>
        </w:rPr>
        <w:t>承辦機構總</w:t>
      </w:r>
      <w:r>
        <w:rPr>
          <w:rFonts w:ascii="Arial" w:hAnsi="Arial" w:cs="Arial" w:eastAsia="標楷體"/>
          <w:kern w:val="0"/>
          <w:sz w:val="28"/>
          <w:szCs w:val="28"/>
        </w:rPr>
        <w:t>收案人數的</w:t>
      </w:r>
      <w:r>
        <w:rPr>
          <w:rFonts w:eastAsia="標楷體" w:cs="Arial" w:ascii="Arial" w:hAnsi="Arial"/>
          <w:kern w:val="0"/>
          <w:sz w:val="28"/>
          <w:szCs w:val="28"/>
        </w:rPr>
        <w:t>3</w:t>
      </w:r>
      <w:r>
        <w:rPr>
          <w:rFonts w:eastAsia="標楷體" w:cs="Arial" w:ascii="Arial" w:hAnsi="Arial"/>
          <w:kern w:val="0"/>
          <w:sz w:val="28"/>
          <w:szCs w:val="28"/>
          <w:lang w:eastAsia="zh-TW"/>
        </w:rPr>
        <w:t>0</w:t>
      </w:r>
      <w:r>
        <w:rPr>
          <w:rFonts w:eastAsia="標楷體" w:cs="Arial" w:ascii="Arial" w:hAnsi="Arial"/>
          <w:kern w:val="0"/>
          <w:sz w:val="28"/>
          <w:szCs w:val="28"/>
        </w:rPr>
        <w:t>%</w:t>
      </w:r>
      <w:r>
        <w:rPr>
          <w:rFonts w:ascii="Arial" w:hAnsi="Arial" w:cs="Arial" w:eastAsia="標楷體"/>
          <w:kern w:val="0"/>
          <w:sz w:val="28"/>
          <w:szCs w:val="28"/>
          <w:lang w:eastAsia="zh-TW"/>
        </w:rPr>
        <w:t>為原則</w:t>
      </w:r>
      <w:r>
        <w:rPr>
          <w:rFonts w:ascii="Arial" w:hAnsi="Arial" w:cs="Arial" w:eastAsia="標楷體"/>
          <w:kern w:val="0"/>
          <w:sz w:val="28"/>
          <w:szCs w:val="28"/>
        </w:rPr>
        <w:t>。</w:t>
      </w:r>
      <w:r>
        <w:rPr>
          <w:rFonts w:ascii="Arial" w:hAnsi="Arial" w:cs="Arial" w:eastAsia="標楷體"/>
          <w:kern w:val="0"/>
          <w:sz w:val="28"/>
          <w:szCs w:val="28"/>
          <w:lang w:eastAsia="zh-TW"/>
        </w:rPr>
        <w:t>其態樣</w:t>
      </w:r>
      <w:r>
        <w:rPr>
          <w:rFonts w:ascii="Arial" w:hAnsi="Arial" w:cs="Arial" w:eastAsia="標楷體"/>
          <w:kern w:val="0"/>
          <w:sz w:val="28"/>
          <w:szCs w:val="28"/>
        </w:rPr>
        <w:t>如下</w:t>
      </w:r>
      <w:r>
        <w:rPr>
          <w:rFonts w:ascii="Arial" w:hAnsi="Arial" w:cs="Arial" w:eastAsia="標楷體"/>
          <w:kern w:val="0"/>
          <w:sz w:val="28"/>
          <w:szCs w:val="28"/>
          <w:lang w:eastAsia="zh-TW"/>
        </w:rPr>
        <w:t>：</w:t>
      </w:r>
    </w:p>
    <w:p>
      <w:pPr>
        <w:pStyle w:val="BodyText"/>
        <w:snapToGrid w:val="false"/>
        <w:spacing w:lineRule="exact" w:line="500" w:before="0" w:after="0"/>
        <w:ind w:firstLine="848"/>
        <w:jc w:val="both"/>
        <w:rPr>
          <w:rFonts w:ascii="Arial" w:hAnsi="Arial" w:eastAsia="標楷體" w:cs="Arial"/>
          <w:sz w:val="28"/>
          <w:lang w:eastAsia="zh-TW"/>
        </w:rPr>
      </w:pPr>
      <w:r>
        <w:rPr>
          <w:rFonts w:eastAsia="標楷體" w:cs="Arial" w:ascii="Arial" w:hAnsi="Arial"/>
          <w:sz w:val="28"/>
          <w:szCs w:val="28"/>
          <w:lang w:eastAsia="zh-TW"/>
        </w:rPr>
        <w:t>1.</w:t>
      </w:r>
      <w:r>
        <w:rPr>
          <w:rFonts w:ascii="Arial" w:hAnsi="Arial" w:cs="Arial" w:eastAsia="標楷體"/>
          <w:sz w:val="28"/>
          <w:szCs w:val="28"/>
          <w:lang w:eastAsia="zh-TW"/>
        </w:rPr>
        <w:t>非追蹤關懷之護送就醫病人。</w:t>
      </w:r>
    </w:p>
    <w:p>
      <w:pPr>
        <w:pStyle w:val="BodyText"/>
        <w:snapToGrid w:val="false"/>
        <w:spacing w:lineRule="exact" w:line="500" w:before="0" w:after="0"/>
        <w:ind w:firstLine="848"/>
        <w:jc w:val="both"/>
        <w:rPr>
          <w:rFonts w:ascii="Arial" w:hAnsi="Arial" w:eastAsia="標楷體" w:cs="Arial"/>
          <w:sz w:val="28"/>
          <w:lang w:eastAsia="zh-TW"/>
        </w:rPr>
      </w:pPr>
      <w:r>
        <w:rPr>
          <w:rFonts w:eastAsia="標楷體" w:cs="Arial" w:ascii="Arial" w:hAnsi="Arial"/>
          <w:sz w:val="28"/>
          <w:lang w:eastAsia="zh-TW"/>
        </w:rPr>
        <w:t>2.</w:t>
      </w:r>
      <w:r>
        <w:rPr>
          <w:rFonts w:ascii="Arial" w:hAnsi="Arial" w:cs="Arial" w:eastAsia="標楷體"/>
          <w:sz w:val="28"/>
          <w:szCs w:val="28"/>
          <w:lang w:eastAsia="zh-TW"/>
        </w:rPr>
        <w:t>衛生局追蹤保護中之困難個案。</w:t>
      </w:r>
    </w:p>
    <w:p>
      <w:pPr>
        <w:pStyle w:val="BodyText"/>
        <w:snapToGrid w:val="false"/>
        <w:spacing w:lineRule="exact" w:line="500" w:before="0" w:after="0"/>
        <w:ind w:firstLine="848"/>
        <w:jc w:val="both"/>
        <w:rPr>
          <w:rFonts w:ascii="Arial" w:hAnsi="Arial" w:eastAsia="標楷體" w:cs="Arial"/>
          <w:sz w:val="28"/>
          <w:lang w:eastAsia="zh-TW"/>
        </w:rPr>
      </w:pPr>
      <w:r>
        <w:rPr>
          <w:rFonts w:eastAsia="標楷體" w:cs="Arial" w:ascii="Arial" w:hAnsi="Arial"/>
          <w:sz w:val="28"/>
          <w:szCs w:val="28"/>
          <w:lang w:eastAsia="zh-TW"/>
        </w:rPr>
        <w:t>3.</w:t>
      </w:r>
      <w:r>
        <w:rPr>
          <w:rFonts w:ascii="Arial" w:hAnsi="Arial" w:cs="Arial" w:eastAsia="標楷體"/>
          <w:kern w:val="0"/>
          <w:sz w:val="28"/>
          <w:szCs w:val="28"/>
        </w:rPr>
        <w:t>社區危機</w:t>
      </w:r>
      <w:r>
        <w:rPr>
          <w:rFonts w:ascii="Arial" w:hAnsi="Arial" w:cs="Arial" w:eastAsia="標楷體"/>
          <w:kern w:val="0"/>
          <w:sz w:val="28"/>
          <w:szCs w:val="28"/>
          <w:lang w:eastAsia="zh-TW"/>
        </w:rPr>
        <w:t>處理後之</w:t>
      </w:r>
      <w:r>
        <w:rPr>
          <w:rFonts w:ascii="Arial" w:hAnsi="Arial" w:cs="Arial" w:eastAsia="標楷體"/>
          <w:kern w:val="0"/>
          <w:sz w:val="28"/>
          <w:szCs w:val="28"/>
        </w:rPr>
        <w:t>精神病個案。</w:t>
      </w:r>
    </w:p>
    <w:p>
      <w:pPr>
        <w:pStyle w:val="BodyText"/>
        <w:snapToGrid w:val="false"/>
        <w:spacing w:lineRule="exact" w:line="500" w:before="0" w:after="0"/>
        <w:ind w:firstLine="848"/>
        <w:jc w:val="both"/>
        <w:rPr>
          <w:rFonts w:ascii="Arial" w:hAnsi="Arial" w:eastAsia="標楷體" w:cs="Arial"/>
          <w:sz w:val="28"/>
          <w:lang w:eastAsia="zh-TW"/>
        </w:rPr>
      </w:pPr>
      <w:r>
        <w:rPr>
          <w:rFonts w:eastAsia="標楷體" w:cs="Arial" w:ascii="Arial" w:hAnsi="Arial"/>
          <w:kern w:val="0"/>
          <w:sz w:val="28"/>
          <w:szCs w:val="28"/>
          <w:lang w:eastAsia="zh-TW"/>
        </w:rPr>
        <w:t>4.</w:t>
      </w:r>
      <w:r>
        <w:rPr>
          <w:rFonts w:ascii="Arial" w:hAnsi="Arial" w:cs="Arial" w:eastAsia="標楷體"/>
          <w:kern w:val="0"/>
          <w:sz w:val="28"/>
          <w:szCs w:val="28"/>
          <w:lang w:eastAsia="zh-TW"/>
        </w:rPr>
        <w:t>網絡轉介個案經評估確診後，需積極醫療處置之精神病個案。</w:t>
      </w:r>
    </w:p>
    <w:p>
      <w:pPr>
        <w:pStyle w:val="BodyText"/>
        <w:snapToGrid w:val="false"/>
        <w:spacing w:lineRule="exact" w:line="500" w:before="0" w:after="0"/>
        <w:ind w:firstLine="848"/>
        <w:jc w:val="both"/>
        <w:rPr>
          <w:rFonts w:ascii="Arial" w:hAnsi="Arial" w:eastAsia="標楷體" w:cs="Arial"/>
          <w:sz w:val="28"/>
          <w:lang w:eastAsia="zh-TW"/>
        </w:rPr>
      </w:pPr>
      <w:r>
        <w:rPr>
          <w:rFonts w:eastAsia="標楷體" w:cs="Arial" w:ascii="Arial" w:hAnsi="Arial"/>
          <w:kern w:val="0"/>
          <w:sz w:val="28"/>
          <w:szCs w:val="28"/>
          <w:lang w:eastAsia="zh-TW"/>
        </w:rPr>
        <w:t>5.</w:t>
      </w:r>
      <w:r>
        <w:rPr>
          <w:rFonts w:ascii="Arial" w:hAnsi="Arial" w:cs="Arial" w:eastAsia="標楷體"/>
          <w:kern w:val="0"/>
          <w:sz w:val="28"/>
          <w:szCs w:val="28"/>
        </w:rPr>
        <w:t>其它：</w:t>
      </w:r>
    </w:p>
    <w:p>
      <w:pPr>
        <w:pStyle w:val="BodyText"/>
        <w:snapToGrid w:val="false"/>
        <w:spacing w:lineRule="exact" w:line="500" w:before="0" w:after="0"/>
        <w:ind w:firstLine="1134"/>
        <w:jc w:val="both"/>
        <w:rPr>
          <w:rFonts w:ascii="Arial" w:hAnsi="Arial" w:eastAsia="標楷體" w:cs="Arial"/>
          <w:kern w:val="0"/>
          <w:sz w:val="28"/>
          <w:szCs w:val="28"/>
          <w:lang w:eastAsia="zh-TW"/>
        </w:rPr>
      </w:pPr>
      <w:r>
        <w:rPr>
          <w:rFonts w:eastAsia="標楷體" w:cs="Arial" w:ascii="Arial" w:hAnsi="Arial"/>
          <w:kern w:val="0"/>
          <w:sz w:val="28"/>
          <w:szCs w:val="28"/>
          <w:lang w:eastAsia="zh-TW"/>
        </w:rPr>
        <w:t>(1)</w:t>
      </w:r>
      <w:r>
        <w:rPr>
          <w:rFonts w:ascii="Arial" w:hAnsi="Arial" w:cs="Arial" w:eastAsia="標楷體"/>
          <w:kern w:val="0"/>
          <w:sz w:val="28"/>
          <w:szCs w:val="28"/>
        </w:rPr>
        <w:t>門診或急診醫師建議住院但病人不願意住院個案。</w:t>
      </w:r>
    </w:p>
    <w:p>
      <w:pPr>
        <w:pStyle w:val="BodyText"/>
        <w:snapToGrid w:val="false"/>
        <w:spacing w:lineRule="exact" w:line="500" w:before="0" w:after="0"/>
        <w:ind w:firstLine="1134"/>
        <w:jc w:val="both"/>
        <w:rPr>
          <w:rFonts w:ascii="Arial" w:hAnsi="Arial" w:eastAsia="標楷體" w:cs="Arial"/>
          <w:kern w:val="0"/>
          <w:sz w:val="28"/>
          <w:szCs w:val="28"/>
          <w:lang w:eastAsia="zh-TW"/>
        </w:rPr>
      </w:pPr>
      <w:r>
        <w:rPr>
          <w:rFonts w:eastAsia="標楷體" w:cs="Arial" w:ascii="Arial" w:hAnsi="Arial"/>
          <w:kern w:val="0"/>
          <w:sz w:val="28"/>
          <w:szCs w:val="28"/>
          <w:lang w:eastAsia="zh-TW"/>
        </w:rPr>
        <w:t>(2)</w:t>
      </w:r>
      <w:r>
        <w:rPr>
          <w:rFonts w:ascii="Arial" w:hAnsi="Arial" w:cs="Arial" w:eastAsia="標楷體"/>
          <w:kern w:val="0"/>
          <w:sz w:val="28"/>
          <w:szCs w:val="28"/>
        </w:rPr>
        <w:t>警、消人員協助送醫</w:t>
      </w:r>
      <w:r>
        <w:rPr>
          <w:rFonts w:ascii="Arial" w:hAnsi="Arial" w:cs="Arial" w:eastAsia="標楷體"/>
          <w:kern w:val="0"/>
          <w:sz w:val="28"/>
          <w:szCs w:val="28"/>
          <w:lang w:eastAsia="zh-TW"/>
        </w:rPr>
        <w:t>或強制住院送審後</w:t>
      </w:r>
      <w:r>
        <w:rPr>
          <w:rFonts w:ascii="Arial" w:hAnsi="Arial" w:cs="Arial" w:eastAsia="標楷體"/>
          <w:kern w:val="0"/>
          <w:sz w:val="28"/>
          <w:szCs w:val="28"/>
        </w:rPr>
        <w:t>，未住院個案。</w:t>
      </w:r>
    </w:p>
    <w:p>
      <w:pPr>
        <w:pStyle w:val="BodyText"/>
        <w:snapToGrid w:val="false"/>
        <w:spacing w:lineRule="exact" w:line="500" w:before="0" w:after="0"/>
        <w:ind w:firstLine="566"/>
        <w:jc w:val="both"/>
        <w:rPr>
          <w:rFonts w:ascii="Arial" w:hAnsi="Arial" w:eastAsia="標楷體" w:cs="Arial"/>
          <w:sz w:val="28"/>
          <w:szCs w:val="28"/>
          <w:lang w:eastAsia="zh-TW"/>
        </w:rPr>
      </w:pPr>
      <w:r>
        <w:rPr>
          <w:rFonts w:eastAsia="標楷體" w:cs="Arial" w:ascii="Arial" w:hAnsi="Arial"/>
          <w:sz w:val="28"/>
          <w:szCs w:val="28"/>
          <w:lang w:eastAsia="zh-TW"/>
        </w:rPr>
        <w:t>(</w:t>
      </w:r>
      <w:r>
        <w:rPr>
          <w:rFonts w:ascii="Arial" w:hAnsi="Arial" w:cs="Arial" w:eastAsia="標楷體"/>
          <w:sz w:val="28"/>
          <w:szCs w:val="28"/>
          <w:lang w:eastAsia="zh-TW"/>
        </w:rPr>
        <w:t>二</w:t>
      </w:r>
      <w:r>
        <w:rPr>
          <w:rFonts w:eastAsia="標楷體" w:cs="Arial" w:ascii="Arial" w:hAnsi="Arial"/>
          <w:sz w:val="28"/>
          <w:szCs w:val="28"/>
          <w:lang w:eastAsia="zh-TW"/>
        </w:rPr>
        <w:t>)</w:t>
      </w:r>
      <w:r>
        <w:rPr>
          <w:rFonts w:ascii="Arial" w:hAnsi="Arial" w:cs="Arial" w:eastAsia="標楷體"/>
          <w:sz w:val="28"/>
          <w:szCs w:val="28"/>
          <w:lang w:eastAsia="zh-TW"/>
        </w:rPr>
        <w:t>服務機制、流程及服務頻率：</w:t>
      </w:r>
    </w:p>
    <w:p>
      <w:pPr>
        <w:pStyle w:val="BodyText"/>
        <w:snapToGrid w:val="false"/>
        <w:spacing w:lineRule="exact" w:line="500" w:before="0" w:after="0"/>
        <w:ind w:left="1132" w:hanging="280"/>
        <w:jc w:val="both"/>
        <w:rPr>
          <w:rFonts w:ascii="Arial" w:hAnsi="Arial" w:eastAsia="標楷體" w:cs="Arial"/>
          <w:color w:val="000000"/>
          <w:sz w:val="28"/>
          <w:lang w:eastAsia="zh-TW"/>
        </w:rPr>
      </w:pPr>
      <w:r>
        <w:rPr>
          <w:rFonts w:eastAsia="標楷體" w:cs="Arial" w:ascii="Arial" w:hAnsi="Arial"/>
          <w:color w:val="000000"/>
          <w:sz w:val="28"/>
          <w:szCs w:val="28"/>
          <w:lang w:eastAsia="zh-TW"/>
        </w:rPr>
        <w:t>1.</w:t>
      </w:r>
      <w:r>
        <w:rPr>
          <w:rFonts w:ascii="Arial" w:hAnsi="Arial" w:cs="Arial" w:eastAsia="標楷體"/>
          <w:color w:val="000000"/>
          <w:kern w:val="0"/>
          <w:sz w:val="28"/>
          <w:szCs w:val="28"/>
          <w:lang w:eastAsia="zh-TW"/>
        </w:rPr>
        <w:t>由</w:t>
      </w:r>
      <w:r>
        <w:rPr>
          <w:rFonts w:ascii="Arial" w:hAnsi="Arial" w:cs="Arial" w:eastAsia="標楷體"/>
          <w:color w:val="000000"/>
          <w:kern w:val="0"/>
          <w:sz w:val="28"/>
          <w:szCs w:val="28"/>
          <w:lang w:eastAsia="zh-TW"/>
        </w:rPr>
        <w:t>承</w:t>
      </w:r>
      <w:r>
        <w:rPr>
          <w:rFonts w:ascii="Arial" w:hAnsi="Arial" w:cs="Arial" w:eastAsia="標楷體"/>
          <w:kern w:val="0"/>
          <w:sz w:val="28"/>
          <w:szCs w:val="28"/>
        </w:rPr>
        <w:t>辦</w:t>
      </w:r>
      <w:r>
        <w:rPr>
          <w:rFonts w:ascii="Arial" w:hAnsi="Arial" w:cs="Arial" w:eastAsia="標楷體"/>
          <w:kern w:val="0"/>
          <w:sz w:val="28"/>
          <w:szCs w:val="28"/>
          <w:lang w:eastAsia="zh-TW"/>
        </w:rPr>
        <w:t>醫療</w:t>
      </w:r>
      <w:r>
        <w:rPr>
          <w:rFonts w:ascii="Arial" w:hAnsi="Arial" w:cs="Arial" w:eastAsia="標楷體"/>
          <w:color w:val="000000"/>
          <w:sz w:val="28"/>
        </w:rPr>
        <w:t>機構</w:t>
      </w:r>
      <w:r>
        <w:rPr>
          <w:rFonts w:ascii="Arial" w:hAnsi="Arial" w:cs="Arial" w:eastAsia="標楷體"/>
          <w:color w:val="000000"/>
          <w:sz w:val="28"/>
          <w:lang w:eastAsia="zh-TW"/>
        </w:rPr>
        <w:t>，於衛生局派案</w:t>
      </w:r>
      <w:r>
        <w:rPr>
          <w:rFonts w:ascii="Arial" w:hAnsi="Arial" w:cs="Arial" w:eastAsia="標楷體"/>
          <w:color w:val="000000"/>
          <w:kern w:val="0"/>
          <w:sz w:val="28"/>
          <w:szCs w:val="28"/>
        </w:rPr>
        <w:t>後</w:t>
      </w:r>
      <w:r>
        <w:rPr>
          <w:rFonts w:eastAsia="標楷體" w:cs="Arial" w:ascii="Arial" w:hAnsi="Arial"/>
          <w:color w:val="000000"/>
          <w:kern w:val="0"/>
          <w:sz w:val="28"/>
          <w:szCs w:val="28"/>
        </w:rPr>
        <w:t>3</w:t>
      </w:r>
      <w:r>
        <w:rPr>
          <w:rFonts w:ascii="Arial" w:hAnsi="Arial" w:cs="Arial" w:eastAsia="標楷體"/>
          <w:color w:val="000000"/>
          <w:kern w:val="0"/>
          <w:sz w:val="28"/>
          <w:szCs w:val="28"/>
        </w:rPr>
        <w:t>個工作天內</w:t>
      </w:r>
      <w:r>
        <w:rPr>
          <w:rFonts w:ascii="Arial" w:hAnsi="Arial" w:cs="Arial" w:eastAsia="標楷體"/>
          <w:color w:val="000000"/>
          <w:sz w:val="28"/>
          <w:lang w:eastAsia="zh-TW"/>
        </w:rPr>
        <w:t>進行開案後第</w:t>
      </w:r>
      <w:r>
        <w:rPr>
          <w:rFonts w:eastAsia="標楷體" w:cs="Arial" w:ascii="Arial" w:hAnsi="Arial"/>
          <w:color w:val="000000"/>
          <w:sz w:val="28"/>
          <w:lang w:eastAsia="zh-TW"/>
        </w:rPr>
        <w:t>1</w:t>
      </w:r>
      <w:r>
        <w:rPr>
          <w:rFonts w:ascii="Arial" w:hAnsi="Arial" w:cs="Arial" w:eastAsia="標楷體"/>
          <w:color w:val="000000"/>
          <w:sz w:val="28"/>
          <w:lang w:eastAsia="zh-TW"/>
        </w:rPr>
        <w:t>次家訪</w:t>
      </w:r>
      <w:r>
        <w:rPr>
          <w:rFonts w:ascii="Arial" w:hAnsi="Arial" w:cs="Arial" w:eastAsia="標楷體"/>
          <w:color w:val="000000"/>
          <w:sz w:val="28"/>
        </w:rPr>
        <w:t>，</w:t>
      </w:r>
      <w:r>
        <w:rPr>
          <w:rFonts w:ascii="Arial" w:hAnsi="Arial" w:cs="Arial" w:eastAsia="標楷體"/>
          <w:color w:val="000000"/>
          <w:sz w:val="28"/>
          <w:lang w:eastAsia="zh-TW"/>
        </w:rPr>
        <w:t>或</w:t>
      </w:r>
      <w:r>
        <w:rPr>
          <w:rFonts w:ascii="Arial" w:hAnsi="Arial" w:cs="Arial" w:eastAsia="標楷體"/>
          <w:color w:val="000000"/>
          <w:kern w:val="0"/>
          <w:sz w:val="28"/>
          <w:szCs w:val="28"/>
        </w:rPr>
        <w:t>於</w:t>
      </w:r>
      <w:r>
        <w:rPr>
          <w:rFonts w:ascii="Arial" w:hAnsi="Arial" w:cs="Arial" w:eastAsia="標楷體"/>
          <w:color w:val="000000"/>
          <w:kern w:val="0"/>
          <w:sz w:val="28"/>
          <w:szCs w:val="28"/>
          <w:lang w:eastAsia="zh-TW"/>
        </w:rPr>
        <w:t>轉介</w:t>
      </w:r>
      <w:r>
        <w:rPr>
          <w:rFonts w:ascii="Arial" w:hAnsi="Arial" w:cs="Arial" w:eastAsia="標楷體"/>
          <w:color w:val="000000"/>
          <w:kern w:val="0"/>
          <w:sz w:val="28"/>
          <w:szCs w:val="28"/>
        </w:rPr>
        <w:t>後</w:t>
      </w:r>
      <w:r>
        <w:rPr>
          <w:rFonts w:eastAsia="標楷體" w:cs="Arial" w:ascii="Arial" w:hAnsi="Arial"/>
          <w:color w:val="000000"/>
          <w:kern w:val="0"/>
          <w:sz w:val="28"/>
          <w:szCs w:val="28"/>
        </w:rPr>
        <w:t>2</w:t>
      </w:r>
      <w:r>
        <w:rPr>
          <w:rFonts w:ascii="Arial" w:hAnsi="Arial" w:cs="Arial" w:eastAsia="標楷體"/>
          <w:color w:val="000000"/>
          <w:kern w:val="0"/>
          <w:sz w:val="28"/>
          <w:szCs w:val="28"/>
        </w:rPr>
        <w:t>個工作天內主動進行第</w:t>
      </w:r>
      <w:r>
        <w:rPr>
          <w:rFonts w:eastAsia="標楷體" w:cs="Arial" w:ascii="Arial" w:hAnsi="Arial"/>
          <w:color w:val="000000"/>
          <w:kern w:val="0"/>
          <w:sz w:val="28"/>
          <w:szCs w:val="28"/>
        </w:rPr>
        <w:t>1</w:t>
      </w:r>
      <w:r>
        <w:rPr>
          <w:rFonts w:ascii="Arial" w:hAnsi="Arial" w:cs="Arial" w:eastAsia="標楷體"/>
          <w:color w:val="000000"/>
          <w:kern w:val="0"/>
          <w:sz w:val="28"/>
          <w:szCs w:val="28"/>
        </w:rPr>
        <w:t>次電訪</w:t>
      </w:r>
      <w:r>
        <w:rPr>
          <w:rFonts w:ascii="Arial" w:hAnsi="Arial" w:cs="Arial" w:eastAsia="標楷體"/>
          <w:color w:val="000000"/>
          <w:kern w:val="0"/>
          <w:sz w:val="28"/>
          <w:szCs w:val="28"/>
          <w:lang w:eastAsia="zh-TW"/>
        </w:rPr>
        <w:t>，</w:t>
      </w:r>
      <w:r>
        <w:rPr>
          <w:rFonts w:ascii="Arial" w:hAnsi="Arial" w:cs="Arial" w:eastAsia="標楷體"/>
          <w:color w:val="000000"/>
          <w:sz w:val="28"/>
        </w:rPr>
        <w:t>並將訪視及後追狀況</w:t>
      </w:r>
      <w:r>
        <w:rPr>
          <w:rFonts w:ascii="Arial" w:hAnsi="Arial" w:cs="Arial" w:eastAsia="標楷體"/>
          <w:color w:val="000000"/>
          <w:sz w:val="28"/>
          <w:lang w:eastAsia="zh-TW"/>
        </w:rPr>
        <w:t>記錄</w:t>
      </w:r>
      <w:r>
        <w:rPr>
          <w:rFonts w:ascii="Arial" w:hAnsi="Arial" w:cs="Arial" w:eastAsia="標楷體"/>
          <w:color w:val="000000"/>
          <w:sz w:val="28"/>
          <w:lang w:eastAsia="zh-TW"/>
        </w:rPr>
        <w:t>；</w:t>
      </w:r>
      <w:r>
        <w:rPr>
          <w:rFonts w:ascii="Arial" w:hAnsi="Arial" w:cs="Arial" w:eastAsia="標楷體"/>
          <w:color w:val="000000"/>
          <w:kern w:val="0"/>
          <w:sz w:val="28"/>
          <w:szCs w:val="28"/>
        </w:rPr>
        <w:t>第</w:t>
      </w:r>
      <w:r>
        <w:rPr>
          <w:rFonts w:eastAsia="標楷體" w:cs="Arial" w:ascii="Arial" w:hAnsi="Arial"/>
          <w:color w:val="000000"/>
          <w:kern w:val="0"/>
          <w:sz w:val="28"/>
          <w:szCs w:val="28"/>
        </w:rPr>
        <w:t>4</w:t>
      </w:r>
      <w:r>
        <w:rPr>
          <w:rFonts w:ascii="Arial" w:hAnsi="Arial" w:cs="Arial" w:eastAsia="標楷體"/>
          <w:color w:val="000000"/>
          <w:kern w:val="0"/>
          <w:sz w:val="28"/>
          <w:szCs w:val="28"/>
        </w:rPr>
        <w:t>個工作天依然無法聯繫到個案或家電訪未成功，則此案應請醫療團隊評估是否需持續追蹤，如評估結果為有持續關懷之必要，最遲應於</w:t>
      </w:r>
      <w:r>
        <w:rPr>
          <w:rFonts w:eastAsia="標楷體" w:cs="Arial" w:ascii="Arial" w:hAnsi="Arial"/>
          <w:color w:val="000000"/>
          <w:kern w:val="0"/>
          <w:sz w:val="28"/>
          <w:szCs w:val="28"/>
        </w:rPr>
        <w:t>7</w:t>
      </w:r>
      <w:r>
        <w:rPr>
          <w:rFonts w:ascii="Arial" w:hAnsi="Arial" w:cs="Arial" w:eastAsia="標楷體"/>
          <w:color w:val="000000"/>
          <w:kern w:val="0"/>
          <w:sz w:val="28"/>
          <w:szCs w:val="28"/>
        </w:rPr>
        <w:t>個工作天內完成家訪，惟此種情形應佔各</w:t>
      </w:r>
      <w:r>
        <w:rPr>
          <w:rFonts w:ascii="Arial" w:hAnsi="Arial" w:cs="Arial" w:eastAsia="標楷體"/>
          <w:kern w:val="0"/>
          <w:sz w:val="28"/>
          <w:szCs w:val="28"/>
          <w:lang w:eastAsia="zh-TW"/>
        </w:rPr>
        <w:t>承</w:t>
      </w:r>
      <w:r>
        <w:rPr>
          <w:rFonts w:ascii="Arial" w:hAnsi="Arial" w:cs="Arial" w:eastAsia="標楷體"/>
          <w:kern w:val="0"/>
          <w:sz w:val="28"/>
          <w:szCs w:val="28"/>
        </w:rPr>
        <w:t>辦</w:t>
      </w:r>
      <w:r>
        <w:rPr>
          <w:rFonts w:ascii="Arial" w:hAnsi="Arial" w:cs="Arial" w:eastAsia="標楷體"/>
          <w:kern w:val="0"/>
          <w:sz w:val="28"/>
          <w:szCs w:val="28"/>
          <w:lang w:eastAsia="zh-TW"/>
        </w:rPr>
        <w:t>醫療</w:t>
      </w:r>
      <w:r>
        <w:rPr>
          <w:rFonts w:ascii="Arial" w:hAnsi="Arial" w:cs="Arial" w:eastAsia="標楷體"/>
          <w:color w:val="000000"/>
          <w:kern w:val="0"/>
          <w:sz w:val="28"/>
          <w:szCs w:val="28"/>
        </w:rPr>
        <w:t>機構當月服務案件數之</w:t>
      </w:r>
      <w:r>
        <w:rPr>
          <w:rFonts w:eastAsia="標楷體" w:cs="Arial" w:ascii="Arial" w:hAnsi="Arial"/>
          <w:color w:val="000000"/>
          <w:kern w:val="0"/>
          <w:sz w:val="28"/>
          <w:szCs w:val="28"/>
        </w:rPr>
        <w:t>20</w:t>
      </w:r>
      <w:r>
        <w:rPr>
          <w:rFonts w:ascii="Arial" w:hAnsi="Arial" w:cs="Arial" w:eastAsia="標楷體"/>
          <w:color w:val="000000"/>
          <w:kern w:val="0"/>
          <w:sz w:val="28"/>
          <w:szCs w:val="28"/>
        </w:rPr>
        <w:t>％以下為宜。</w:t>
      </w:r>
    </w:p>
    <w:p>
      <w:pPr>
        <w:pStyle w:val="BodyText"/>
        <w:snapToGrid w:val="false"/>
        <w:spacing w:lineRule="exact" w:line="500" w:before="0" w:after="0"/>
        <w:ind w:left="1132" w:hanging="280"/>
        <w:jc w:val="both"/>
        <w:rPr>
          <w:rFonts w:ascii="Arial" w:hAnsi="Arial" w:eastAsia="標楷體" w:cs="Arial"/>
          <w:color w:val="000000"/>
          <w:sz w:val="28"/>
          <w:lang w:eastAsia="zh-TW"/>
        </w:rPr>
      </w:pPr>
      <w:r>
        <w:rPr>
          <w:rFonts w:eastAsia="標楷體" w:cs="Arial" w:ascii="Arial" w:hAnsi="Arial"/>
          <w:color w:val="000000"/>
          <w:sz w:val="28"/>
          <w:lang w:eastAsia="zh-TW"/>
        </w:rPr>
        <w:t>2</w:t>
      </w:r>
      <w:r>
        <w:rPr>
          <w:rFonts w:eastAsia="標楷體" w:cs="Arial" w:ascii="Arial" w:hAnsi="Arial"/>
          <w:color w:val="000000"/>
          <w:sz w:val="28"/>
        </w:rPr>
        <w:t>.</w:t>
      </w:r>
      <w:r>
        <w:rPr>
          <w:rFonts w:ascii="Arial" w:hAnsi="Arial" w:cs="Arial" w:eastAsia="標楷體"/>
          <w:color w:val="000000"/>
          <w:sz w:val="28"/>
          <w:szCs w:val="28"/>
        </w:rPr>
        <w:t>初次電訪或家訪成功後，第</w:t>
      </w:r>
      <w:r>
        <w:rPr>
          <w:rFonts w:eastAsia="標楷體" w:cs="Arial" w:ascii="Arial" w:hAnsi="Arial"/>
          <w:color w:val="000000"/>
          <w:sz w:val="28"/>
          <w:szCs w:val="28"/>
        </w:rPr>
        <w:t>1</w:t>
      </w:r>
      <w:r>
        <w:rPr>
          <w:rFonts w:ascii="Arial" w:hAnsi="Arial" w:cs="Arial" w:eastAsia="標楷體"/>
          <w:color w:val="000000"/>
          <w:sz w:val="28"/>
          <w:szCs w:val="28"/>
        </w:rPr>
        <w:t>個月每週至少家訪或電訪</w:t>
      </w:r>
      <w:r>
        <w:rPr>
          <w:rFonts w:eastAsia="標楷體" w:cs="Arial" w:ascii="Arial" w:hAnsi="Arial"/>
          <w:color w:val="000000"/>
          <w:sz w:val="28"/>
          <w:szCs w:val="28"/>
        </w:rPr>
        <w:t>1</w:t>
      </w:r>
      <w:r>
        <w:rPr>
          <w:rFonts w:ascii="Arial" w:hAnsi="Arial" w:cs="Arial" w:eastAsia="標楷體"/>
          <w:color w:val="000000"/>
          <w:sz w:val="28"/>
          <w:szCs w:val="28"/>
        </w:rPr>
        <w:t>次，第</w:t>
      </w:r>
      <w:r>
        <w:rPr>
          <w:rFonts w:eastAsia="標楷體" w:cs="Arial" w:ascii="Arial" w:hAnsi="Arial"/>
          <w:color w:val="000000"/>
          <w:sz w:val="28"/>
          <w:szCs w:val="28"/>
        </w:rPr>
        <w:t>2</w:t>
      </w:r>
      <w:r>
        <w:rPr>
          <w:rFonts w:ascii="Arial" w:hAnsi="Arial" w:cs="Arial" w:eastAsia="標楷體"/>
          <w:color w:val="000000"/>
          <w:sz w:val="28"/>
          <w:szCs w:val="28"/>
        </w:rPr>
        <w:t>個月起經評估病人較穩定且有評估紀錄後，每</w:t>
      </w:r>
      <w:r>
        <w:rPr>
          <w:rFonts w:eastAsia="標楷體" w:cs="Arial" w:ascii="Arial" w:hAnsi="Arial"/>
          <w:color w:val="000000"/>
          <w:sz w:val="28"/>
          <w:szCs w:val="28"/>
          <w:lang w:eastAsia="zh-TW"/>
        </w:rPr>
        <w:t>2</w:t>
      </w:r>
      <w:r>
        <w:rPr>
          <w:rFonts w:ascii="Arial" w:hAnsi="Arial" w:cs="Arial" w:eastAsia="標楷體"/>
          <w:color w:val="000000"/>
          <w:sz w:val="28"/>
          <w:szCs w:val="28"/>
        </w:rPr>
        <w:t>週至少電訪或家訪</w:t>
      </w:r>
      <w:r>
        <w:rPr>
          <w:rFonts w:eastAsia="標楷體" w:cs="Arial" w:ascii="Arial" w:hAnsi="Arial"/>
          <w:color w:val="000000"/>
          <w:sz w:val="28"/>
          <w:szCs w:val="28"/>
        </w:rPr>
        <w:t>1</w:t>
      </w:r>
      <w:r>
        <w:rPr>
          <w:rFonts w:ascii="Arial" w:hAnsi="Arial" w:cs="Arial" w:eastAsia="標楷體"/>
          <w:color w:val="000000"/>
          <w:sz w:val="28"/>
          <w:szCs w:val="28"/>
        </w:rPr>
        <w:t>次，直到個案病情穩定後，再依專業判斷適當追蹤</w:t>
      </w:r>
      <w:r>
        <w:rPr>
          <w:rFonts w:eastAsia="標楷體" w:cs="Arial" w:ascii="Arial" w:hAnsi="Arial"/>
          <w:color w:val="000000"/>
          <w:sz w:val="28"/>
          <w:szCs w:val="28"/>
        </w:rPr>
        <w:t>3</w:t>
      </w:r>
      <w:r>
        <w:rPr>
          <w:rFonts w:ascii="Arial" w:hAnsi="Arial" w:cs="Arial" w:eastAsia="標楷體"/>
          <w:color w:val="000000"/>
          <w:sz w:val="28"/>
          <w:szCs w:val="28"/>
        </w:rPr>
        <w:t>個月。</w:t>
      </w:r>
    </w:p>
    <w:p>
      <w:pPr>
        <w:pStyle w:val="BodyText"/>
        <w:snapToGrid w:val="false"/>
        <w:spacing w:lineRule="exact" w:line="500" w:before="0" w:after="0"/>
        <w:ind w:left="1132" w:hanging="280"/>
        <w:jc w:val="both"/>
        <w:rPr>
          <w:rFonts w:ascii="Arial" w:hAnsi="Arial" w:eastAsia="標楷體" w:cs="Arial"/>
          <w:color w:val="000000"/>
          <w:sz w:val="28"/>
          <w:lang w:eastAsia="zh-TW"/>
        </w:rPr>
      </w:pPr>
      <w:r>
        <w:rPr>
          <w:rFonts w:eastAsia="標楷體" w:cs="Arial" w:ascii="Arial" w:hAnsi="Arial"/>
          <w:color w:val="000000"/>
          <w:sz w:val="28"/>
          <w:lang w:eastAsia="zh-TW"/>
        </w:rPr>
        <w:t>3.</w:t>
      </w:r>
      <w:r>
        <w:rPr>
          <w:rFonts w:ascii="Arial" w:hAnsi="Arial" w:cs="Arial" w:eastAsia="標楷體"/>
          <w:kern w:val="0"/>
          <w:sz w:val="28"/>
          <w:szCs w:val="28"/>
          <w:lang w:eastAsia="zh-TW"/>
        </w:rPr>
        <w:t>承</w:t>
      </w:r>
      <w:r>
        <w:rPr>
          <w:rFonts w:ascii="Arial" w:hAnsi="Arial" w:cs="Arial" w:eastAsia="標楷體"/>
          <w:kern w:val="0"/>
          <w:sz w:val="28"/>
          <w:szCs w:val="28"/>
        </w:rPr>
        <w:t>辦</w:t>
      </w:r>
      <w:r>
        <w:rPr>
          <w:rFonts w:ascii="Arial" w:hAnsi="Arial" w:cs="Arial" w:eastAsia="標楷體"/>
          <w:kern w:val="0"/>
          <w:sz w:val="28"/>
          <w:szCs w:val="28"/>
          <w:lang w:eastAsia="zh-TW"/>
        </w:rPr>
        <w:t>醫療</w:t>
      </w:r>
      <w:r>
        <w:rPr>
          <w:rFonts w:ascii="Arial" w:hAnsi="Arial" w:cs="Arial" w:eastAsia="標楷體"/>
          <w:kern w:val="0"/>
          <w:sz w:val="28"/>
          <w:szCs w:val="28"/>
        </w:rPr>
        <w:t>機構應與所在轄區衛生局，建立轄區</w:t>
      </w:r>
      <w:r>
        <w:rPr>
          <w:rFonts w:ascii="Arial" w:hAnsi="Arial" w:cs="Arial" w:eastAsia="標楷體"/>
          <w:sz w:val="28"/>
          <w:szCs w:val="28"/>
        </w:rPr>
        <w:t>疑似精神病個案、</w:t>
      </w:r>
      <w:r>
        <w:rPr>
          <w:rFonts w:ascii="Arial" w:hAnsi="Arial" w:cs="Arial" w:eastAsia="標楷體"/>
          <w:sz w:val="28"/>
          <w:szCs w:val="28"/>
        </w:rPr>
        <w:t>非追蹤關懷之被護送就醫病人、關懷中之困難個案</w:t>
      </w:r>
      <w:r>
        <w:rPr>
          <w:rFonts w:ascii="Arial" w:hAnsi="Arial" w:cs="Arial" w:eastAsia="標楷體"/>
          <w:sz w:val="28"/>
          <w:szCs w:val="28"/>
        </w:rPr>
        <w:t>、</w:t>
      </w:r>
      <w:r>
        <w:rPr>
          <w:rFonts w:ascii="Arial" w:hAnsi="Arial" w:cs="Arial" w:eastAsia="標楷體"/>
          <w:sz w:val="28"/>
          <w:szCs w:val="28"/>
        </w:rPr>
        <w:t>社區危機</w:t>
      </w:r>
      <w:r>
        <w:rPr>
          <w:rFonts w:ascii="Arial" w:hAnsi="Arial" w:cs="Arial" w:eastAsia="標楷體"/>
          <w:sz w:val="28"/>
          <w:szCs w:val="28"/>
          <w:lang w:eastAsia="zh-TW"/>
        </w:rPr>
        <w:t>處立後</w:t>
      </w:r>
      <w:r>
        <w:rPr>
          <w:rFonts w:ascii="Arial" w:hAnsi="Arial" w:cs="Arial" w:eastAsia="標楷體"/>
          <w:sz w:val="28"/>
          <w:szCs w:val="28"/>
        </w:rPr>
        <w:t>精神疾病</w:t>
      </w:r>
      <w:r>
        <w:rPr>
          <w:rFonts w:ascii="Arial" w:hAnsi="Arial" w:cs="Arial" w:eastAsia="標楷體"/>
          <w:sz w:val="28"/>
          <w:szCs w:val="28"/>
        </w:rPr>
        <w:t>個案</w:t>
      </w:r>
      <w:r>
        <w:rPr>
          <w:rFonts w:ascii="Arial" w:hAnsi="Arial" w:cs="Arial" w:eastAsia="標楷體"/>
          <w:sz w:val="28"/>
          <w:szCs w:val="28"/>
        </w:rPr>
        <w:t>及</w:t>
      </w:r>
      <w:r>
        <w:rPr>
          <w:rFonts w:ascii="Arial" w:hAnsi="Arial" w:cs="Arial" w:eastAsia="標楷體"/>
          <w:kern w:val="0"/>
          <w:sz w:val="28"/>
          <w:szCs w:val="28"/>
        </w:rPr>
        <w:t>篩檢確診個案，其</w:t>
      </w:r>
      <w:r>
        <w:rPr>
          <w:rFonts w:ascii="Arial" w:hAnsi="Arial" w:cs="Arial" w:eastAsia="標楷體"/>
          <w:kern w:val="0"/>
          <w:sz w:val="28"/>
          <w:szCs w:val="28"/>
        </w:rPr>
        <w:t>離院準備</w:t>
      </w:r>
      <w:r>
        <w:rPr>
          <w:rFonts w:ascii="Arial" w:hAnsi="Arial" w:cs="Arial" w:eastAsia="標楷體"/>
          <w:kern w:val="0"/>
          <w:sz w:val="28"/>
          <w:szCs w:val="28"/>
        </w:rPr>
        <w:t>、訪視</w:t>
      </w:r>
      <w:r>
        <w:rPr>
          <w:rFonts w:ascii="Arial" w:hAnsi="Arial" w:cs="Arial" w:eastAsia="標楷體"/>
          <w:kern w:val="0"/>
          <w:sz w:val="28"/>
          <w:szCs w:val="28"/>
        </w:rPr>
        <w:t>、轉介標準</w:t>
      </w:r>
      <w:r>
        <w:rPr>
          <w:rFonts w:eastAsia="標楷體" w:cs="Arial" w:ascii="Arial" w:hAnsi="Arial"/>
          <w:kern w:val="0"/>
          <w:sz w:val="28"/>
          <w:szCs w:val="28"/>
        </w:rPr>
        <w:t>(</w:t>
      </w:r>
      <w:r>
        <w:rPr>
          <w:rFonts w:ascii="Arial" w:hAnsi="Arial" w:cs="Arial" w:eastAsia="標楷體"/>
          <w:kern w:val="0"/>
          <w:sz w:val="28"/>
          <w:szCs w:val="28"/>
        </w:rPr>
        <w:t>轉介過程需詳實記載並留有轉介單為憑</w:t>
      </w:r>
      <w:r>
        <w:rPr>
          <w:rFonts w:eastAsia="標楷體" w:cs="Arial" w:ascii="Arial" w:hAnsi="Arial"/>
          <w:kern w:val="0"/>
          <w:sz w:val="28"/>
          <w:szCs w:val="28"/>
        </w:rPr>
        <w:t>)</w:t>
      </w:r>
      <w:r>
        <w:rPr>
          <w:rFonts w:ascii="Arial" w:hAnsi="Arial" w:cs="Arial" w:eastAsia="標楷體"/>
          <w:kern w:val="0"/>
          <w:sz w:val="28"/>
          <w:szCs w:val="28"/>
        </w:rPr>
        <w:t>及合作機制</w:t>
      </w:r>
      <w:r>
        <w:rPr>
          <w:rFonts w:eastAsia="標楷體" w:cs="Arial" w:ascii="Arial" w:hAnsi="Arial"/>
          <w:kern w:val="0"/>
          <w:sz w:val="28"/>
          <w:szCs w:val="28"/>
        </w:rPr>
        <w:t>(</w:t>
      </w:r>
      <w:r>
        <w:rPr>
          <w:rStyle w:val="HTML"/>
          <w:rFonts w:ascii="Arial" w:hAnsi="Arial" w:cs="Arial" w:eastAsia="標楷體"/>
          <w:sz w:val="28"/>
          <w:szCs w:val="28"/>
        </w:rPr>
        <w:t>參考處理機制</w:t>
      </w:r>
      <w:r>
        <w:rPr>
          <w:rFonts w:ascii="Arial" w:hAnsi="Arial" w:cs="Arial" w:eastAsia="標楷體"/>
          <w:kern w:val="0"/>
          <w:sz w:val="28"/>
          <w:szCs w:val="28"/>
        </w:rPr>
        <w:t>如附件</w:t>
      </w:r>
      <w:r>
        <w:rPr>
          <w:rFonts w:eastAsia="標楷體" w:cs="Arial" w:ascii="Arial" w:hAnsi="Arial"/>
          <w:kern w:val="0"/>
          <w:sz w:val="28"/>
          <w:szCs w:val="28"/>
          <w:lang w:eastAsia="zh-TW"/>
        </w:rPr>
        <w:t>6</w:t>
      </w:r>
      <w:r>
        <w:rPr>
          <w:rFonts w:eastAsia="標楷體" w:cs="Arial" w:ascii="Arial" w:hAnsi="Arial"/>
          <w:kern w:val="0"/>
          <w:sz w:val="28"/>
          <w:szCs w:val="28"/>
        </w:rPr>
        <w:t>)</w:t>
      </w:r>
      <w:r>
        <w:rPr>
          <w:rFonts w:ascii="Arial" w:hAnsi="Arial" w:cs="Arial" w:eastAsia="標楷體"/>
          <w:kern w:val="0"/>
          <w:sz w:val="28"/>
          <w:szCs w:val="28"/>
        </w:rPr>
        <w:t>。</w:t>
      </w:r>
    </w:p>
    <w:p>
      <w:pPr>
        <w:pStyle w:val="BodyText"/>
        <w:snapToGrid w:val="false"/>
        <w:spacing w:lineRule="exact" w:line="500" w:before="0" w:after="0"/>
        <w:ind w:firstLine="566"/>
        <w:jc w:val="both"/>
        <w:rPr>
          <w:rFonts w:ascii="Segoe UI Symbol" w:hAnsi="Segoe UI Symbol" w:eastAsia="標楷體" w:cs="Segoe UI Symbol"/>
          <w:color w:val="000000"/>
          <w:sz w:val="28"/>
          <w:szCs w:val="28"/>
          <w:lang w:eastAsia="zh-TW"/>
        </w:rPr>
      </w:pPr>
      <w:r>
        <w:rPr>
          <w:rFonts w:eastAsia="標楷體" w:cs="Arial" w:ascii="Arial" w:hAnsi="Arial"/>
          <w:kern w:val="0"/>
          <w:sz w:val="28"/>
          <w:szCs w:val="28"/>
          <w:lang w:eastAsia="zh-TW"/>
        </w:rPr>
        <w:t>(</w:t>
      </w:r>
      <w:r>
        <w:rPr>
          <w:rFonts w:ascii="Arial" w:hAnsi="Arial" w:cs="Arial" w:eastAsia="標楷體"/>
          <w:kern w:val="0"/>
          <w:sz w:val="28"/>
          <w:szCs w:val="28"/>
          <w:lang w:eastAsia="zh-TW"/>
        </w:rPr>
        <w:t>三</w:t>
      </w:r>
      <w:r>
        <w:rPr>
          <w:rFonts w:eastAsia="標楷體" w:cs="Arial" w:ascii="Arial" w:hAnsi="Arial"/>
          <w:kern w:val="0"/>
          <w:sz w:val="28"/>
          <w:szCs w:val="28"/>
          <w:lang w:eastAsia="zh-TW"/>
        </w:rPr>
        <w:t>)</w:t>
      </w:r>
      <w:r>
        <w:rPr>
          <w:rFonts w:ascii="Segoe UI Symbol" w:hAnsi="Segoe UI Symbol" w:cs="Segoe UI Symbol" w:eastAsia="標楷體"/>
          <w:color w:val="000000"/>
          <w:sz w:val="28"/>
          <w:szCs w:val="28"/>
        </w:rPr>
        <w:t>其他注意事項：</w:t>
      </w:r>
    </w:p>
    <w:p>
      <w:pPr>
        <w:pStyle w:val="BodyText"/>
        <w:snapToGrid w:val="false"/>
        <w:spacing w:lineRule="exact" w:line="500" w:before="0" w:after="0"/>
        <w:ind w:left="1103" w:hanging="258"/>
        <w:jc w:val="both"/>
        <w:rPr>
          <w:rFonts w:ascii="Arial" w:hAnsi="Arial" w:eastAsia="標楷體" w:cs="Arial"/>
          <w:color w:val="000000"/>
          <w:kern w:val="0"/>
          <w:sz w:val="28"/>
          <w:szCs w:val="28"/>
          <w:lang w:eastAsia="zh-TW"/>
        </w:rPr>
      </w:pPr>
      <w:r>
        <w:rPr>
          <w:rFonts w:eastAsia="標楷體" w:cs="Arial" w:ascii="Arial" w:hAnsi="Arial"/>
          <w:color w:val="000000"/>
          <w:kern w:val="0"/>
          <w:sz w:val="28"/>
          <w:szCs w:val="28"/>
        </w:rPr>
        <w:t>1.</w:t>
      </w:r>
      <w:r>
        <w:rPr>
          <w:rFonts w:ascii="Arial" w:hAnsi="Arial" w:cs="Arial" w:eastAsia="標楷體"/>
          <w:color w:val="000000"/>
          <w:kern w:val="0"/>
          <w:sz w:val="28"/>
          <w:szCs w:val="28"/>
        </w:rPr>
        <w:t>歷次電訪與家訪應有相關紀錄且按月統計，倘遇電訪未接或家訪未遇、以及上述醫療團隊評估需持續追蹤結果皆應留有相關紀錄</w:t>
      </w:r>
      <w:r>
        <w:rPr>
          <w:rFonts w:eastAsia="標楷體" w:cs="Arial" w:ascii="Arial" w:hAnsi="Arial"/>
          <w:color w:val="000000"/>
          <w:kern w:val="0"/>
          <w:sz w:val="28"/>
          <w:szCs w:val="28"/>
        </w:rPr>
        <w:t>(</w:t>
      </w:r>
      <w:r>
        <w:rPr>
          <w:rFonts w:ascii="Arial" w:hAnsi="Arial" w:cs="Arial" w:eastAsia="標楷體"/>
          <w:color w:val="000000"/>
          <w:kern w:val="0"/>
          <w:sz w:val="28"/>
          <w:szCs w:val="28"/>
        </w:rPr>
        <w:t>不得同時申請居家治療項目</w:t>
      </w:r>
      <w:r>
        <w:rPr>
          <w:rFonts w:eastAsia="標楷體" w:cs="Arial" w:ascii="Arial" w:hAnsi="Arial"/>
          <w:color w:val="000000"/>
          <w:kern w:val="0"/>
          <w:sz w:val="28"/>
          <w:szCs w:val="28"/>
        </w:rPr>
        <w:t>)</w:t>
      </w:r>
      <w:r>
        <w:rPr>
          <w:rFonts w:ascii="Arial" w:hAnsi="Arial" w:cs="Arial" w:eastAsia="標楷體"/>
          <w:color w:val="000000"/>
          <w:kern w:val="0"/>
          <w:sz w:val="28"/>
          <w:szCs w:val="28"/>
        </w:rPr>
        <w:t>，俾利即時提供協助資源，以降低重複送醫率。</w:t>
      </w:r>
    </w:p>
    <w:p>
      <w:pPr>
        <w:pStyle w:val="BodyText"/>
        <w:snapToGrid w:val="false"/>
        <w:spacing w:lineRule="exact" w:line="500" w:before="0" w:after="0"/>
        <w:ind w:left="1103" w:hanging="258"/>
        <w:jc w:val="both"/>
        <w:rPr>
          <w:rFonts w:ascii="Arial" w:hAnsi="Arial" w:eastAsia="標楷體" w:cs="Arial"/>
          <w:color w:val="000000"/>
          <w:sz w:val="28"/>
          <w:szCs w:val="28"/>
          <w:lang w:eastAsia="zh-TW"/>
        </w:rPr>
      </w:pPr>
      <w:r>
        <w:rPr>
          <w:rFonts w:eastAsia="標楷體" w:cs="Arial" w:ascii="Arial" w:hAnsi="Arial"/>
          <w:color w:val="000000"/>
          <w:kern w:val="0"/>
          <w:sz w:val="28"/>
          <w:szCs w:val="28"/>
          <w:lang w:eastAsia="zh-TW"/>
        </w:rPr>
        <w:t>2.</w:t>
      </w:r>
      <w:r>
        <w:rPr>
          <w:rFonts w:ascii="Arial" w:hAnsi="Arial" w:cs="Arial" w:eastAsia="標楷體"/>
          <w:color w:val="000000"/>
          <w:sz w:val="28"/>
          <w:szCs w:val="28"/>
        </w:rPr>
        <w:t>本項關懷頻率中所指「每週」以</w:t>
      </w:r>
      <w:r>
        <w:rPr>
          <w:rFonts w:eastAsia="標楷體" w:cs="Arial" w:ascii="Arial" w:hAnsi="Arial"/>
          <w:color w:val="000000"/>
          <w:sz w:val="28"/>
          <w:szCs w:val="28"/>
        </w:rPr>
        <w:t>7</w:t>
      </w:r>
      <w:r>
        <w:rPr>
          <w:rFonts w:ascii="Arial" w:hAnsi="Arial" w:cs="Arial" w:eastAsia="標楷體"/>
          <w:color w:val="000000"/>
          <w:sz w:val="28"/>
          <w:szCs w:val="28"/>
        </w:rPr>
        <w:t>個日曆天計算，「每月」以</w:t>
      </w:r>
      <w:r>
        <w:rPr>
          <w:rFonts w:eastAsia="標楷體" w:cs="Arial" w:ascii="Arial" w:hAnsi="Arial"/>
          <w:color w:val="000000"/>
          <w:sz w:val="28"/>
          <w:szCs w:val="28"/>
        </w:rPr>
        <w:t>30</w:t>
      </w:r>
      <w:r>
        <w:rPr>
          <w:rFonts w:ascii="Arial" w:hAnsi="Arial" w:cs="Arial" w:eastAsia="標楷體"/>
          <w:color w:val="000000"/>
          <w:sz w:val="28"/>
          <w:szCs w:val="28"/>
        </w:rPr>
        <w:t>個日曆天計算。</w:t>
      </w:r>
    </w:p>
    <w:p>
      <w:pPr>
        <w:pStyle w:val="BodyText"/>
        <w:snapToGrid w:val="false"/>
        <w:spacing w:lineRule="exact" w:line="500" w:before="0" w:after="0"/>
        <w:ind w:left="1103" w:hanging="258"/>
        <w:jc w:val="both"/>
        <w:rPr>
          <w:rFonts w:ascii="Arial" w:hAnsi="Arial" w:eastAsia="標楷體" w:cs="Arial"/>
          <w:kern w:val="0"/>
          <w:sz w:val="28"/>
          <w:szCs w:val="28"/>
          <w:lang w:eastAsia="zh-TW"/>
        </w:rPr>
      </w:pPr>
      <w:r>
        <w:rPr>
          <w:rFonts w:eastAsia="標楷體" w:cs="Arial" w:ascii="Arial" w:hAnsi="Arial"/>
          <w:color w:val="000000"/>
          <w:sz w:val="28"/>
          <w:szCs w:val="28"/>
          <w:lang w:eastAsia="zh-TW"/>
        </w:rPr>
        <w:t>3.</w:t>
      </w:r>
      <w:r>
        <w:rPr>
          <w:rFonts w:ascii="Arial" w:hAnsi="Arial" w:cs="Arial" w:eastAsia="標楷體"/>
          <w:color w:val="000000"/>
          <w:sz w:val="28"/>
          <w:szCs w:val="28"/>
        </w:rPr>
        <w:t>接受家訪服務之個案</w:t>
      </w:r>
      <w:r>
        <w:rPr>
          <w:rFonts w:ascii="Arial" w:hAnsi="Arial" w:cs="Arial" w:eastAsia="標楷體"/>
          <w:color w:val="000000"/>
          <w:kern w:val="0"/>
          <w:sz w:val="28"/>
          <w:szCs w:val="28"/>
        </w:rPr>
        <w:t>不得同時申請居家治療費用或為社區關懷員或公共衛生護</w:t>
      </w:r>
      <w:r>
        <w:rPr>
          <w:rFonts w:ascii="Arial" w:hAnsi="Arial" w:cs="Arial" w:eastAsia="標楷體"/>
          <w:color w:val="000000"/>
          <w:kern w:val="0"/>
          <w:sz w:val="28"/>
          <w:szCs w:val="28"/>
        </w:rPr>
        <w:t>理人員</w:t>
      </w:r>
      <w:r>
        <w:rPr>
          <w:rFonts w:ascii="Arial" w:hAnsi="Arial" w:cs="Arial" w:eastAsia="標楷體"/>
          <w:color w:val="000000"/>
          <w:kern w:val="0"/>
          <w:sz w:val="28"/>
          <w:szCs w:val="28"/>
        </w:rPr>
        <w:t>關懷之對象</w:t>
      </w:r>
      <w:r>
        <w:rPr>
          <w:rFonts w:ascii="Arial" w:hAnsi="Arial" w:cs="Arial" w:eastAsia="標楷體"/>
          <w:color w:val="000000"/>
          <w:kern w:val="0"/>
          <w:sz w:val="28"/>
          <w:szCs w:val="28"/>
        </w:rPr>
        <w:t>或其他類似訪視補助計畫之對象</w:t>
      </w:r>
      <w:r>
        <w:rPr>
          <w:rFonts w:ascii="Arial" w:hAnsi="Arial" w:cs="Arial" w:eastAsia="標楷體"/>
          <w:color w:val="000000"/>
          <w:kern w:val="0"/>
          <w:sz w:val="28"/>
          <w:szCs w:val="28"/>
        </w:rPr>
        <w:t>。</w:t>
      </w:r>
      <w:r>
        <w:rPr>
          <w:rFonts w:ascii="Arial" w:hAnsi="Arial" w:cs="Arial" w:eastAsia="標楷體"/>
          <w:color w:val="000000"/>
          <w:kern w:val="0"/>
          <w:sz w:val="28"/>
          <w:szCs w:val="28"/>
        </w:rPr>
        <w:t>困難個案或社區危機個案倘為精神照護管理系統之個案，必要時如需與本計畫進行共管服務，</w:t>
      </w:r>
      <w:r>
        <w:rPr>
          <w:rFonts w:ascii="Arial" w:hAnsi="Arial" w:cs="Arial" w:eastAsia="標楷體"/>
          <w:sz w:val="28"/>
        </w:rPr>
        <w:t>其</w:t>
      </w:r>
      <w:r>
        <w:rPr>
          <w:rFonts w:ascii="Arial" w:hAnsi="Arial" w:cs="Arial" w:eastAsia="標楷體"/>
          <w:kern w:val="0"/>
          <w:sz w:val="28"/>
          <w:szCs w:val="28"/>
        </w:rPr>
        <w:t>服務案量不可超過所有收案照護</w:t>
      </w:r>
      <w:r>
        <w:rPr>
          <w:rFonts w:ascii="Arial" w:hAnsi="Arial" w:cs="Arial" w:eastAsia="標楷體"/>
          <w:kern w:val="0"/>
          <w:sz w:val="28"/>
          <w:szCs w:val="28"/>
        </w:rPr>
        <w:t>人數</w:t>
      </w:r>
      <w:r>
        <w:rPr>
          <w:rFonts w:ascii="Arial" w:hAnsi="Arial" w:cs="Arial" w:eastAsia="標楷體"/>
          <w:kern w:val="0"/>
          <w:sz w:val="28"/>
          <w:szCs w:val="28"/>
        </w:rPr>
        <w:t>的</w:t>
      </w:r>
      <w:r>
        <w:rPr>
          <w:rFonts w:eastAsia="標楷體" w:cs="Arial" w:ascii="Arial" w:hAnsi="Arial"/>
          <w:kern w:val="0"/>
          <w:sz w:val="28"/>
          <w:szCs w:val="28"/>
        </w:rPr>
        <w:t>5</w:t>
      </w:r>
      <w:r>
        <w:rPr>
          <w:rFonts w:eastAsia="標楷體" w:cs="Arial" w:ascii="Arial" w:hAnsi="Arial"/>
          <w:kern w:val="0"/>
          <w:sz w:val="28"/>
          <w:szCs w:val="28"/>
        </w:rPr>
        <w:t>0</w:t>
      </w:r>
      <w:r>
        <w:rPr>
          <w:rFonts w:eastAsia="標楷體" w:cs="Arial" w:ascii="Arial" w:hAnsi="Arial"/>
          <w:kern w:val="0"/>
          <w:sz w:val="28"/>
          <w:szCs w:val="28"/>
        </w:rPr>
        <w:t>%</w:t>
      </w:r>
      <w:r>
        <w:rPr>
          <w:rFonts w:ascii="Arial" w:hAnsi="Arial" w:cs="Arial" w:eastAsia="標楷體"/>
          <w:kern w:val="0"/>
          <w:sz w:val="28"/>
          <w:szCs w:val="28"/>
        </w:rPr>
        <w:t>。</w:t>
      </w:r>
    </w:p>
    <w:p>
      <w:pPr>
        <w:pStyle w:val="BodyText"/>
        <w:snapToGrid w:val="false"/>
        <w:spacing w:lineRule="exact" w:line="500" w:before="0" w:after="0"/>
        <w:ind w:left="1103" w:hanging="258"/>
        <w:jc w:val="both"/>
        <w:rPr>
          <w:rFonts w:ascii="Arial" w:hAnsi="Arial" w:eastAsia="標楷體" w:cs="Arial"/>
          <w:sz w:val="28"/>
          <w:szCs w:val="28"/>
          <w:lang w:eastAsia="zh-TW"/>
        </w:rPr>
      </w:pPr>
      <w:r>
        <w:rPr>
          <w:rFonts w:eastAsia="標楷體" w:cs="Arial" w:ascii="Arial" w:hAnsi="Arial"/>
          <w:kern w:val="0"/>
          <w:sz w:val="28"/>
          <w:szCs w:val="28"/>
          <w:lang w:eastAsia="zh-TW"/>
        </w:rPr>
        <w:t>4.</w:t>
      </w:r>
      <w:r>
        <w:rPr>
          <w:rFonts w:ascii="Arial" w:hAnsi="Arial" w:cs="Arial" w:eastAsia="標楷體"/>
          <w:sz w:val="28"/>
          <w:szCs w:val="32"/>
          <w:lang w:eastAsia="zh-TW"/>
        </w:rPr>
        <w:t>承</w:t>
      </w:r>
      <w:r>
        <w:rPr>
          <w:rFonts w:ascii="Arial" w:hAnsi="Arial" w:cs="Arial" w:eastAsia="標楷體"/>
          <w:sz w:val="28"/>
          <w:szCs w:val="32"/>
          <w:lang w:eastAsia="zh-TW"/>
        </w:rPr>
        <w:t>辦</w:t>
      </w:r>
      <w:r>
        <w:rPr>
          <w:rFonts w:ascii="Arial" w:hAnsi="Arial" w:cs="Arial" w:eastAsia="標楷體"/>
          <w:sz w:val="28"/>
          <w:szCs w:val="32"/>
          <w:lang w:eastAsia="zh-TW"/>
        </w:rPr>
        <w:t>醫療</w:t>
      </w:r>
      <w:r>
        <w:rPr>
          <w:rFonts w:ascii="Arial" w:hAnsi="Arial" w:cs="Arial" w:eastAsia="標楷體"/>
          <w:sz w:val="28"/>
          <w:szCs w:val="32"/>
        </w:rPr>
        <w:t>機構應配合地方政府，</w:t>
      </w:r>
      <w:r>
        <w:rPr>
          <w:rFonts w:ascii="Arial" w:hAnsi="Arial" w:cs="Arial" w:eastAsia="標楷體"/>
          <w:sz w:val="28"/>
          <w:szCs w:val="28"/>
        </w:rPr>
        <w:t>建立</w:t>
      </w:r>
      <w:r>
        <w:rPr>
          <w:rFonts w:ascii="Arial" w:hAnsi="Arial" w:cs="Arial" w:eastAsia="標楷體"/>
          <w:kern w:val="0"/>
          <w:sz w:val="28"/>
          <w:szCs w:val="28"/>
        </w:rPr>
        <w:t>疑似或社區精神病人服務品質</w:t>
      </w:r>
      <w:r>
        <w:rPr>
          <w:rFonts w:ascii="Arial" w:hAnsi="Arial" w:cs="Arial" w:eastAsia="標楷體"/>
          <w:sz w:val="28"/>
          <w:szCs w:val="28"/>
        </w:rPr>
        <w:t>指標蒐集與資料確認機制（含稽核）</w:t>
      </w:r>
      <w:r>
        <w:rPr>
          <w:rFonts w:ascii="Arial" w:hAnsi="Arial" w:cs="Arial" w:eastAsia="標楷體"/>
          <w:sz w:val="28"/>
          <w:szCs w:val="28"/>
          <w:lang w:eastAsia="zh-TW"/>
        </w:rPr>
        <w:t>。</w:t>
      </w:r>
    </w:p>
    <w:p>
      <w:pPr>
        <w:pStyle w:val="Normal"/>
        <w:snapToGrid w:val="false"/>
        <w:spacing w:lineRule="exact" w:line="460"/>
        <w:ind w:firstLine="566"/>
        <w:jc w:val="both"/>
        <w:rPr>
          <w:rFonts w:ascii="Arial" w:hAnsi="Arial" w:eastAsia="標楷體" w:cs="Arial"/>
          <w:sz w:val="28"/>
        </w:rPr>
      </w:pPr>
      <w:r>
        <w:rPr>
          <w:rFonts w:eastAsia="標楷體" w:cs="Arial" w:ascii="Arial" w:hAnsi="Arial"/>
          <w:sz w:val="28"/>
          <w:szCs w:val="28"/>
        </w:rPr>
        <w:t>(</w:t>
      </w:r>
      <w:r>
        <w:rPr>
          <w:rFonts w:ascii="Arial" w:hAnsi="Arial" w:cs="Arial" w:eastAsia="標楷體"/>
          <w:sz w:val="28"/>
          <w:szCs w:val="28"/>
        </w:rPr>
        <w:t>四</w:t>
      </w:r>
      <w:r>
        <w:rPr>
          <w:rFonts w:eastAsia="標楷體" w:cs="Arial" w:ascii="Arial" w:hAnsi="Arial"/>
          <w:sz w:val="28"/>
          <w:szCs w:val="28"/>
        </w:rPr>
        <w:t>)</w:t>
      </w:r>
      <w:r>
        <w:rPr>
          <w:rFonts w:ascii="Arial" w:hAnsi="Arial" w:cs="Arial" w:eastAsia="標楷體"/>
          <w:kern w:val="0"/>
          <w:sz w:val="28"/>
          <w:szCs w:val="28"/>
        </w:rPr>
        <w:t>服務</w:t>
      </w:r>
      <w:r>
        <w:rPr>
          <w:rFonts w:ascii="Arial" w:hAnsi="Arial" w:cs="Arial" w:eastAsia="標楷體"/>
          <w:sz w:val="28"/>
        </w:rPr>
        <w:t>個案</w:t>
      </w:r>
      <w:r>
        <w:rPr>
          <w:rFonts w:ascii="Arial" w:hAnsi="Arial" w:cs="Arial" w:eastAsia="標楷體"/>
          <w:color w:val="000000"/>
          <w:sz w:val="28"/>
          <w:szCs w:val="28"/>
        </w:rPr>
        <w:t>結案與轉介標準：</w:t>
      </w:r>
    </w:p>
    <w:tbl>
      <w:tblPr>
        <w:tblW w:w="9213" w:type="dxa"/>
        <w:jc w:val="center"/>
        <w:tblInd w:w="0" w:type="dxa"/>
        <w:tblLayout w:type="fixed"/>
        <w:tblCellMar>
          <w:top w:w="0" w:type="dxa"/>
          <w:left w:w="108" w:type="dxa"/>
          <w:bottom w:w="0" w:type="dxa"/>
          <w:right w:w="108" w:type="dxa"/>
        </w:tblCellMar>
      </w:tblPr>
      <w:tblGrid>
        <w:gridCol w:w="4961"/>
        <w:gridCol w:w="4252"/>
      </w:tblGrid>
      <w:tr>
        <w:trPr>
          <w:trHeight w:val="283" w:hRule="atLeast"/>
        </w:trPr>
        <w:tc>
          <w:tcPr>
            <w:tcW w:w="4961" w:type="dxa"/>
            <w:tcBorders>
              <w:top w:val="single" w:sz="4" w:space="0" w:color="000000"/>
              <w:left w:val="single" w:sz="4" w:space="0" w:color="000000"/>
              <w:bottom w:val="single" w:sz="4" w:space="0" w:color="000000"/>
              <w:right w:val="double" w:sz="4" w:space="0" w:color="000000"/>
            </w:tcBorders>
          </w:tcPr>
          <w:p>
            <w:pPr>
              <w:pStyle w:val="Normal"/>
              <w:snapToGrid w:val="false"/>
              <w:spacing w:lineRule="exact" w:line="340"/>
              <w:ind w:left="1271" w:hanging="846"/>
              <w:jc w:val="both"/>
              <w:rPr>
                <w:rFonts w:ascii="Arial" w:hAnsi="Arial" w:eastAsia="標楷體" w:cs="Arial"/>
                <w:color w:val="000000"/>
                <w:sz w:val="28"/>
                <w:szCs w:val="28"/>
              </w:rPr>
            </w:pPr>
            <w:r>
              <w:rPr>
                <w:rFonts w:ascii="Arial" w:hAnsi="Arial" w:cs="Arial" w:eastAsia="標楷體"/>
                <w:b/>
                <w:bCs/>
                <w:color w:val="000000"/>
                <w:sz w:val="28"/>
                <w:szCs w:val="28"/>
              </w:rPr>
              <w:t>結案標準</w:t>
            </w:r>
          </w:p>
        </w:tc>
        <w:tc>
          <w:tcPr>
            <w:tcW w:w="4252" w:type="dxa"/>
            <w:tcBorders>
              <w:top w:val="single" w:sz="4" w:space="0" w:color="000000"/>
              <w:left w:val="double" w:sz="4" w:space="0" w:color="000000"/>
              <w:bottom w:val="single" w:sz="4" w:space="0" w:color="000000"/>
              <w:right w:val="single" w:sz="4" w:space="0" w:color="000000"/>
            </w:tcBorders>
          </w:tcPr>
          <w:p>
            <w:pPr>
              <w:pStyle w:val="Normal"/>
              <w:snapToGrid w:val="false"/>
              <w:spacing w:lineRule="exact" w:line="340"/>
              <w:ind w:left="1271" w:hanging="846"/>
              <w:jc w:val="both"/>
              <w:rPr>
                <w:rFonts w:ascii="Arial" w:hAnsi="Arial" w:eastAsia="標楷體" w:cs="Arial"/>
                <w:color w:val="000000"/>
                <w:sz w:val="28"/>
                <w:szCs w:val="28"/>
              </w:rPr>
            </w:pPr>
            <w:r>
              <w:rPr>
                <w:rFonts w:ascii="Arial" w:hAnsi="Arial" w:cs="Arial" w:eastAsia="標楷體"/>
                <w:b/>
                <w:bCs/>
                <w:color w:val="000000"/>
                <w:sz w:val="28"/>
                <w:szCs w:val="28"/>
              </w:rPr>
              <w:t>轉介標準</w:t>
            </w:r>
          </w:p>
        </w:tc>
      </w:tr>
      <w:tr>
        <w:trPr>
          <w:trHeight w:val="274" w:hRule="atLeast"/>
        </w:trPr>
        <w:tc>
          <w:tcPr>
            <w:tcW w:w="4961" w:type="dxa"/>
            <w:tcBorders>
              <w:top w:val="single" w:sz="4" w:space="0" w:color="000000"/>
              <w:left w:val="single" w:sz="4" w:space="0" w:color="000000"/>
              <w:bottom w:val="single" w:sz="4" w:space="0" w:color="000000"/>
              <w:right w:val="double" w:sz="4" w:space="0" w:color="000000"/>
            </w:tcBorders>
          </w:tcPr>
          <w:p>
            <w:pPr>
              <w:pStyle w:val="Normal"/>
              <w:snapToGrid w:val="false"/>
              <w:spacing w:lineRule="exact" w:line="400"/>
              <w:ind w:left="174" w:hanging="174"/>
              <w:jc w:val="both"/>
              <w:rPr/>
            </w:pPr>
            <w:r>
              <w:rPr>
                <w:rFonts w:eastAsia="標楷體" w:cs="Arial" w:ascii="Arial" w:hAnsi="Arial"/>
                <w:color w:val="000000"/>
                <w:sz w:val="28"/>
                <w:szCs w:val="28"/>
              </w:rPr>
              <w:t>1.</w:t>
            </w:r>
            <w:r>
              <w:rPr>
                <w:rFonts w:ascii="Arial" w:hAnsi="Arial" w:cs="Arial" w:eastAsia="標楷體"/>
                <w:color w:val="000000"/>
                <w:sz w:val="28"/>
                <w:szCs w:val="28"/>
              </w:rPr>
              <w:t>精神症狀穩定且</w:t>
            </w:r>
            <w:r>
              <w:rPr>
                <w:rFonts w:ascii="Arial" w:hAnsi="Arial" w:cs="Arial" w:eastAsia="標楷體"/>
                <w:color w:val="000000"/>
                <w:sz w:val="28"/>
                <w:szCs w:val="28"/>
              </w:rPr>
              <w:t>依本計畫所訂關懷頻率滿</w:t>
            </w:r>
            <w:r>
              <w:rPr>
                <w:rFonts w:eastAsia="標楷體" w:cs="Arial" w:ascii="Arial" w:hAnsi="Arial"/>
                <w:color w:val="000000"/>
                <w:sz w:val="28"/>
                <w:szCs w:val="28"/>
              </w:rPr>
              <w:t>3</w:t>
            </w:r>
            <w:r>
              <w:rPr>
                <w:rFonts w:ascii="Arial" w:hAnsi="Arial" w:cs="Arial" w:eastAsia="標楷體"/>
                <w:color w:val="000000"/>
                <w:sz w:val="28"/>
                <w:szCs w:val="28"/>
              </w:rPr>
              <w:t>個月，並完成資源轉介。</w:t>
            </w:r>
          </w:p>
          <w:p>
            <w:pPr>
              <w:pStyle w:val="Normal"/>
              <w:snapToGrid w:val="false"/>
              <w:spacing w:lineRule="exact" w:line="400"/>
              <w:ind w:left="174" w:hanging="174"/>
              <w:jc w:val="both"/>
              <w:rPr>
                <w:rFonts w:ascii="Arial" w:hAnsi="Arial" w:eastAsia="標楷體" w:cs="Arial"/>
                <w:color w:val="000000"/>
                <w:sz w:val="28"/>
                <w:szCs w:val="28"/>
              </w:rPr>
            </w:pPr>
            <w:r>
              <w:rPr>
                <w:rFonts w:eastAsia="標楷體" w:cs="Arial" w:ascii="Arial" w:hAnsi="Arial"/>
                <w:color w:val="000000"/>
                <w:sz w:val="28"/>
                <w:szCs w:val="28"/>
              </w:rPr>
              <w:t>2.</w:t>
            </w:r>
            <w:r>
              <w:rPr>
                <w:rFonts w:ascii="Arial" w:hAnsi="Arial" w:cs="Arial" w:eastAsia="標楷體"/>
                <w:color w:val="000000"/>
                <w:sz w:val="28"/>
                <w:szCs w:val="28"/>
              </w:rPr>
              <w:t>服務未滿</w:t>
            </w:r>
            <w:r>
              <w:rPr>
                <w:rFonts w:eastAsia="標楷體" w:cs="Arial" w:ascii="Arial" w:hAnsi="Arial"/>
                <w:color w:val="000000"/>
                <w:sz w:val="28"/>
                <w:szCs w:val="28"/>
              </w:rPr>
              <w:t>3</w:t>
            </w:r>
            <w:r>
              <w:rPr>
                <w:rFonts w:ascii="Arial" w:hAnsi="Arial" w:cs="Arial" w:eastAsia="標楷體"/>
                <w:color w:val="000000"/>
                <w:sz w:val="28"/>
                <w:szCs w:val="28"/>
              </w:rPr>
              <w:t>個月或醫療團隊評估可結案時，並依右列轉介標準完成轉介者。</w:t>
            </w:r>
          </w:p>
          <w:p>
            <w:pPr>
              <w:pStyle w:val="Normal"/>
              <w:snapToGrid w:val="false"/>
              <w:spacing w:lineRule="exact" w:line="400"/>
              <w:ind w:left="174" w:hanging="174"/>
              <w:jc w:val="both"/>
              <w:rPr/>
            </w:pPr>
            <w:r>
              <w:rPr>
                <w:rFonts w:eastAsia="標楷體" w:cs="Arial" w:ascii="Arial" w:hAnsi="Arial"/>
                <w:color w:val="000000"/>
                <w:sz w:val="28"/>
                <w:szCs w:val="28"/>
              </w:rPr>
              <w:t>3.</w:t>
            </w:r>
            <w:r>
              <w:rPr>
                <w:rFonts w:ascii="Arial" w:hAnsi="Arial" w:cs="Arial" w:eastAsia="標楷體"/>
                <w:color w:val="000000"/>
                <w:sz w:val="28"/>
                <w:szCs w:val="28"/>
              </w:rPr>
              <w:t>個案、家屬拒絕訪視，並協助資源轉介</w:t>
            </w:r>
            <w:r>
              <w:rPr>
                <w:rFonts w:eastAsia="標楷體" w:cs="Arial" w:ascii="Arial" w:hAnsi="Arial"/>
                <w:color w:val="000000"/>
                <w:sz w:val="28"/>
                <w:szCs w:val="28"/>
              </w:rPr>
              <w:t>(</w:t>
            </w:r>
            <w:r>
              <w:rPr>
                <w:rFonts w:ascii="Arial" w:hAnsi="Arial" w:cs="Arial" w:eastAsia="標楷體"/>
                <w:color w:val="000000"/>
                <w:sz w:val="28"/>
                <w:szCs w:val="28"/>
              </w:rPr>
              <w:t>請參照拒訪</w:t>
            </w:r>
            <w:r>
              <w:rPr>
                <w:rFonts w:eastAsia="標楷體" w:cs="Arial" w:ascii="Arial" w:hAnsi="Arial"/>
                <w:color w:val="000000"/>
                <w:sz w:val="28"/>
                <w:szCs w:val="28"/>
              </w:rPr>
              <w:t>SOP</w:t>
            </w:r>
            <w:r>
              <w:rPr>
                <w:rFonts w:ascii="Arial" w:hAnsi="Arial" w:cs="Arial" w:eastAsia="標楷體"/>
                <w:color w:val="000000"/>
                <w:sz w:val="28"/>
                <w:szCs w:val="28"/>
              </w:rPr>
              <w:t>，附件</w:t>
            </w:r>
            <w:r>
              <w:rPr>
                <w:rFonts w:eastAsia="標楷體" w:cs="Arial" w:ascii="Arial" w:hAnsi="Arial"/>
                <w:color w:val="000000"/>
                <w:sz w:val="28"/>
                <w:szCs w:val="28"/>
              </w:rPr>
              <w:t>7</w:t>
            </w:r>
            <w:r>
              <w:rPr>
                <w:rFonts w:eastAsia="標楷體" w:cs="Arial" w:ascii="Arial" w:hAnsi="Arial"/>
                <w:color w:val="000000"/>
                <w:sz w:val="28"/>
                <w:szCs w:val="28"/>
              </w:rPr>
              <w:t>)</w:t>
            </w:r>
            <w:r>
              <w:rPr>
                <w:rFonts w:ascii="Arial" w:hAnsi="Arial" w:cs="Arial" w:eastAsia="標楷體"/>
                <w:color w:val="000000"/>
                <w:sz w:val="28"/>
                <w:szCs w:val="28"/>
              </w:rPr>
              <w:t>。</w:t>
            </w:r>
          </w:p>
          <w:p>
            <w:pPr>
              <w:pStyle w:val="Normal"/>
              <w:snapToGrid w:val="false"/>
              <w:spacing w:lineRule="exact" w:line="400"/>
              <w:ind w:left="1268" w:hanging="1268"/>
              <w:jc w:val="both"/>
              <w:rPr>
                <w:rFonts w:ascii="Arial" w:hAnsi="Arial" w:eastAsia="標楷體" w:cs="Arial"/>
                <w:color w:val="000000"/>
                <w:sz w:val="28"/>
                <w:szCs w:val="28"/>
              </w:rPr>
            </w:pPr>
            <w:r>
              <w:rPr>
                <w:rFonts w:eastAsia="標楷體" w:cs="Arial" w:ascii="Arial" w:hAnsi="Arial"/>
                <w:color w:val="000000"/>
                <w:sz w:val="28"/>
                <w:szCs w:val="28"/>
              </w:rPr>
              <w:t>4.</w:t>
            </w:r>
            <w:r>
              <w:rPr>
                <w:rFonts w:ascii="Arial" w:hAnsi="Arial" w:cs="Arial" w:eastAsia="標楷體"/>
                <w:color w:val="000000"/>
                <w:sz w:val="28"/>
                <w:szCs w:val="28"/>
              </w:rPr>
              <w:t>失聯</w:t>
            </w:r>
            <w:r>
              <w:rPr>
                <w:rFonts w:eastAsia="標楷體" w:cs="Arial" w:ascii="Arial" w:hAnsi="Arial"/>
                <w:color w:val="000000"/>
                <w:sz w:val="28"/>
                <w:szCs w:val="28"/>
              </w:rPr>
              <w:t>(</w:t>
            </w:r>
            <w:r>
              <w:rPr>
                <w:rFonts w:ascii="Arial" w:hAnsi="Arial" w:cs="Arial" w:eastAsia="標楷體"/>
                <w:color w:val="000000"/>
                <w:sz w:val="28"/>
                <w:szCs w:val="28"/>
              </w:rPr>
              <w:t>請參照失聯</w:t>
            </w:r>
            <w:r>
              <w:rPr>
                <w:rFonts w:eastAsia="標楷體" w:cs="Arial" w:ascii="Arial" w:hAnsi="Arial"/>
                <w:color w:val="000000"/>
                <w:sz w:val="28"/>
                <w:szCs w:val="28"/>
              </w:rPr>
              <w:t>SOP</w:t>
            </w:r>
            <w:r>
              <w:rPr>
                <w:rFonts w:ascii="Arial" w:hAnsi="Arial" w:cs="Arial" w:eastAsia="標楷體"/>
                <w:color w:val="000000"/>
                <w:sz w:val="28"/>
                <w:szCs w:val="28"/>
              </w:rPr>
              <w:t>，附件</w:t>
            </w:r>
            <w:r>
              <w:rPr>
                <w:rFonts w:eastAsia="標楷體" w:cs="Arial" w:ascii="Arial" w:hAnsi="Arial"/>
                <w:color w:val="000000"/>
                <w:sz w:val="28"/>
                <w:szCs w:val="28"/>
              </w:rPr>
              <w:t>8</w:t>
            </w:r>
            <w:r>
              <w:rPr>
                <w:rFonts w:eastAsia="標楷體" w:cs="Arial" w:ascii="Arial" w:hAnsi="Arial"/>
                <w:color w:val="000000"/>
                <w:sz w:val="28"/>
                <w:szCs w:val="28"/>
              </w:rPr>
              <w:t>)</w:t>
            </w:r>
            <w:r>
              <w:rPr>
                <w:rFonts w:ascii="Arial" w:hAnsi="Arial" w:cs="Arial" w:eastAsia="標楷體"/>
                <w:color w:val="000000"/>
                <w:sz w:val="28"/>
                <w:szCs w:val="28"/>
              </w:rPr>
              <w:t>。</w:t>
            </w:r>
          </w:p>
          <w:p>
            <w:pPr>
              <w:pStyle w:val="Normal"/>
              <w:snapToGrid w:val="false"/>
              <w:spacing w:lineRule="exact" w:line="400"/>
              <w:ind w:left="1268" w:hanging="1268"/>
              <w:jc w:val="both"/>
              <w:rPr>
                <w:rFonts w:ascii="Arial" w:hAnsi="Arial" w:eastAsia="標楷體" w:cs="Arial"/>
                <w:color w:val="000000"/>
                <w:sz w:val="28"/>
                <w:szCs w:val="28"/>
              </w:rPr>
            </w:pPr>
            <w:r>
              <w:rPr>
                <w:rFonts w:eastAsia="標楷體" w:cs="Arial" w:ascii="Arial" w:hAnsi="Arial"/>
                <w:color w:val="000000"/>
                <w:sz w:val="28"/>
                <w:szCs w:val="28"/>
              </w:rPr>
              <w:t>5.</w:t>
            </w:r>
            <w:r>
              <w:rPr>
                <w:rFonts w:ascii="Arial" w:hAnsi="Arial" w:cs="Arial" w:eastAsia="標楷體"/>
                <w:color w:val="000000"/>
                <w:sz w:val="28"/>
                <w:szCs w:val="28"/>
              </w:rPr>
              <w:t>遷移、入監、死亡。</w:t>
            </w:r>
          </w:p>
          <w:p>
            <w:pPr>
              <w:pStyle w:val="Normal"/>
              <w:snapToGrid w:val="false"/>
              <w:spacing w:lineRule="exact" w:line="400"/>
              <w:ind w:left="1268" w:hanging="1268"/>
              <w:jc w:val="both"/>
              <w:rPr>
                <w:rFonts w:ascii="Arial" w:hAnsi="Arial" w:eastAsia="標楷體" w:cs="Arial"/>
                <w:color w:val="000000"/>
                <w:sz w:val="28"/>
                <w:szCs w:val="28"/>
              </w:rPr>
            </w:pPr>
            <w:r>
              <w:rPr>
                <w:rFonts w:eastAsia="標楷體" w:cs="Arial" w:ascii="Arial" w:hAnsi="Arial"/>
                <w:color w:val="000000"/>
                <w:sz w:val="28"/>
                <w:szCs w:val="28"/>
              </w:rPr>
              <w:t>6.</w:t>
            </w:r>
            <w:r>
              <w:rPr>
                <w:rFonts w:ascii="Arial" w:hAnsi="Arial" w:cs="Arial" w:eastAsia="標楷體"/>
                <w:color w:val="000000"/>
                <w:sz w:val="28"/>
                <w:szCs w:val="28"/>
              </w:rPr>
              <w:t>其他。</w:t>
            </w:r>
          </w:p>
        </w:tc>
        <w:tc>
          <w:tcPr>
            <w:tcW w:w="4252" w:type="dxa"/>
            <w:tcBorders>
              <w:top w:val="single" w:sz="4" w:space="0" w:color="000000"/>
              <w:left w:val="double" w:sz="4" w:space="0" w:color="000000"/>
              <w:bottom w:val="single" w:sz="4" w:space="0" w:color="000000"/>
              <w:right w:val="single" w:sz="4" w:space="0" w:color="000000"/>
            </w:tcBorders>
          </w:tcPr>
          <w:p>
            <w:pPr>
              <w:pStyle w:val="Normal"/>
              <w:snapToGrid w:val="false"/>
              <w:spacing w:lineRule="exact" w:line="400"/>
              <w:ind w:left="1271" w:hanging="1235"/>
              <w:jc w:val="both"/>
              <w:rPr>
                <w:rFonts w:ascii="Arial" w:hAnsi="Arial" w:eastAsia="標楷體" w:cs="Arial"/>
                <w:color w:val="000000"/>
                <w:sz w:val="28"/>
                <w:szCs w:val="28"/>
              </w:rPr>
            </w:pPr>
            <w:r>
              <w:rPr>
                <w:rFonts w:eastAsia="標楷體" w:cs="Arial" w:ascii="Arial" w:hAnsi="Arial"/>
                <w:color w:val="000000"/>
                <w:sz w:val="28"/>
                <w:szCs w:val="28"/>
              </w:rPr>
              <w:t>1.</w:t>
            </w:r>
            <w:r>
              <w:rPr>
                <w:rFonts w:ascii="Arial" w:hAnsi="Arial" w:cs="Arial" w:eastAsia="標楷體"/>
                <w:color w:val="000000"/>
                <w:sz w:val="28"/>
                <w:szCs w:val="28"/>
              </w:rPr>
              <w:t>精神病症狀不穩</w:t>
            </w:r>
            <w:r>
              <w:rPr>
                <w:rFonts w:eastAsia="標楷體" w:cs="Arial" w:ascii="Arial" w:hAnsi="Arial"/>
                <w:color w:val="000000"/>
                <w:sz w:val="28"/>
                <w:szCs w:val="28"/>
              </w:rPr>
              <w:t>/</w:t>
            </w:r>
            <w:r>
              <w:rPr>
                <w:rFonts w:ascii="Arial" w:hAnsi="Arial" w:cs="Arial" w:eastAsia="標楷體"/>
                <w:color w:val="000000"/>
                <w:sz w:val="28"/>
                <w:szCs w:val="28"/>
              </w:rPr>
              <w:t>惡化</w:t>
            </w:r>
          </w:p>
          <w:p>
            <w:pPr>
              <w:pStyle w:val="Normal"/>
              <w:snapToGrid w:val="false"/>
              <w:spacing w:lineRule="exact" w:line="400"/>
              <w:ind w:left="1271" w:hanging="1235"/>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住院治療</w:t>
            </w:r>
          </w:p>
          <w:p>
            <w:pPr>
              <w:pStyle w:val="Normal"/>
              <w:snapToGrid w:val="false"/>
              <w:spacing w:lineRule="exact" w:line="400"/>
              <w:ind w:left="1271" w:hanging="1235"/>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強制住院治療</w:t>
            </w:r>
          </w:p>
          <w:p>
            <w:pPr>
              <w:pStyle w:val="Normal"/>
              <w:snapToGrid w:val="false"/>
              <w:spacing w:lineRule="exact" w:line="400"/>
              <w:ind w:left="1271" w:hanging="1235"/>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強制社區治療</w:t>
            </w:r>
          </w:p>
          <w:p>
            <w:pPr>
              <w:pStyle w:val="Normal"/>
              <w:snapToGrid w:val="false"/>
              <w:spacing w:lineRule="exact" w:line="400"/>
              <w:ind w:left="1268" w:hanging="1268"/>
              <w:jc w:val="both"/>
              <w:rPr>
                <w:rFonts w:ascii="Arial" w:hAnsi="Arial" w:eastAsia="標楷體" w:cs="Arial"/>
                <w:color w:val="000000"/>
                <w:sz w:val="28"/>
                <w:szCs w:val="28"/>
              </w:rPr>
            </w:pPr>
            <w:r>
              <w:rPr>
                <w:rFonts w:eastAsia="標楷體" w:cs="Arial" w:ascii="Arial" w:hAnsi="Arial"/>
                <w:color w:val="000000"/>
                <w:sz w:val="28"/>
                <w:szCs w:val="28"/>
              </w:rPr>
              <w:t>2.</w:t>
            </w:r>
            <w:r>
              <w:rPr>
                <w:rFonts w:ascii="Arial" w:hAnsi="Arial" w:cs="Arial" w:eastAsia="標楷體"/>
                <w:color w:val="000000"/>
                <w:sz w:val="28"/>
                <w:szCs w:val="28"/>
              </w:rPr>
              <w:t>精神病症狀穩定</w:t>
            </w:r>
          </w:p>
          <w:p>
            <w:pPr>
              <w:pStyle w:val="Normal"/>
              <w:snapToGrid w:val="false"/>
              <w:spacing w:lineRule="exact" w:line="400"/>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門診追蹤</w:t>
            </w:r>
          </w:p>
          <w:p>
            <w:pPr>
              <w:pStyle w:val="Normal"/>
              <w:snapToGrid w:val="false"/>
              <w:spacing w:lineRule="exact" w:line="400"/>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居家治療</w:t>
            </w:r>
          </w:p>
          <w:p>
            <w:pPr>
              <w:pStyle w:val="Normal"/>
              <w:snapToGrid w:val="false"/>
              <w:spacing w:lineRule="exact" w:line="400"/>
              <w:ind w:left="316" w:hanging="316"/>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衛生局</w:t>
            </w:r>
            <w:r>
              <w:rPr>
                <w:rFonts w:eastAsia="標楷體" w:cs="Arial" w:ascii="Arial" w:hAnsi="Arial"/>
                <w:color w:val="000000"/>
                <w:sz w:val="28"/>
                <w:szCs w:val="28"/>
              </w:rPr>
              <w:t>/</w:t>
            </w:r>
            <w:r>
              <w:rPr>
                <w:rFonts w:ascii="Arial" w:hAnsi="Arial" w:cs="Arial" w:eastAsia="標楷體"/>
                <w:color w:val="000000"/>
                <w:sz w:val="28"/>
                <w:szCs w:val="28"/>
              </w:rPr>
              <w:t>衛生所公衛</w:t>
            </w:r>
            <w:r>
              <w:rPr>
                <w:rFonts w:ascii="Arial" w:hAnsi="Arial" w:cs="Arial" w:eastAsia="標楷體"/>
                <w:color w:val="000000"/>
                <w:sz w:val="28"/>
                <w:szCs w:val="28"/>
              </w:rPr>
              <w:t>系統</w:t>
            </w:r>
            <w:r>
              <w:rPr>
                <w:rFonts w:ascii="Arial" w:hAnsi="Arial" w:cs="Arial" w:eastAsia="標楷體"/>
                <w:color w:val="000000"/>
                <w:sz w:val="28"/>
                <w:szCs w:val="28"/>
              </w:rPr>
              <w:t>追蹤</w:t>
            </w:r>
          </w:p>
          <w:p>
            <w:pPr>
              <w:pStyle w:val="Normal"/>
              <w:snapToGrid w:val="false"/>
              <w:spacing w:lineRule="exact" w:line="400"/>
              <w:jc w:val="both"/>
              <w:rPr/>
            </w:pPr>
            <w:r>
              <w:rPr>
                <w:rFonts w:ascii="Arial" w:hAnsi="Arial" w:cs="Arial" w:eastAsia="Arial"/>
                <w:color w:val="000000"/>
                <w:sz w:val="28"/>
                <w:szCs w:val="28"/>
              </w:rPr>
              <w:t xml:space="preserve"> </w:t>
            </w:r>
            <w:r>
              <w:rPr>
                <w:rFonts w:ascii="Wingdings" w:hAnsi="Wingdings" w:cs="Wingdings" w:eastAsia="Wingdings"/>
                <w:color w:val="000000"/>
                <w:sz w:val="28"/>
                <w:szCs w:val="28"/>
              </w:rPr>
              <w:sym w:font="Wingdings" w:char="f077"/>
            </w:r>
            <w:r>
              <w:rPr>
                <w:rFonts w:ascii="Arial" w:hAnsi="Arial" w:cs="Arial" w:eastAsia="標楷體"/>
                <w:color w:val="000000"/>
                <w:sz w:val="28"/>
                <w:szCs w:val="28"/>
              </w:rPr>
              <w:t>精神復健機構</w:t>
            </w:r>
          </w:p>
        </w:tc>
      </w:tr>
    </w:tbl>
    <w:p>
      <w:pPr>
        <w:pStyle w:val="BodyText"/>
        <w:snapToGrid w:val="false"/>
        <w:spacing w:lineRule="exact" w:line="500" w:before="0" w:after="0"/>
        <w:ind w:left="1103" w:hanging="258"/>
        <w:jc w:val="both"/>
        <w:rPr>
          <w:rFonts w:ascii="Arial" w:hAnsi="Arial" w:eastAsia="標楷體" w:cs="Arial"/>
          <w:color w:val="000000"/>
          <w:sz w:val="28"/>
          <w:szCs w:val="28"/>
          <w:lang w:eastAsia="zh-TW"/>
        </w:rPr>
      </w:pPr>
      <w:r>
        <w:rPr>
          <w:rFonts w:eastAsia="標楷體" w:cs="Arial" w:ascii="Arial" w:hAnsi="Arial"/>
          <w:color w:val="000000"/>
          <w:sz w:val="28"/>
          <w:szCs w:val="28"/>
          <w:lang w:val="en-US" w:eastAsia="zh-TW"/>
        </w:rPr>
        <w:t>1.</w:t>
      </w:r>
      <w:r>
        <w:rPr>
          <w:rFonts w:ascii="Arial" w:hAnsi="Arial" w:cs="Arial" w:eastAsia="標楷體"/>
          <w:color w:val="000000"/>
          <w:sz w:val="28"/>
          <w:szCs w:val="28"/>
        </w:rPr>
        <w:t>接受服務之病人如中途搬遷至原</w:t>
      </w:r>
      <w:r>
        <w:rPr>
          <w:rFonts w:ascii="Arial" w:hAnsi="Arial" w:cs="Arial" w:eastAsia="標楷體"/>
          <w:kern w:val="0"/>
          <w:sz w:val="28"/>
          <w:szCs w:val="28"/>
          <w:lang w:eastAsia="zh-TW"/>
        </w:rPr>
        <w:t>承</w:t>
      </w:r>
      <w:r>
        <w:rPr>
          <w:rFonts w:ascii="Arial" w:hAnsi="Arial" w:cs="Arial" w:eastAsia="標楷體"/>
          <w:kern w:val="0"/>
          <w:sz w:val="28"/>
          <w:szCs w:val="28"/>
        </w:rPr>
        <w:t>辦</w:t>
      </w:r>
      <w:r>
        <w:rPr>
          <w:rFonts w:ascii="Arial" w:hAnsi="Arial" w:cs="Arial" w:eastAsia="標楷體"/>
          <w:kern w:val="0"/>
          <w:sz w:val="28"/>
          <w:szCs w:val="28"/>
          <w:lang w:eastAsia="zh-TW"/>
        </w:rPr>
        <w:t>醫療</w:t>
      </w:r>
      <w:r>
        <w:rPr>
          <w:rFonts w:ascii="Arial" w:hAnsi="Arial" w:cs="Arial" w:eastAsia="標楷體"/>
          <w:color w:val="000000"/>
          <w:sz w:val="28"/>
          <w:szCs w:val="28"/>
        </w:rPr>
        <w:t>機構</w:t>
      </w:r>
      <w:r>
        <w:rPr>
          <w:rFonts w:ascii="Arial" w:hAnsi="Arial" w:cs="Arial" w:eastAsia="標楷體"/>
          <w:color w:val="000000"/>
          <w:sz w:val="28"/>
          <w:szCs w:val="28"/>
        </w:rPr>
        <w:t>所在直轄市、縣</w:t>
      </w:r>
      <w:r>
        <w:rPr>
          <w:rFonts w:eastAsia="標楷體" w:cs="Arial" w:ascii="Arial" w:hAnsi="Arial"/>
          <w:color w:val="000000"/>
          <w:sz w:val="28"/>
          <w:szCs w:val="28"/>
        </w:rPr>
        <w:t>(</w:t>
      </w:r>
      <w:r>
        <w:rPr>
          <w:rFonts w:ascii="Arial" w:hAnsi="Arial" w:cs="Arial" w:eastAsia="標楷體"/>
          <w:color w:val="000000"/>
          <w:sz w:val="28"/>
          <w:szCs w:val="28"/>
        </w:rPr>
        <w:t>市</w:t>
      </w:r>
      <w:r>
        <w:rPr>
          <w:rFonts w:eastAsia="標楷體" w:cs="Arial" w:ascii="Arial" w:hAnsi="Arial"/>
          <w:color w:val="000000"/>
          <w:sz w:val="28"/>
          <w:szCs w:val="28"/>
        </w:rPr>
        <w:t>)</w:t>
      </w:r>
      <w:r>
        <w:rPr>
          <w:rFonts w:ascii="Arial" w:hAnsi="Arial" w:cs="Arial" w:eastAsia="標楷體"/>
          <w:color w:val="000000"/>
          <w:sz w:val="28"/>
          <w:szCs w:val="28"/>
        </w:rPr>
        <w:t>外，如無法轉介至鄰近</w:t>
      </w:r>
      <w:r>
        <w:rPr>
          <w:rFonts w:ascii="Arial" w:hAnsi="Arial" w:cs="Arial" w:eastAsia="標楷體"/>
          <w:color w:val="000000"/>
          <w:sz w:val="28"/>
          <w:szCs w:val="28"/>
          <w:lang w:eastAsia="zh-TW"/>
        </w:rPr>
        <w:t>醫療</w:t>
      </w:r>
      <w:r>
        <w:rPr>
          <w:rFonts w:ascii="Arial" w:hAnsi="Arial" w:cs="Arial" w:eastAsia="標楷體"/>
          <w:color w:val="000000"/>
          <w:sz w:val="28"/>
          <w:szCs w:val="28"/>
        </w:rPr>
        <w:t>機構或衛生所，本計畫應持續提供服務至少</w:t>
      </w:r>
      <w:r>
        <w:rPr>
          <w:rFonts w:eastAsia="標楷體" w:cs="Arial" w:ascii="Arial" w:hAnsi="Arial"/>
          <w:color w:val="000000"/>
          <w:sz w:val="28"/>
          <w:szCs w:val="28"/>
        </w:rPr>
        <w:t xml:space="preserve">3 </w:t>
      </w:r>
      <w:r>
        <w:rPr>
          <w:rFonts w:ascii="Arial" w:hAnsi="Arial" w:cs="Arial" w:eastAsia="標楷體"/>
          <w:color w:val="000000"/>
          <w:sz w:val="28"/>
          <w:szCs w:val="28"/>
        </w:rPr>
        <w:t>個月止或符合結案標準為止</w:t>
      </w:r>
      <w:r>
        <w:rPr>
          <w:rFonts w:ascii="Arial" w:hAnsi="Arial" w:cs="Arial" w:eastAsia="標楷體"/>
          <w:color w:val="000000"/>
          <w:sz w:val="28"/>
          <w:szCs w:val="28"/>
        </w:rPr>
        <w:t>；惟確實無法提供服務，得通知</w:t>
      </w:r>
      <w:r>
        <w:rPr>
          <w:rFonts w:ascii="Arial" w:hAnsi="Arial" w:cs="Arial" w:eastAsia="標楷體"/>
          <w:color w:val="000000"/>
          <w:sz w:val="28"/>
          <w:szCs w:val="28"/>
          <w:lang w:eastAsia="zh-TW"/>
        </w:rPr>
        <w:t>所在地</w:t>
      </w:r>
      <w:r>
        <w:rPr>
          <w:rFonts w:ascii="Arial" w:hAnsi="Arial" w:cs="Arial" w:eastAsia="標楷體"/>
          <w:color w:val="000000"/>
          <w:sz w:val="28"/>
          <w:szCs w:val="28"/>
        </w:rPr>
        <w:t>衛生局評估，經評估後同意結案者，不在此限。</w:t>
      </w:r>
    </w:p>
    <w:p>
      <w:pPr>
        <w:pStyle w:val="BodyText"/>
        <w:snapToGrid w:val="false"/>
        <w:spacing w:lineRule="exact" w:line="500" w:before="0" w:after="0"/>
        <w:ind w:left="1103" w:hanging="258"/>
        <w:jc w:val="both"/>
        <w:rPr>
          <w:rFonts w:ascii="Arial" w:hAnsi="Arial" w:eastAsia="標楷體" w:cs="Arial"/>
          <w:color w:val="000000"/>
          <w:sz w:val="28"/>
          <w:szCs w:val="28"/>
          <w:lang w:eastAsia="zh-TW"/>
        </w:rPr>
      </w:pPr>
      <w:r>
        <w:rPr>
          <w:rFonts w:eastAsia="標楷體" w:cs="Arial" w:ascii="Arial" w:hAnsi="Arial"/>
          <w:color w:val="000000"/>
          <w:sz w:val="28"/>
          <w:szCs w:val="28"/>
          <w:lang w:eastAsia="zh-TW"/>
        </w:rPr>
        <w:t>2.</w:t>
      </w:r>
      <w:r>
        <w:rPr>
          <w:rFonts w:ascii="Arial" w:hAnsi="Arial" w:cs="Arial" w:eastAsia="標楷體"/>
          <w:color w:val="000000"/>
          <w:sz w:val="28"/>
          <w:szCs w:val="28"/>
        </w:rPr>
        <w:t>對於結案之病人，應提供病人及其家屬適當衛教及轉介相關資源</w:t>
      </w:r>
      <w:r>
        <w:rPr>
          <w:rFonts w:eastAsia="標楷體" w:cs="Arial" w:ascii="Arial" w:hAnsi="Arial"/>
          <w:color w:val="000000"/>
          <w:sz w:val="28"/>
          <w:szCs w:val="28"/>
        </w:rPr>
        <w:t>(</w:t>
      </w:r>
      <w:r>
        <w:rPr>
          <w:rFonts w:ascii="Arial" w:hAnsi="Arial" w:cs="Arial" w:eastAsia="標楷體"/>
          <w:color w:val="000000"/>
          <w:sz w:val="28"/>
          <w:szCs w:val="28"/>
        </w:rPr>
        <w:t>例如</w:t>
      </w:r>
      <w:r>
        <w:rPr>
          <w:rFonts w:ascii="Arial" w:hAnsi="Arial" w:cs="Arial" w:eastAsia="標楷體"/>
          <w:color w:val="000000"/>
          <w:sz w:val="28"/>
          <w:szCs w:val="28"/>
        </w:rPr>
        <w:t>：</w:t>
      </w:r>
      <w:r>
        <w:rPr>
          <w:rFonts w:ascii="Arial" w:hAnsi="Arial" w:cs="Arial" w:eastAsia="標楷體"/>
          <w:color w:val="000000"/>
          <w:sz w:val="28"/>
          <w:szCs w:val="28"/>
        </w:rPr>
        <w:t>社區關懷員、居家治療及強制社區治療</w:t>
      </w:r>
      <w:r>
        <w:rPr>
          <w:rFonts w:eastAsia="標楷體" w:cs="Arial" w:ascii="Arial" w:hAnsi="Arial"/>
          <w:color w:val="000000"/>
          <w:sz w:val="28"/>
          <w:szCs w:val="28"/>
        </w:rPr>
        <w:t>)</w:t>
      </w:r>
      <w:r>
        <w:rPr>
          <w:rFonts w:ascii="Arial" w:hAnsi="Arial" w:cs="Arial" w:eastAsia="標楷體"/>
          <w:color w:val="000000"/>
          <w:sz w:val="28"/>
          <w:szCs w:val="28"/>
        </w:rPr>
        <w:t>，並通知個案</w:t>
      </w:r>
      <w:r>
        <w:rPr>
          <w:rFonts w:ascii="Arial" w:hAnsi="Arial" w:cs="Arial" w:eastAsia="標楷體"/>
          <w:color w:val="000000"/>
          <w:sz w:val="28"/>
          <w:szCs w:val="28"/>
        </w:rPr>
        <w:t>所屬</w:t>
      </w:r>
      <w:r>
        <w:rPr>
          <w:rFonts w:ascii="Arial" w:hAnsi="Arial" w:cs="Arial" w:eastAsia="標楷體"/>
          <w:color w:val="000000"/>
          <w:sz w:val="28"/>
          <w:szCs w:val="28"/>
        </w:rPr>
        <w:t>衛生局，俾利銜接後續社區追蹤照護機制。</w:t>
      </w:r>
    </w:p>
    <w:p>
      <w:pPr>
        <w:pStyle w:val="BodyText"/>
        <w:snapToGrid w:val="false"/>
        <w:spacing w:lineRule="exact" w:line="500" w:before="0" w:after="0"/>
        <w:ind w:left="849" w:hanging="566"/>
        <w:jc w:val="both"/>
        <w:rPr>
          <w:rFonts w:ascii="Arial" w:hAnsi="Arial" w:eastAsia="標楷體" w:cs="Arial"/>
          <w:color w:val="000000"/>
          <w:kern w:val="0"/>
          <w:sz w:val="28"/>
          <w:szCs w:val="28"/>
        </w:rPr>
      </w:pPr>
      <w:r>
        <w:rPr>
          <w:rFonts w:ascii="Arial" w:hAnsi="Arial" w:cs="Arial" w:eastAsia="標楷體"/>
          <w:kern w:val="0"/>
          <w:sz w:val="28"/>
          <w:szCs w:val="28"/>
        </w:rPr>
        <w:t>三、啟動</w:t>
      </w:r>
      <w:r>
        <w:rPr>
          <w:rFonts w:ascii="Arial" w:hAnsi="Arial" w:cs="Arial" w:eastAsia="標楷體"/>
          <w:color w:val="000000"/>
          <w:kern w:val="0"/>
          <w:sz w:val="28"/>
          <w:szCs w:val="28"/>
        </w:rPr>
        <w:t>精神疾病病人</w:t>
      </w:r>
      <w:r>
        <w:rPr>
          <w:rFonts w:eastAsia="標楷體" w:cs="Arial" w:ascii="Arial" w:hAnsi="Arial"/>
          <w:color w:val="000000"/>
          <w:sz w:val="28"/>
          <w:szCs w:val="28"/>
        </w:rPr>
        <w:t>(</w:t>
      </w:r>
      <w:r>
        <w:rPr>
          <w:rFonts w:ascii="Arial" w:hAnsi="Arial" w:cs="Arial" w:eastAsia="標楷體"/>
          <w:color w:val="000000"/>
          <w:sz w:val="28"/>
          <w:szCs w:val="28"/>
          <w:lang w:eastAsia="zh-TW"/>
        </w:rPr>
        <w:t>含</w:t>
      </w:r>
      <w:r>
        <w:rPr>
          <w:rFonts w:ascii="Arial" w:hAnsi="Arial" w:cs="Arial" w:eastAsia="標楷體"/>
          <w:color w:val="000000"/>
          <w:sz w:val="28"/>
          <w:szCs w:val="28"/>
        </w:rPr>
        <w:t>疑似</w:t>
      </w:r>
      <w:r>
        <w:rPr>
          <w:rFonts w:ascii="Arial" w:hAnsi="Arial" w:cs="Arial" w:eastAsia="標楷體"/>
          <w:color w:val="000000"/>
          <w:sz w:val="28"/>
          <w:szCs w:val="28"/>
          <w:lang w:eastAsia="zh-TW"/>
        </w:rPr>
        <w:t>個案</w:t>
      </w:r>
      <w:r>
        <w:rPr>
          <w:rFonts w:eastAsia="標楷體" w:cs="Arial" w:ascii="Arial" w:hAnsi="Arial"/>
          <w:color w:val="000000"/>
          <w:sz w:val="28"/>
          <w:szCs w:val="28"/>
        </w:rPr>
        <w:t>)</w:t>
      </w:r>
      <w:r>
        <w:rPr>
          <w:rFonts w:ascii="Arial" w:hAnsi="Arial" w:cs="Arial" w:eastAsia="標楷體"/>
          <w:color w:val="000000"/>
          <w:kern w:val="0"/>
          <w:sz w:val="28"/>
          <w:szCs w:val="28"/>
        </w:rPr>
        <w:t>緊急護送就醫服務</w:t>
      </w:r>
      <w:r>
        <w:rPr>
          <w:rFonts w:ascii="Arial" w:hAnsi="Arial" w:cs="Arial" w:eastAsia="標楷體"/>
          <w:color w:val="000000"/>
          <w:kern w:val="0"/>
          <w:sz w:val="28"/>
          <w:szCs w:val="28"/>
          <w:lang w:eastAsia="zh-TW"/>
        </w:rPr>
        <w:t>：</w:t>
      </w:r>
      <w:r>
        <w:rPr>
          <w:rFonts w:ascii="Arial" w:hAnsi="Arial" w:cs="Arial" w:eastAsia="標楷體"/>
          <w:sz w:val="28"/>
        </w:rPr>
        <w:t>當</w:t>
      </w:r>
      <w:r>
        <w:rPr>
          <w:rFonts w:ascii="Arial" w:hAnsi="Arial" w:cs="Arial" w:eastAsia="標楷體"/>
          <w:sz w:val="28"/>
          <w:lang w:eastAsia="zh-TW"/>
        </w:rPr>
        <w:t>衛生局</w:t>
      </w:r>
      <w:r>
        <w:rPr>
          <w:rFonts w:ascii="Arial" w:hAnsi="Arial" w:cs="Arial" w:eastAsia="標楷體"/>
          <w:sz w:val="28"/>
        </w:rPr>
        <w:t>轄區</w:t>
      </w:r>
      <w:r>
        <w:rPr>
          <w:rFonts w:ascii="Arial" w:hAnsi="Arial" w:cs="Arial" w:eastAsia="標楷體"/>
          <w:sz w:val="28"/>
          <w:lang w:eastAsia="zh-TW"/>
        </w:rPr>
        <w:t>內</w:t>
      </w:r>
      <w:r>
        <w:rPr>
          <w:rFonts w:ascii="Arial" w:hAnsi="Arial" w:cs="Arial" w:eastAsia="標楷體"/>
          <w:sz w:val="28"/>
        </w:rPr>
        <w:t>有社區滋擾或其他需緊急送醫之狀況，由精神醫療專業人員提供第一時間的電話諮詢服務或直接到社區現場提供專業的評估協助</w:t>
      </w:r>
      <w:r>
        <w:rPr>
          <w:rFonts w:eastAsia="標楷體" w:cs="Arial" w:ascii="Arial" w:hAnsi="Arial"/>
          <w:sz w:val="28"/>
        </w:rPr>
        <w:t>(</w:t>
      </w:r>
      <w:r>
        <w:rPr>
          <w:rFonts w:ascii="Arial" w:hAnsi="Arial" w:cs="Arial" w:eastAsia="標楷體"/>
          <w:sz w:val="28"/>
        </w:rPr>
        <w:t>如：本方案或危機處理等其他替代性服務機制</w:t>
      </w:r>
      <w:r>
        <w:rPr>
          <w:rFonts w:eastAsia="標楷體" w:cs="Arial" w:ascii="Arial" w:hAnsi="Arial"/>
          <w:sz w:val="28"/>
        </w:rPr>
        <w:t>)</w:t>
      </w:r>
      <w:r>
        <w:rPr>
          <w:rFonts w:ascii="Arial" w:hAnsi="Arial" w:cs="Arial" w:eastAsia="標楷體"/>
          <w:sz w:val="28"/>
        </w:rPr>
        <w:t>：</w:t>
      </w:r>
    </w:p>
    <w:p>
      <w:pPr>
        <w:pStyle w:val="Normal"/>
        <w:snapToGrid w:val="false"/>
        <w:spacing w:lineRule="exact" w:line="500"/>
        <w:ind w:left="1048" w:hanging="479"/>
        <w:jc w:val="both"/>
        <w:rPr>
          <w:rFonts w:ascii="Arial" w:hAnsi="Arial" w:eastAsia="標楷體" w:cs="Arial"/>
          <w:color w:val="000000"/>
          <w:sz w:val="28"/>
          <w:szCs w:val="28"/>
        </w:rPr>
      </w:pPr>
      <w:r>
        <w:rPr>
          <w:rFonts w:eastAsia="標楷體" w:cs="Arial" w:ascii="Arial" w:hAnsi="Arial"/>
          <w:color w:val="000000"/>
          <w:sz w:val="28"/>
          <w:szCs w:val="28"/>
          <w:lang w:val="zh-TW"/>
        </w:rPr>
        <w:t>(</w:t>
      </w:r>
      <w:r>
        <w:rPr>
          <w:rFonts w:ascii="Arial" w:hAnsi="Arial" w:cs="Arial" w:eastAsia="標楷體"/>
          <w:color w:val="000000"/>
          <w:sz w:val="28"/>
          <w:szCs w:val="28"/>
          <w:lang w:val="zh-TW"/>
        </w:rPr>
        <w:t>一</w:t>
      </w:r>
      <w:r>
        <w:rPr>
          <w:rFonts w:eastAsia="標楷體" w:cs="Arial" w:ascii="Arial" w:hAnsi="Arial"/>
          <w:color w:val="000000"/>
          <w:sz w:val="28"/>
          <w:szCs w:val="28"/>
          <w:lang w:val="zh-TW"/>
        </w:rPr>
        <w:t>)</w:t>
      </w:r>
      <w:r>
        <w:rPr>
          <w:rFonts w:ascii="Arial" w:hAnsi="Arial" w:cs="Arial" w:eastAsia="標楷體"/>
          <w:kern w:val="0"/>
          <w:sz w:val="28"/>
          <w:szCs w:val="28"/>
        </w:rPr>
        <w:t>承辦醫療</w:t>
      </w:r>
      <w:r>
        <w:rPr>
          <w:rFonts w:ascii="Arial" w:hAnsi="Arial" w:cs="Arial" w:eastAsia="標楷體"/>
          <w:color w:val="000000"/>
          <w:sz w:val="28"/>
        </w:rPr>
        <w:t>機構</w:t>
      </w:r>
      <w:r>
        <w:rPr>
          <w:rFonts w:ascii="Arial" w:hAnsi="Arial" w:cs="Arial" w:eastAsia="標楷體"/>
          <w:color w:val="000000"/>
          <w:sz w:val="28"/>
          <w:szCs w:val="28"/>
        </w:rPr>
        <w:t>應</w:t>
      </w:r>
      <w:r>
        <w:rPr>
          <w:rFonts w:ascii="Arial" w:hAnsi="Arial" w:cs="Arial" w:eastAsia="標楷體"/>
          <w:color w:val="000000"/>
          <w:sz w:val="28"/>
          <w:szCs w:val="28"/>
        </w:rPr>
        <w:t>設置連絡電話</w:t>
      </w:r>
      <w:r>
        <w:rPr>
          <w:rFonts w:ascii="Arial" w:hAnsi="Arial" w:cs="Arial" w:eastAsia="標楷體"/>
          <w:color w:val="000000"/>
          <w:sz w:val="28"/>
          <w:szCs w:val="28"/>
        </w:rPr>
        <w:t>，</w:t>
      </w:r>
      <w:r>
        <w:rPr>
          <w:rFonts w:ascii="Arial" w:hAnsi="Arial" w:cs="Arial" w:eastAsia="標楷體"/>
          <w:sz w:val="28"/>
          <w:szCs w:val="28"/>
        </w:rPr>
        <w:t>當衛生局轄區內有社區滋擾或其他需緊急送醫之狀況，由衛生局通知該機構指派精神醫療專業人員</w:t>
      </w:r>
      <w:r>
        <w:rPr>
          <w:rFonts w:ascii="Arial" w:hAnsi="Arial" w:cs="Arial" w:eastAsia="標楷體"/>
          <w:color w:val="000000"/>
          <w:sz w:val="28"/>
          <w:szCs w:val="28"/>
        </w:rPr>
        <w:t>（醫師或具相關經驗之醫療人員）</w:t>
      </w:r>
      <w:r>
        <w:rPr>
          <w:rFonts w:ascii="Arial" w:hAnsi="Arial" w:cs="Arial" w:eastAsia="標楷體"/>
          <w:color w:val="000000"/>
          <w:sz w:val="28"/>
          <w:szCs w:val="28"/>
        </w:rPr>
        <w:t>，</w:t>
      </w:r>
      <w:r>
        <w:rPr>
          <w:rFonts w:ascii="Arial" w:hAnsi="Arial" w:cs="Arial" w:eastAsia="標楷體"/>
          <w:sz w:val="28"/>
          <w:szCs w:val="28"/>
        </w:rPr>
        <w:t>提供第一時間的電話諮詢服務或由社區精神醫療服務團隊，直接到社區現場提供專業的評估、</w:t>
      </w:r>
      <w:r>
        <w:rPr>
          <w:rFonts w:ascii="Arial" w:hAnsi="Arial" w:cs="Arial" w:eastAsia="標楷體"/>
          <w:color w:val="000000"/>
          <w:sz w:val="28"/>
          <w:szCs w:val="28"/>
        </w:rPr>
        <w:t>診斷、醫療處置或建議</w:t>
      </w:r>
      <w:r>
        <w:rPr>
          <w:rFonts w:ascii="Arial" w:hAnsi="Arial" w:cs="Arial" w:eastAsia="標楷體"/>
          <w:color w:val="000000"/>
          <w:sz w:val="28"/>
          <w:szCs w:val="28"/>
        </w:rPr>
        <w:t>等</w:t>
      </w:r>
      <w:r>
        <w:rPr>
          <w:rFonts w:ascii="Arial" w:hAnsi="Arial" w:cs="Arial" w:eastAsia="標楷體"/>
          <w:sz w:val="28"/>
          <w:szCs w:val="28"/>
        </w:rPr>
        <w:t>協助</w:t>
      </w:r>
      <w:r>
        <w:rPr>
          <w:rFonts w:eastAsia="標楷體" w:cs="Arial" w:ascii="Arial" w:hAnsi="Arial"/>
          <w:sz w:val="28"/>
          <w:szCs w:val="28"/>
        </w:rPr>
        <w:t>(</w:t>
      </w:r>
      <w:r>
        <w:rPr>
          <w:rFonts w:ascii="Arial" w:hAnsi="Arial" w:cs="Arial" w:eastAsia="標楷體"/>
          <w:sz w:val="28"/>
          <w:szCs w:val="28"/>
        </w:rPr>
        <w:t>如：針對社區危機精神疾病個案啟動護送就醫方案</w:t>
      </w:r>
      <w:r>
        <w:rPr>
          <w:rFonts w:eastAsia="標楷體" w:cs="Arial" w:ascii="Arial" w:hAnsi="Arial"/>
          <w:sz w:val="28"/>
          <w:szCs w:val="28"/>
        </w:rPr>
        <w:t>)</w:t>
      </w:r>
      <w:r>
        <w:rPr>
          <w:rFonts w:ascii="Arial" w:hAnsi="Arial" w:cs="Arial" w:eastAsia="標楷體"/>
          <w:color w:val="000000"/>
          <w:sz w:val="28"/>
          <w:szCs w:val="28"/>
        </w:rPr>
        <w:t>，</w:t>
      </w:r>
      <w:r>
        <w:rPr>
          <w:rFonts w:ascii="Arial" w:hAnsi="Arial" w:cs="Arial" w:eastAsia="標楷體"/>
          <w:color w:val="000000"/>
          <w:sz w:val="28"/>
        </w:rPr>
        <w:t>執行職務過程依精神衛生法、醫療法及其他相關法規規定辦理，</w:t>
      </w:r>
      <w:r>
        <w:rPr>
          <w:rFonts w:ascii="Arial" w:hAnsi="Arial" w:cs="Arial" w:eastAsia="標楷體"/>
          <w:color w:val="000000"/>
          <w:sz w:val="28"/>
          <w:szCs w:val="28"/>
        </w:rPr>
        <w:t>並應有相關紀錄且按月統計。</w:t>
      </w:r>
    </w:p>
    <w:p>
      <w:pPr>
        <w:pStyle w:val="Normal"/>
        <w:snapToGrid w:val="false"/>
        <w:spacing w:lineRule="exact" w:line="500"/>
        <w:ind w:left="1048" w:hanging="479"/>
        <w:jc w:val="both"/>
        <w:rPr>
          <w:rFonts w:ascii="Arial" w:hAnsi="Arial" w:eastAsia="標楷體" w:cs="Arial"/>
          <w:color w:val="000000"/>
          <w:sz w:val="28"/>
          <w:szCs w:val="28"/>
        </w:rPr>
      </w:pPr>
      <w:r>
        <w:rPr>
          <w:rFonts w:eastAsia="標楷體" w:cs="Arial" w:ascii="Arial" w:hAnsi="Arial"/>
          <w:color w:val="000000"/>
          <w:sz w:val="28"/>
          <w:szCs w:val="28"/>
        </w:rPr>
        <w:t>(</w:t>
      </w:r>
      <w:r>
        <w:rPr>
          <w:rFonts w:ascii="Arial" w:hAnsi="Arial" w:cs="Arial" w:eastAsia="標楷體"/>
          <w:color w:val="000000"/>
          <w:sz w:val="28"/>
          <w:szCs w:val="28"/>
        </w:rPr>
        <w:t>二</w:t>
      </w:r>
      <w:r>
        <w:rPr>
          <w:rFonts w:eastAsia="標楷體" w:cs="Arial" w:ascii="Arial" w:hAnsi="Arial"/>
          <w:color w:val="000000"/>
          <w:sz w:val="28"/>
          <w:szCs w:val="28"/>
        </w:rPr>
        <w:t>)</w:t>
      </w:r>
      <w:r>
        <w:rPr>
          <w:rFonts w:ascii="Arial" w:hAnsi="Arial" w:cs="Arial" w:eastAsia="標楷體"/>
          <w:color w:val="000000"/>
          <w:sz w:val="28"/>
          <w:szCs w:val="28"/>
        </w:rPr>
        <w:t>精神醫療專業人員親至現場評估後，發現個案無需送醫但仍須持續社區關懷者，應納入本計畫持續關懷</w:t>
      </w:r>
      <w:r>
        <w:rPr>
          <w:rFonts w:ascii="Arial" w:hAnsi="Arial" w:cs="Arial" w:eastAsia="標楷體"/>
          <w:color w:val="000000"/>
          <w:sz w:val="28"/>
          <w:szCs w:val="28"/>
        </w:rPr>
        <w:t>且需知會衛生局</w:t>
      </w:r>
      <w:r>
        <w:rPr>
          <w:rFonts w:ascii="Arial" w:hAnsi="Arial" w:cs="Arial" w:eastAsia="標楷體"/>
          <w:color w:val="000000"/>
          <w:sz w:val="28"/>
          <w:szCs w:val="28"/>
        </w:rPr>
        <w:t>，或轉介衛生局追蹤關懷。</w:t>
      </w:r>
    </w:p>
    <w:p>
      <w:pPr>
        <w:pStyle w:val="BodyText"/>
        <w:snapToGrid w:val="false"/>
        <w:spacing w:lineRule="exact" w:line="500" w:before="0" w:after="0"/>
        <w:ind w:firstLine="283"/>
        <w:jc w:val="both"/>
        <w:rPr>
          <w:rFonts w:ascii="Arial" w:hAnsi="Arial" w:eastAsia="標楷體" w:cs="Arial"/>
          <w:color w:val="000000"/>
          <w:sz w:val="28"/>
          <w:szCs w:val="28"/>
          <w:lang w:eastAsia="zh-TW"/>
        </w:rPr>
      </w:pPr>
      <w:r>
        <w:rPr>
          <w:rFonts w:ascii="Arial" w:hAnsi="Arial" w:cs="Arial" w:eastAsia="標楷體"/>
          <w:color w:val="000000"/>
          <w:sz w:val="28"/>
          <w:szCs w:val="28"/>
          <w:lang w:eastAsia="zh-TW"/>
        </w:rPr>
        <w:t>四</w:t>
      </w:r>
      <w:r>
        <w:rPr>
          <w:rFonts w:ascii="Arial" w:hAnsi="Arial" w:cs="Arial" w:eastAsia="標楷體"/>
          <w:color w:val="000000"/>
          <w:sz w:val="28"/>
          <w:szCs w:val="28"/>
        </w:rPr>
        <w:t>、</w:t>
      </w:r>
      <w:r>
        <w:rPr>
          <w:rFonts w:ascii="Arial" w:hAnsi="Arial" w:cs="Arial" w:eastAsia="標楷體"/>
          <w:sz w:val="28"/>
        </w:rPr>
        <w:t>提供服務</w:t>
      </w:r>
      <w:r>
        <w:rPr>
          <w:rFonts w:ascii="Arial" w:hAnsi="Arial" w:cs="Arial" w:eastAsia="標楷體"/>
          <w:color w:val="000000"/>
          <w:kern w:val="0"/>
          <w:sz w:val="28"/>
          <w:szCs w:val="28"/>
        </w:rPr>
        <w:t>應備表單</w:t>
      </w:r>
      <w:r>
        <w:rPr>
          <w:rFonts w:ascii="Arial" w:hAnsi="Arial" w:cs="Arial" w:eastAsia="標楷體"/>
          <w:color w:val="000000"/>
          <w:kern w:val="0"/>
          <w:sz w:val="28"/>
          <w:szCs w:val="28"/>
          <w:lang w:eastAsia="zh-TW"/>
        </w:rPr>
        <w:t>：</w:t>
      </w:r>
    </w:p>
    <w:p>
      <w:pPr>
        <w:pStyle w:val="Normal"/>
        <w:snapToGrid w:val="false"/>
        <w:spacing w:lineRule="exact" w:line="500"/>
        <w:ind w:left="1034" w:hanging="468"/>
        <w:jc w:val="both"/>
        <w:rPr>
          <w:rFonts w:ascii="Arial" w:hAnsi="Arial" w:eastAsia="標楷體" w:cs="Arial"/>
          <w:color w:val="000000"/>
          <w:sz w:val="28"/>
          <w:szCs w:val="28"/>
        </w:rPr>
      </w:pPr>
      <w:r>
        <w:rPr>
          <w:rFonts w:eastAsia="標楷體" w:cs="Arial" w:ascii="Arial" w:hAnsi="Arial"/>
          <w:color w:val="000000"/>
          <w:sz w:val="28"/>
          <w:szCs w:val="28"/>
          <w:lang w:val="zh-TW"/>
        </w:rPr>
        <w:t>(</w:t>
      </w:r>
      <w:r>
        <w:rPr>
          <w:rFonts w:ascii="Arial" w:hAnsi="Arial" w:cs="Arial" w:eastAsia="標楷體"/>
          <w:color w:val="000000"/>
          <w:sz w:val="28"/>
          <w:szCs w:val="28"/>
          <w:lang w:val="zh-TW"/>
        </w:rPr>
        <w:t>一</w:t>
      </w:r>
      <w:r>
        <w:rPr>
          <w:rFonts w:eastAsia="標楷體" w:cs="Arial" w:ascii="Arial" w:hAnsi="Arial"/>
          <w:color w:val="000000"/>
          <w:sz w:val="28"/>
          <w:szCs w:val="28"/>
          <w:lang w:val="zh-TW"/>
        </w:rPr>
        <w:t>)</w:t>
      </w:r>
      <w:r>
        <w:rPr>
          <w:rFonts w:ascii="Arial" w:hAnsi="Arial" w:cs="Arial" w:eastAsia="標楷體"/>
          <w:color w:val="000000"/>
          <w:sz w:val="28"/>
          <w:szCs w:val="28"/>
        </w:rPr>
        <w:t>上述第二、三項服務</w:t>
      </w:r>
      <w:r>
        <w:rPr>
          <w:rFonts w:ascii="Arial" w:hAnsi="Arial" w:cs="Arial" w:eastAsia="標楷體"/>
          <w:color w:val="000000"/>
          <w:sz w:val="28"/>
          <w:szCs w:val="28"/>
        </w:rPr>
        <w:t>統計報表</w:t>
      </w:r>
      <w:r>
        <w:rPr>
          <w:rFonts w:ascii="Arial" w:hAnsi="Arial" w:cs="Arial" w:eastAsia="標楷體"/>
          <w:color w:val="000000"/>
          <w:sz w:val="28"/>
          <w:szCs w:val="28"/>
        </w:rPr>
        <w:t>，請承辦醫療機構</w:t>
      </w:r>
      <w:r>
        <w:rPr>
          <w:rFonts w:ascii="Arial" w:hAnsi="Arial" w:cs="Arial" w:eastAsia="標楷體"/>
          <w:color w:val="000000"/>
          <w:sz w:val="28"/>
          <w:szCs w:val="28"/>
        </w:rPr>
        <w:t>按月統計</w:t>
      </w:r>
      <w:r>
        <w:rPr>
          <w:rFonts w:eastAsia="標楷體" w:cs="Arial" w:ascii="Arial" w:hAnsi="Arial"/>
          <w:color w:val="000000"/>
          <w:sz w:val="28"/>
          <w:szCs w:val="28"/>
        </w:rPr>
        <w:t>(</w:t>
      </w:r>
      <w:r>
        <w:rPr>
          <w:rFonts w:ascii="Arial" w:hAnsi="Arial" w:cs="Arial" w:eastAsia="標楷體"/>
          <w:color w:val="000000"/>
          <w:sz w:val="28"/>
          <w:szCs w:val="28"/>
        </w:rPr>
        <w:t>附件</w:t>
      </w:r>
      <w:r>
        <w:rPr>
          <w:rFonts w:eastAsia="標楷體" w:cs="Arial" w:ascii="Arial" w:hAnsi="Arial"/>
          <w:color w:val="000000"/>
          <w:sz w:val="28"/>
          <w:szCs w:val="28"/>
        </w:rPr>
        <w:t>9-5</w:t>
      </w:r>
      <w:r>
        <w:rPr>
          <w:rFonts w:ascii="Arial" w:hAnsi="Arial" w:cs="Arial" w:eastAsia="標楷體"/>
          <w:color w:val="000000"/>
          <w:sz w:val="28"/>
          <w:szCs w:val="28"/>
        </w:rPr>
        <w:t>為每季統計</w:t>
      </w:r>
      <w:r>
        <w:rPr>
          <w:rFonts w:eastAsia="標楷體" w:cs="Arial" w:ascii="Arial" w:hAnsi="Arial"/>
          <w:color w:val="000000"/>
          <w:sz w:val="28"/>
          <w:szCs w:val="28"/>
        </w:rPr>
        <w:t>)</w:t>
      </w:r>
      <w:r>
        <w:rPr>
          <w:rFonts w:ascii="Arial" w:hAnsi="Arial" w:cs="Arial" w:eastAsia="標楷體"/>
          <w:color w:val="000000"/>
          <w:sz w:val="28"/>
          <w:szCs w:val="28"/>
        </w:rPr>
        <w:t>，並於每季結束之次月</w:t>
      </w:r>
      <w:r>
        <w:rPr>
          <w:rFonts w:eastAsia="標楷體" w:cs="Arial" w:ascii="Arial" w:hAnsi="Arial"/>
          <w:color w:val="000000"/>
          <w:sz w:val="28"/>
          <w:szCs w:val="28"/>
        </w:rPr>
        <w:t>5</w:t>
      </w:r>
      <w:r>
        <w:rPr>
          <w:rFonts w:ascii="Arial" w:hAnsi="Arial" w:cs="Arial" w:eastAsia="標楷體"/>
          <w:color w:val="000000"/>
          <w:sz w:val="28"/>
          <w:szCs w:val="28"/>
        </w:rPr>
        <w:t>日</w:t>
      </w:r>
      <w:r>
        <w:rPr>
          <w:rFonts w:ascii="Arial" w:hAnsi="Arial" w:cs="Arial" w:eastAsia="標楷體"/>
          <w:color w:val="000000"/>
          <w:sz w:val="28"/>
          <w:szCs w:val="28"/>
        </w:rPr>
        <w:t>前，</w:t>
      </w:r>
      <w:r>
        <w:rPr>
          <w:rFonts w:ascii="Arial" w:hAnsi="Arial" w:cs="Arial" w:eastAsia="標楷體"/>
          <w:color w:val="000000"/>
          <w:sz w:val="28"/>
          <w:szCs w:val="28"/>
        </w:rPr>
        <w:t>將</w:t>
      </w:r>
      <w:r>
        <w:rPr>
          <w:rFonts w:ascii="Arial" w:hAnsi="Arial" w:cs="Arial" w:eastAsia="標楷體"/>
          <w:color w:val="000000"/>
          <w:sz w:val="28"/>
          <w:szCs w:val="28"/>
        </w:rPr>
        <w:t>電子檔傳送衛生局</w:t>
      </w:r>
      <w:r>
        <w:rPr>
          <w:rFonts w:ascii="Arial" w:hAnsi="Arial" w:cs="Arial" w:eastAsia="標楷體"/>
          <w:color w:val="000000"/>
          <w:sz w:val="28"/>
          <w:szCs w:val="28"/>
        </w:rPr>
        <w:t>彙整</w:t>
      </w:r>
      <w:r>
        <w:rPr>
          <w:rFonts w:ascii="Arial" w:hAnsi="Arial" w:cs="Arial" w:eastAsia="標楷體"/>
          <w:color w:val="000000"/>
          <w:sz w:val="28"/>
          <w:szCs w:val="28"/>
        </w:rPr>
        <w:t>，本部得即時向衛生局或</w:t>
      </w:r>
      <w:r>
        <w:rPr>
          <w:rFonts w:ascii="Arial" w:hAnsi="Arial" w:cs="Arial" w:eastAsia="標楷體"/>
          <w:kern w:val="0"/>
          <w:sz w:val="28"/>
          <w:szCs w:val="28"/>
        </w:rPr>
        <w:t>承辦醫療</w:t>
      </w:r>
      <w:r>
        <w:rPr>
          <w:rFonts w:ascii="Arial" w:hAnsi="Arial" w:cs="Arial" w:eastAsia="標楷體"/>
          <w:color w:val="000000"/>
          <w:sz w:val="28"/>
          <w:szCs w:val="28"/>
        </w:rPr>
        <w:t>機構檢閱或抽查前開資料</w:t>
      </w:r>
      <w:r>
        <w:rPr>
          <w:rFonts w:ascii="Arial" w:hAnsi="Arial" w:cs="Arial" w:eastAsia="標楷體"/>
          <w:color w:val="000000"/>
          <w:sz w:val="28"/>
          <w:szCs w:val="28"/>
        </w:rPr>
        <w:t>。</w:t>
      </w:r>
    </w:p>
    <w:p>
      <w:pPr>
        <w:pStyle w:val="Normal"/>
        <w:snapToGrid w:val="false"/>
        <w:spacing w:lineRule="exact" w:line="500"/>
        <w:ind w:firstLine="848"/>
        <w:jc w:val="both"/>
        <w:rPr>
          <w:rFonts w:ascii="Arial" w:hAnsi="Arial" w:eastAsia="標楷體" w:cs="Arial"/>
          <w:color w:val="000000"/>
          <w:sz w:val="28"/>
          <w:szCs w:val="28"/>
        </w:rPr>
      </w:pPr>
      <w:r>
        <w:rPr>
          <w:rFonts w:eastAsia="標楷體" w:cs="Arial" w:ascii="Arial" w:hAnsi="Arial"/>
          <w:sz w:val="28"/>
          <w:szCs w:val="28"/>
        </w:rPr>
        <w:t>1.</w:t>
      </w:r>
      <w:r>
        <w:rPr>
          <w:rFonts w:ascii="標楷體" w:hAnsi="標楷體" w:cs="標楷體" w:eastAsia="標楷體"/>
          <w:sz w:val="28"/>
          <w:szCs w:val="28"/>
        </w:rPr>
        <w:t>疑似精神病人照護轉介處理狀況統計</w:t>
      </w:r>
      <w:r>
        <w:rPr>
          <w:rFonts w:eastAsia="標楷體" w:cs="Arial" w:ascii="Arial" w:hAnsi="Arial"/>
          <w:color w:val="000000"/>
          <w:sz w:val="28"/>
          <w:szCs w:val="28"/>
        </w:rPr>
        <w:t>(</w:t>
      </w:r>
      <w:r>
        <w:rPr>
          <w:rFonts w:ascii="Arial" w:hAnsi="Arial" w:cs="Arial" w:eastAsia="標楷體"/>
          <w:color w:val="000000"/>
          <w:sz w:val="28"/>
          <w:szCs w:val="28"/>
        </w:rPr>
        <w:t>附件</w:t>
      </w:r>
      <w:r>
        <w:rPr>
          <w:rFonts w:eastAsia="標楷體" w:cs="Arial" w:ascii="Arial" w:hAnsi="Arial"/>
          <w:color w:val="000000"/>
          <w:sz w:val="28"/>
          <w:szCs w:val="28"/>
        </w:rPr>
        <w:t>9</w:t>
      </w:r>
      <w:r>
        <w:rPr>
          <w:rFonts w:eastAsia="標楷體" w:cs="Arial" w:ascii="Arial" w:hAnsi="Arial"/>
          <w:color w:val="000000"/>
          <w:sz w:val="28"/>
          <w:szCs w:val="28"/>
        </w:rPr>
        <w:t>-1</w:t>
      </w:r>
      <w:r>
        <w:rPr>
          <w:rFonts w:eastAsia="標楷體" w:cs="Arial" w:ascii="Arial" w:hAnsi="Arial"/>
          <w:color w:val="000000"/>
          <w:sz w:val="28"/>
          <w:szCs w:val="28"/>
        </w:rPr>
        <w:t>)</w:t>
      </w:r>
    </w:p>
    <w:p>
      <w:pPr>
        <w:pStyle w:val="Normal"/>
        <w:snapToGrid w:val="false"/>
        <w:spacing w:lineRule="exact" w:line="500"/>
        <w:ind w:left="1133" w:hanging="286"/>
        <w:jc w:val="both"/>
        <w:rPr>
          <w:rFonts w:ascii="Arial" w:hAnsi="Arial" w:eastAsia="標楷體" w:cs="Arial"/>
          <w:color w:val="000000"/>
          <w:sz w:val="28"/>
          <w:szCs w:val="28"/>
        </w:rPr>
      </w:pPr>
      <w:r>
        <w:rPr>
          <w:rFonts w:eastAsia="標楷體" w:cs="Arial" w:ascii="Arial" w:hAnsi="Arial"/>
          <w:sz w:val="28"/>
          <w:szCs w:val="28"/>
        </w:rPr>
        <w:t>2.</w:t>
      </w:r>
      <w:r>
        <w:rPr>
          <w:rFonts w:eastAsia="標楷體"/>
          <w:bCs/>
          <w:sz w:val="28"/>
          <w:szCs w:val="28"/>
        </w:rPr>
        <w:t>疑似或社區精神病人照護優化計畫高風險個案服務</w:t>
      </w:r>
      <w:r>
        <w:rPr>
          <w:rFonts w:ascii="標楷體" w:hAnsi="標楷體" w:cs="新細明體;PMingLiU" w:eastAsia="標楷體"/>
          <w:bCs/>
          <w:color w:val="000000"/>
          <w:kern w:val="0"/>
          <w:sz w:val="28"/>
          <w:szCs w:val="28"/>
        </w:rPr>
        <w:t>狀況統計</w:t>
      </w:r>
      <w:r>
        <w:rPr>
          <w:rFonts w:eastAsia="標楷體" w:cs="Arial" w:ascii="Arial" w:hAnsi="Arial"/>
          <w:bCs/>
          <w:color w:val="000000"/>
          <w:kern w:val="0"/>
          <w:sz w:val="28"/>
          <w:szCs w:val="28"/>
        </w:rPr>
        <w:t>(</w:t>
      </w:r>
      <w:r>
        <w:rPr>
          <w:rFonts w:ascii="Arial" w:hAnsi="Arial" w:cs="Arial" w:eastAsia="標楷體"/>
          <w:color w:val="000000"/>
          <w:sz w:val="28"/>
          <w:szCs w:val="28"/>
        </w:rPr>
        <w:t>附件</w:t>
      </w:r>
      <w:r>
        <w:rPr>
          <w:rFonts w:eastAsia="標楷體" w:cs="Arial" w:ascii="Arial" w:hAnsi="Arial"/>
          <w:color w:val="000000"/>
          <w:sz w:val="28"/>
          <w:szCs w:val="28"/>
        </w:rPr>
        <w:t>9</w:t>
      </w:r>
      <w:r>
        <w:rPr>
          <w:rFonts w:eastAsia="標楷體" w:cs="Arial" w:ascii="Arial" w:hAnsi="Arial"/>
          <w:color w:val="000000"/>
          <w:sz w:val="28"/>
          <w:szCs w:val="28"/>
        </w:rPr>
        <w:t>-2)</w:t>
      </w:r>
    </w:p>
    <w:p>
      <w:pPr>
        <w:pStyle w:val="Normal"/>
        <w:snapToGrid w:val="false"/>
        <w:spacing w:lineRule="exact" w:line="500"/>
        <w:ind w:left="1133" w:hanging="286"/>
        <w:jc w:val="both"/>
        <w:rPr>
          <w:rFonts w:ascii="Arial" w:hAnsi="Arial" w:eastAsia="標楷體" w:cs="Arial"/>
          <w:color w:val="000000"/>
          <w:sz w:val="28"/>
          <w:szCs w:val="28"/>
        </w:rPr>
      </w:pPr>
      <w:r>
        <w:rPr>
          <w:rFonts w:cs="Arial" w:ascii="Arial" w:hAnsi="Arial"/>
          <w:color w:val="000000"/>
          <w:sz w:val="28"/>
          <w:szCs w:val="28"/>
        </w:rPr>
        <w:t>3.</w:t>
      </w:r>
      <w:r>
        <w:rPr>
          <w:rFonts w:ascii="標楷體" w:hAnsi="標楷體" w:cs="標楷體" w:eastAsia="標楷體"/>
          <w:sz w:val="28"/>
          <w:szCs w:val="28"/>
        </w:rPr>
        <w:t>疑似精神病人共訪後評估非屬精神疾病造成之態樣</w:t>
      </w:r>
      <w:r>
        <w:rPr>
          <w:rFonts w:eastAsia="標楷體" w:cs="標楷體" w:ascii="標楷體" w:hAnsi="標楷體"/>
          <w:sz w:val="28"/>
          <w:szCs w:val="28"/>
        </w:rPr>
        <w:t>-</w:t>
      </w:r>
      <w:r>
        <w:rPr>
          <w:rFonts w:ascii="標楷體" w:hAnsi="標楷體" w:cs="標楷體" w:eastAsia="標楷體"/>
          <w:sz w:val="28"/>
          <w:szCs w:val="28"/>
        </w:rPr>
        <w:t>主要原因歸納</w:t>
      </w:r>
      <w:r>
        <w:rPr>
          <w:rFonts w:eastAsia="標楷體" w:cs="Arial" w:ascii="Arial" w:hAnsi="Arial"/>
          <w:sz w:val="28"/>
          <w:szCs w:val="28"/>
        </w:rPr>
        <w:t>(</w:t>
      </w:r>
      <w:r>
        <w:rPr>
          <w:rFonts w:ascii="Arial" w:hAnsi="Arial" w:cs="Arial" w:eastAsia="標楷體"/>
          <w:color w:val="000000"/>
          <w:sz w:val="28"/>
          <w:szCs w:val="28"/>
        </w:rPr>
        <w:t>附件</w:t>
      </w:r>
      <w:r>
        <w:rPr>
          <w:rFonts w:eastAsia="標楷體" w:cs="Arial" w:ascii="Arial" w:hAnsi="Arial"/>
          <w:color w:val="000000"/>
          <w:sz w:val="28"/>
          <w:szCs w:val="28"/>
        </w:rPr>
        <w:t>9</w:t>
      </w:r>
      <w:r>
        <w:rPr>
          <w:rFonts w:eastAsia="標楷體" w:cs="Arial" w:ascii="Arial" w:hAnsi="Arial"/>
          <w:color w:val="000000"/>
          <w:sz w:val="28"/>
          <w:szCs w:val="28"/>
        </w:rPr>
        <w:t>-3)</w:t>
      </w:r>
    </w:p>
    <w:p>
      <w:pPr>
        <w:pStyle w:val="Normal"/>
        <w:snapToGrid w:val="false"/>
        <w:spacing w:lineRule="exact" w:line="500"/>
        <w:ind w:left="1133" w:hanging="286"/>
        <w:jc w:val="both"/>
        <w:rPr>
          <w:rFonts w:ascii="Arial" w:hAnsi="Arial" w:eastAsia="標楷體" w:cs="Arial"/>
          <w:color w:val="000000"/>
          <w:sz w:val="28"/>
          <w:szCs w:val="28"/>
        </w:rPr>
      </w:pPr>
      <w:r>
        <w:rPr>
          <w:rFonts w:eastAsia="標楷體" w:cs="Arial" w:ascii="Arial" w:hAnsi="Arial"/>
          <w:bCs/>
          <w:sz w:val="28"/>
          <w:szCs w:val="28"/>
        </w:rPr>
        <w:t>4.</w:t>
      </w:r>
      <w:r>
        <w:rPr>
          <w:rFonts w:eastAsia="標楷體"/>
          <w:bCs/>
          <w:sz w:val="28"/>
          <w:szCs w:val="28"/>
        </w:rPr>
        <w:t>疑似或社區精神病人照護優化計畫個案</w:t>
      </w:r>
      <w:r>
        <w:rPr>
          <w:rFonts w:ascii="標楷體" w:hAnsi="標楷體" w:cs="標楷體" w:eastAsia="標楷體"/>
          <w:sz w:val="28"/>
          <w:szCs w:val="28"/>
        </w:rPr>
        <w:t>轉介資源及其他服務成果統計</w:t>
      </w:r>
      <w:r>
        <w:rPr>
          <w:rFonts w:eastAsia="標楷體" w:cs="Arial" w:ascii="Arial" w:hAnsi="Arial"/>
          <w:sz w:val="28"/>
          <w:szCs w:val="28"/>
        </w:rPr>
        <w:t>(</w:t>
      </w:r>
      <w:r>
        <w:rPr>
          <w:rFonts w:ascii="Arial" w:hAnsi="Arial" w:cs="Arial" w:eastAsia="標楷體"/>
          <w:color w:val="000000"/>
          <w:sz w:val="28"/>
          <w:szCs w:val="28"/>
        </w:rPr>
        <w:t>附件</w:t>
      </w:r>
      <w:r>
        <w:rPr>
          <w:rFonts w:eastAsia="標楷體" w:cs="Arial" w:ascii="Arial" w:hAnsi="Arial"/>
          <w:color w:val="000000"/>
          <w:sz w:val="28"/>
          <w:szCs w:val="28"/>
        </w:rPr>
        <w:t>9</w:t>
      </w:r>
      <w:r>
        <w:rPr>
          <w:rFonts w:eastAsia="標楷體" w:cs="Arial" w:ascii="Arial" w:hAnsi="Arial"/>
          <w:color w:val="000000"/>
          <w:sz w:val="28"/>
          <w:szCs w:val="28"/>
        </w:rPr>
        <w:t>-4)</w:t>
      </w:r>
    </w:p>
    <w:p>
      <w:pPr>
        <w:pStyle w:val="Normal"/>
        <w:snapToGrid w:val="false"/>
        <w:spacing w:lineRule="exact" w:line="500"/>
        <w:ind w:left="1133" w:hanging="286"/>
        <w:jc w:val="both"/>
        <w:rPr>
          <w:rFonts w:ascii="Arial" w:hAnsi="Arial" w:eastAsia="標楷體" w:cs="Arial"/>
          <w:color w:val="000000"/>
          <w:sz w:val="28"/>
          <w:szCs w:val="28"/>
        </w:rPr>
      </w:pPr>
      <w:r>
        <w:rPr>
          <w:rFonts w:eastAsia="標楷體" w:cs="Arial" w:ascii="Arial" w:hAnsi="Arial"/>
          <w:bCs/>
          <w:sz w:val="28"/>
          <w:szCs w:val="28"/>
        </w:rPr>
        <w:t>5.</w:t>
      </w:r>
      <w:r>
        <w:rPr>
          <w:rFonts w:ascii="Arial" w:hAnsi="Arial" w:cs="Arial" w:eastAsia="標楷體"/>
          <w:bCs/>
          <w:sz w:val="28"/>
          <w:szCs w:val="28"/>
        </w:rPr>
        <w:t>服務績效量測指標</w:t>
      </w:r>
      <w:r>
        <w:rPr>
          <w:rFonts w:eastAsia="標楷體" w:cs="Arial" w:ascii="Arial" w:hAnsi="Arial"/>
          <w:bCs/>
          <w:sz w:val="28"/>
          <w:szCs w:val="28"/>
        </w:rPr>
        <w:t>(KPI)</w:t>
      </w:r>
      <w:r>
        <w:rPr>
          <w:rFonts w:ascii="Arial" w:hAnsi="Arial" w:cs="Arial" w:eastAsia="標楷體"/>
          <w:bCs/>
          <w:sz w:val="28"/>
          <w:szCs w:val="28"/>
        </w:rPr>
        <w:t>統計</w:t>
      </w:r>
      <w:r>
        <w:rPr>
          <w:rFonts w:eastAsia="標楷體" w:cs="Arial" w:ascii="Arial" w:hAnsi="Arial"/>
          <w:bCs/>
          <w:sz w:val="28"/>
          <w:szCs w:val="28"/>
        </w:rPr>
        <w:t>(</w:t>
      </w:r>
      <w:r>
        <w:rPr>
          <w:rFonts w:ascii="Arial" w:hAnsi="Arial" w:cs="Arial" w:eastAsia="標楷體"/>
          <w:bCs/>
          <w:sz w:val="28"/>
          <w:szCs w:val="28"/>
        </w:rPr>
        <w:t>附件</w:t>
      </w:r>
      <w:r>
        <w:rPr>
          <w:rFonts w:eastAsia="標楷體" w:cs="Arial" w:ascii="Arial" w:hAnsi="Arial"/>
          <w:bCs/>
          <w:sz w:val="28"/>
          <w:szCs w:val="28"/>
        </w:rPr>
        <w:t>9-5)(</w:t>
      </w:r>
      <w:r>
        <w:rPr>
          <w:rFonts w:ascii="Arial" w:hAnsi="Arial" w:cs="Arial" w:eastAsia="標楷體"/>
          <w:bCs/>
          <w:sz w:val="28"/>
          <w:szCs w:val="28"/>
        </w:rPr>
        <w:t>每季統計</w:t>
      </w:r>
      <w:r>
        <w:rPr>
          <w:rFonts w:eastAsia="標楷體" w:cs="Arial" w:ascii="Arial" w:hAnsi="Arial"/>
          <w:bCs/>
          <w:sz w:val="28"/>
          <w:szCs w:val="28"/>
        </w:rPr>
        <w:t>)</w:t>
      </w:r>
    </w:p>
    <w:p>
      <w:pPr>
        <w:pStyle w:val="Normal"/>
        <w:snapToGrid w:val="false"/>
        <w:spacing w:lineRule="exact" w:line="500"/>
        <w:ind w:left="1046" w:hanging="482"/>
        <w:jc w:val="both"/>
        <w:rPr>
          <w:rFonts w:ascii="Arial" w:hAnsi="Arial" w:eastAsia="標楷體" w:cs="Arial"/>
          <w:sz w:val="28"/>
          <w:szCs w:val="28"/>
        </w:rPr>
      </w:pPr>
      <w:r>
        <w:rPr>
          <w:rFonts w:eastAsia="標楷體" w:cs="Arial" w:ascii="Arial" w:hAnsi="Arial"/>
          <w:color w:val="000000"/>
          <w:sz w:val="28"/>
          <w:szCs w:val="28"/>
        </w:rPr>
        <w:t>(</w:t>
      </w:r>
      <w:r>
        <w:rPr>
          <w:rFonts w:ascii="Arial" w:hAnsi="Arial" w:cs="Arial" w:eastAsia="標楷體"/>
          <w:color w:val="000000"/>
          <w:sz w:val="28"/>
          <w:szCs w:val="28"/>
        </w:rPr>
        <w:t>二</w:t>
      </w:r>
      <w:r>
        <w:rPr>
          <w:rFonts w:eastAsia="標楷體" w:cs="Arial" w:ascii="Arial" w:hAnsi="Arial"/>
          <w:color w:val="000000"/>
          <w:sz w:val="28"/>
          <w:szCs w:val="28"/>
        </w:rPr>
        <w:t>)</w:t>
      </w:r>
      <w:r>
        <w:rPr>
          <w:rFonts w:ascii="Arial" w:hAnsi="Arial" w:cs="Arial" w:eastAsia="標楷體"/>
          <w:sz w:val="28"/>
          <w:szCs w:val="28"/>
        </w:rPr>
        <w:t>下列</w:t>
      </w:r>
      <w:r>
        <w:rPr>
          <w:rFonts w:ascii="Arial" w:hAnsi="Arial" w:cs="Arial" w:eastAsia="標楷體"/>
          <w:sz w:val="28"/>
          <w:szCs w:val="28"/>
        </w:rPr>
        <w:t>評估</w:t>
      </w:r>
      <w:r>
        <w:rPr>
          <w:rFonts w:eastAsia="標楷體" w:cs="Arial" w:ascii="Arial" w:hAnsi="Arial"/>
          <w:sz w:val="28"/>
          <w:szCs w:val="28"/>
        </w:rPr>
        <w:t>/</w:t>
      </w:r>
      <w:r>
        <w:rPr>
          <w:rFonts w:ascii="Arial" w:hAnsi="Arial" w:cs="Arial" w:eastAsia="標楷體"/>
          <w:sz w:val="28"/>
          <w:szCs w:val="28"/>
        </w:rPr>
        <w:t>訪視紀錄表</w:t>
      </w:r>
      <w:r>
        <w:rPr>
          <w:rFonts w:ascii="Arial" w:hAnsi="Arial" w:cs="Arial" w:eastAsia="標楷體"/>
          <w:sz w:val="28"/>
          <w:szCs w:val="28"/>
        </w:rPr>
        <w:t>單，請承辦醫療機構</w:t>
      </w:r>
      <w:r>
        <w:rPr>
          <w:rFonts w:ascii="Arial" w:hAnsi="Arial" w:cs="Arial" w:eastAsia="標楷體"/>
          <w:sz w:val="28"/>
          <w:szCs w:val="28"/>
        </w:rPr>
        <w:t>每一個案</w:t>
      </w:r>
      <w:r>
        <w:rPr>
          <w:rFonts w:ascii="Arial" w:hAnsi="Arial" w:cs="Arial" w:eastAsia="標楷體"/>
          <w:sz w:val="28"/>
          <w:szCs w:val="28"/>
        </w:rPr>
        <w:t>乙</w:t>
      </w:r>
      <w:r>
        <w:rPr>
          <w:rFonts w:ascii="Arial" w:hAnsi="Arial" w:cs="Arial" w:eastAsia="標楷體"/>
          <w:sz w:val="28"/>
          <w:szCs w:val="28"/>
        </w:rPr>
        <w:t>式</w:t>
      </w:r>
      <w:r>
        <w:rPr>
          <w:rFonts w:ascii="Arial" w:hAnsi="Arial" w:cs="Arial" w:eastAsia="標楷體"/>
          <w:sz w:val="28"/>
          <w:szCs w:val="28"/>
        </w:rPr>
        <w:t>乙</w:t>
      </w:r>
      <w:r>
        <w:rPr>
          <w:rFonts w:ascii="Arial" w:hAnsi="Arial" w:cs="Arial" w:eastAsia="標楷體"/>
          <w:sz w:val="28"/>
          <w:szCs w:val="28"/>
        </w:rPr>
        <w:t>份</w:t>
      </w:r>
      <w:r>
        <w:rPr>
          <w:rFonts w:ascii="Arial" w:hAnsi="Arial" w:cs="Arial" w:eastAsia="標楷體"/>
          <w:sz w:val="28"/>
          <w:szCs w:val="28"/>
        </w:rPr>
        <w:t>，</w:t>
      </w:r>
      <w:r>
        <w:rPr>
          <w:rFonts w:ascii="Arial" w:hAnsi="Arial" w:cs="Arial" w:eastAsia="標楷體"/>
          <w:sz w:val="28"/>
          <w:szCs w:val="28"/>
        </w:rPr>
        <w:t>併同</w:t>
      </w:r>
      <w:r>
        <w:rPr>
          <w:rFonts w:ascii="Arial" w:hAnsi="Arial" w:cs="Arial" w:eastAsia="標楷體"/>
          <w:sz w:val="28"/>
          <w:szCs w:val="28"/>
        </w:rPr>
        <w:t>計畫相關執行情形文件及核實支付申請總表</w:t>
      </w:r>
      <w:r>
        <w:rPr>
          <w:rFonts w:eastAsia="標楷體" w:cs="Arial" w:ascii="Arial" w:hAnsi="Arial"/>
          <w:sz w:val="28"/>
          <w:szCs w:val="28"/>
        </w:rPr>
        <w:t>(</w:t>
      </w:r>
      <w:r>
        <w:rPr>
          <w:rFonts w:ascii="Arial" w:hAnsi="Arial" w:cs="Arial" w:eastAsia="標楷體"/>
          <w:sz w:val="28"/>
          <w:szCs w:val="28"/>
        </w:rPr>
        <w:t>附件</w:t>
      </w:r>
      <w:r>
        <w:rPr>
          <w:rFonts w:eastAsia="標楷體" w:cs="Arial" w:ascii="Arial" w:hAnsi="Arial"/>
          <w:sz w:val="28"/>
          <w:szCs w:val="28"/>
        </w:rPr>
        <w:t>10)</w:t>
      </w:r>
      <w:r>
        <w:rPr>
          <w:rFonts w:ascii="Arial" w:hAnsi="Arial" w:cs="Arial" w:eastAsia="標楷體"/>
          <w:sz w:val="28"/>
          <w:szCs w:val="28"/>
        </w:rPr>
        <w:t>，由主責醫院彙總協辦機構及本部所定</w:t>
      </w:r>
      <w:r>
        <w:rPr>
          <w:rFonts w:eastAsia="標楷體"/>
          <w:sz w:val="28"/>
          <w:szCs w:val="28"/>
          <w:lang w:eastAsia="zh-HK"/>
        </w:rPr>
        <w:t>分期，函</w:t>
      </w:r>
      <w:r>
        <w:rPr>
          <w:rFonts w:ascii="Arial" w:hAnsi="Arial" w:cs="Arial" w:eastAsia="標楷體"/>
          <w:sz w:val="28"/>
          <w:szCs w:val="28"/>
        </w:rPr>
        <w:t>送至所在地衛生局</w:t>
      </w:r>
      <w:r>
        <w:rPr>
          <w:rFonts w:ascii="Arial" w:hAnsi="Arial" w:cs="Arial" w:eastAsia="標楷體"/>
          <w:sz w:val="28"/>
          <w:szCs w:val="28"/>
        </w:rPr>
        <w:t>，</w:t>
      </w:r>
      <w:r>
        <w:rPr>
          <w:rFonts w:ascii="Arial" w:hAnsi="Arial" w:cs="Arial" w:eastAsia="標楷體"/>
          <w:sz w:val="28"/>
          <w:szCs w:val="28"/>
        </w:rPr>
        <w:t>由其</w:t>
      </w:r>
      <w:r>
        <w:rPr>
          <w:rFonts w:ascii="Arial" w:hAnsi="Arial" w:cs="Arial" w:eastAsia="標楷體"/>
          <w:sz w:val="28"/>
          <w:szCs w:val="28"/>
        </w:rPr>
        <w:t>審查後</w:t>
      </w:r>
      <w:r>
        <w:rPr>
          <w:rFonts w:ascii="Arial" w:hAnsi="Arial" w:cs="Arial" w:eastAsia="標楷體"/>
          <w:sz w:val="28"/>
          <w:szCs w:val="28"/>
        </w:rPr>
        <w:t>核</w:t>
      </w:r>
      <w:r>
        <w:rPr>
          <w:rFonts w:ascii="Arial" w:hAnsi="Arial" w:cs="Arial" w:eastAsia="標楷體"/>
          <w:sz w:val="28"/>
          <w:szCs w:val="28"/>
        </w:rPr>
        <w:t>付</w:t>
      </w:r>
      <w:r>
        <w:rPr>
          <w:rFonts w:ascii="Arial" w:hAnsi="Arial" w:cs="Arial" w:eastAsia="標楷體"/>
          <w:sz w:val="28"/>
          <w:szCs w:val="28"/>
        </w:rPr>
        <w:t>經費。</w:t>
      </w:r>
    </w:p>
    <w:p>
      <w:pPr>
        <w:pStyle w:val="Normal"/>
        <w:snapToGrid w:val="false"/>
        <w:spacing w:lineRule="exact" w:line="500"/>
        <w:ind w:left="1043" w:hanging="193"/>
        <w:jc w:val="both"/>
        <w:rPr>
          <w:rFonts w:ascii="Arial" w:hAnsi="Arial" w:eastAsia="標楷體" w:cs="Arial"/>
          <w:sz w:val="28"/>
          <w:szCs w:val="28"/>
        </w:rPr>
      </w:pPr>
      <w:r>
        <w:rPr>
          <w:rFonts w:eastAsia="標楷體" w:cs="Arial" w:ascii="Arial" w:hAnsi="Arial"/>
          <w:sz w:val="28"/>
          <w:szCs w:val="28"/>
        </w:rPr>
        <w:t>1.</w:t>
      </w:r>
      <w:r>
        <w:rPr>
          <w:rFonts w:ascii="Arial" w:hAnsi="Arial" w:cs="Arial" w:eastAsia="標楷體"/>
          <w:sz w:val="28"/>
          <w:szCs w:val="28"/>
        </w:rPr>
        <w:t>精神衛生護理人員訪視疑似精神病人評估紀錄單</w:t>
      </w:r>
      <w:r>
        <w:rPr>
          <w:rFonts w:eastAsia="標楷體" w:cs="Arial" w:ascii="Arial" w:hAnsi="Arial"/>
          <w:sz w:val="28"/>
          <w:szCs w:val="28"/>
        </w:rPr>
        <w:t>(</w:t>
      </w:r>
      <w:r>
        <w:rPr>
          <w:rFonts w:ascii="Arial" w:hAnsi="Arial" w:cs="Arial" w:eastAsia="標楷體"/>
          <w:sz w:val="28"/>
          <w:szCs w:val="28"/>
        </w:rPr>
        <w:t>附件</w:t>
      </w:r>
      <w:r>
        <w:rPr>
          <w:rFonts w:eastAsia="標楷體" w:cs="Arial" w:ascii="Arial" w:hAnsi="Arial"/>
          <w:sz w:val="28"/>
          <w:szCs w:val="28"/>
        </w:rPr>
        <w:t>2</w:t>
      </w:r>
      <w:r>
        <w:rPr>
          <w:rFonts w:eastAsia="標楷體" w:cs="Arial" w:ascii="Arial" w:hAnsi="Arial"/>
          <w:sz w:val="28"/>
          <w:szCs w:val="28"/>
        </w:rPr>
        <w:t>)</w:t>
      </w:r>
    </w:p>
    <w:p>
      <w:pPr>
        <w:pStyle w:val="Normal"/>
        <w:snapToGrid w:val="false"/>
        <w:spacing w:lineRule="exact" w:line="500"/>
        <w:ind w:left="1043" w:hanging="193"/>
        <w:jc w:val="both"/>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社區高風險精神疾病</w:t>
      </w:r>
      <w:r>
        <w:rPr>
          <w:rFonts w:ascii="Arial" w:hAnsi="Arial" w:cs="Arial" w:eastAsia="標楷體"/>
          <w:sz w:val="28"/>
        </w:rPr>
        <w:t>個案</w:t>
      </w:r>
      <w:r>
        <w:rPr>
          <w:rFonts w:ascii="Arial" w:hAnsi="Arial" w:cs="Arial" w:eastAsia="標楷體"/>
          <w:sz w:val="28"/>
          <w:szCs w:val="28"/>
        </w:rPr>
        <w:t>「初次」訪視紀錄</w:t>
      </w:r>
      <w:r>
        <w:rPr>
          <w:rFonts w:ascii="Arial" w:hAnsi="Arial" w:cs="Arial" w:eastAsia="標楷體"/>
          <w:sz w:val="28"/>
          <w:szCs w:val="28"/>
        </w:rPr>
        <w:t>單</w:t>
      </w:r>
      <w:r>
        <w:rPr>
          <w:rFonts w:eastAsia="標楷體" w:cs="Arial" w:ascii="Arial" w:hAnsi="Arial"/>
          <w:sz w:val="28"/>
          <w:szCs w:val="28"/>
        </w:rPr>
        <w:t>(</w:t>
      </w:r>
      <w:r>
        <w:rPr>
          <w:rFonts w:ascii="Arial" w:hAnsi="Arial" w:cs="Arial" w:eastAsia="標楷體"/>
          <w:sz w:val="28"/>
          <w:szCs w:val="28"/>
        </w:rPr>
        <w:t>附件</w:t>
      </w:r>
      <w:r>
        <w:rPr>
          <w:rFonts w:eastAsia="標楷體" w:cs="Arial" w:ascii="Arial" w:hAnsi="Arial"/>
          <w:sz w:val="28"/>
          <w:szCs w:val="28"/>
        </w:rPr>
        <w:t>1</w:t>
      </w:r>
      <w:r>
        <w:rPr>
          <w:rFonts w:eastAsia="標楷體" w:cs="Arial" w:ascii="Arial" w:hAnsi="Arial"/>
          <w:sz w:val="28"/>
          <w:szCs w:val="28"/>
        </w:rPr>
        <w:t>1</w:t>
      </w:r>
      <w:r>
        <w:rPr>
          <w:rFonts w:eastAsia="標楷體" w:cs="Arial" w:ascii="Arial" w:hAnsi="Arial"/>
          <w:sz w:val="28"/>
          <w:szCs w:val="28"/>
        </w:rPr>
        <w:t>)</w:t>
      </w:r>
    </w:p>
    <w:p>
      <w:pPr>
        <w:pStyle w:val="Normal"/>
        <w:snapToGrid w:val="false"/>
        <w:spacing w:lineRule="exact" w:line="500"/>
        <w:ind w:left="1043" w:hanging="193"/>
        <w:jc w:val="both"/>
        <w:rPr>
          <w:rFonts w:ascii="Arial" w:hAnsi="Arial" w:eastAsia="標楷體" w:cs="Arial"/>
          <w:sz w:val="28"/>
          <w:szCs w:val="28"/>
        </w:rPr>
      </w:pPr>
      <w:r>
        <w:rPr>
          <w:rFonts w:eastAsia="微軟正黑體" w:cs="Arial" w:ascii="Arial" w:hAnsi="Arial"/>
          <w:sz w:val="28"/>
          <w:szCs w:val="28"/>
        </w:rPr>
        <w:t>3.</w:t>
      </w:r>
      <w:r>
        <w:rPr>
          <w:rFonts w:ascii="Arial" w:hAnsi="Arial" w:cs="Arial" w:eastAsia="標楷體"/>
          <w:sz w:val="28"/>
          <w:szCs w:val="28"/>
        </w:rPr>
        <w:t>社區高風險精神疾病</w:t>
      </w:r>
      <w:r>
        <w:rPr>
          <w:rFonts w:ascii="Arial" w:hAnsi="Arial" w:cs="Arial" w:eastAsia="標楷體"/>
          <w:sz w:val="28"/>
        </w:rPr>
        <w:t>個案</w:t>
      </w:r>
      <w:r>
        <w:rPr>
          <w:rFonts w:ascii="Arial" w:hAnsi="Arial" w:cs="Arial" w:eastAsia="標楷體"/>
          <w:sz w:val="28"/>
          <w:szCs w:val="28"/>
        </w:rPr>
        <w:t>「續訪」訪視紀錄單</w:t>
      </w:r>
      <w:r>
        <w:rPr>
          <w:rFonts w:eastAsia="標楷體" w:cs="Arial" w:ascii="Arial" w:hAnsi="Arial"/>
          <w:sz w:val="28"/>
          <w:szCs w:val="28"/>
        </w:rPr>
        <w:t>(</w:t>
      </w:r>
      <w:r>
        <w:rPr>
          <w:rFonts w:ascii="Arial" w:hAnsi="Arial" w:cs="Arial" w:eastAsia="標楷體"/>
          <w:sz w:val="28"/>
          <w:szCs w:val="28"/>
        </w:rPr>
        <w:t>附件</w:t>
      </w:r>
      <w:r>
        <w:rPr>
          <w:rFonts w:eastAsia="標楷體" w:cs="Arial" w:ascii="Arial" w:hAnsi="Arial"/>
          <w:sz w:val="28"/>
          <w:szCs w:val="28"/>
        </w:rPr>
        <w:t>1</w:t>
      </w:r>
      <w:r>
        <w:rPr>
          <w:rFonts w:eastAsia="標楷體" w:cs="Arial" w:ascii="Arial" w:hAnsi="Arial"/>
          <w:sz w:val="28"/>
          <w:szCs w:val="28"/>
        </w:rPr>
        <w:t>2</w:t>
      </w:r>
      <w:r>
        <w:rPr>
          <w:rFonts w:eastAsia="標楷體" w:cs="Arial" w:ascii="Arial" w:hAnsi="Arial"/>
          <w:sz w:val="28"/>
          <w:szCs w:val="28"/>
        </w:rPr>
        <w:t>)</w:t>
      </w:r>
    </w:p>
    <w:p>
      <w:pPr>
        <w:pStyle w:val="Normal"/>
        <w:snapToGrid w:val="false"/>
        <w:spacing w:lineRule="exact" w:line="500"/>
        <w:ind w:left="1043" w:hanging="193"/>
        <w:jc w:val="both"/>
        <w:rPr>
          <w:rFonts w:ascii="Arial" w:hAnsi="Arial" w:eastAsia="標楷體" w:cs="Arial"/>
          <w:sz w:val="28"/>
          <w:szCs w:val="28"/>
        </w:rPr>
      </w:pPr>
      <w:r>
        <w:rPr>
          <w:rFonts w:eastAsia="標楷體" w:cs="Arial" w:ascii="Arial" w:hAnsi="Arial"/>
          <w:sz w:val="28"/>
          <w:szCs w:val="28"/>
        </w:rPr>
        <w:t>4.</w:t>
      </w:r>
      <w:r>
        <w:rPr>
          <w:rFonts w:ascii="標楷體" w:hAnsi="標楷體" w:cs="標楷體" w:eastAsia="標楷體"/>
          <w:sz w:val="28"/>
          <w:szCs w:val="28"/>
        </w:rPr>
        <w:t>精神病人個人訪視紀錄總表</w:t>
      </w:r>
      <w:r>
        <w:rPr>
          <w:rFonts w:eastAsia="標楷體" w:cs="Arial" w:ascii="Arial" w:hAnsi="Arial"/>
          <w:sz w:val="28"/>
          <w:szCs w:val="28"/>
        </w:rPr>
        <w:t>(</w:t>
      </w:r>
      <w:r>
        <w:rPr>
          <w:rFonts w:ascii="Arial" w:hAnsi="Arial" w:cs="Arial" w:eastAsia="標楷體"/>
          <w:sz w:val="28"/>
          <w:szCs w:val="28"/>
        </w:rPr>
        <w:t>附件</w:t>
      </w:r>
      <w:r>
        <w:rPr>
          <w:rFonts w:eastAsia="標楷體" w:cs="Arial" w:ascii="Arial" w:hAnsi="Arial"/>
          <w:sz w:val="28"/>
          <w:szCs w:val="28"/>
        </w:rPr>
        <w:t>13</w:t>
      </w:r>
      <w:r>
        <w:rPr>
          <w:rFonts w:eastAsia="標楷體" w:cs="Arial" w:ascii="Arial" w:hAnsi="Arial"/>
          <w:sz w:val="28"/>
          <w:szCs w:val="28"/>
        </w:rPr>
        <w:t>)</w:t>
      </w:r>
    </w:p>
    <w:p>
      <w:pPr>
        <w:pStyle w:val="Normal"/>
        <w:snapToGrid w:val="false"/>
        <w:spacing w:lineRule="exact" w:line="500"/>
        <w:ind w:left="1043" w:hanging="193"/>
        <w:jc w:val="both"/>
        <w:rPr>
          <w:rFonts w:ascii="Arial" w:hAnsi="Arial" w:eastAsia="標楷體" w:cs="Arial"/>
          <w:sz w:val="28"/>
          <w:szCs w:val="28"/>
        </w:rPr>
      </w:pPr>
      <w:r>
        <w:rPr>
          <w:rFonts w:eastAsia="標楷體" w:cs="Arial" w:ascii="Arial" w:hAnsi="Arial"/>
          <w:sz w:val="28"/>
          <w:szCs w:val="28"/>
        </w:rPr>
        <w:t>5.</w:t>
      </w:r>
      <w:r>
        <w:rPr>
          <w:rFonts w:eastAsia="標楷體" w:cs="Arial" w:ascii="Arial" w:hAnsi="Arial"/>
          <w:sz w:val="28"/>
          <w:szCs w:val="28"/>
        </w:rPr>
        <w:t>(</w:t>
      </w:r>
      <w:r>
        <w:rPr>
          <w:rFonts w:ascii="Arial" w:hAnsi="Arial" w:cs="Arial" w:eastAsia="標楷體"/>
          <w:sz w:val="28"/>
          <w:szCs w:val="28"/>
        </w:rPr>
        <w:t>疑似</w:t>
      </w:r>
      <w:r>
        <w:rPr>
          <w:rFonts w:eastAsia="標楷體" w:cs="Arial" w:ascii="Arial" w:hAnsi="Arial"/>
          <w:sz w:val="28"/>
          <w:szCs w:val="28"/>
        </w:rPr>
        <w:t>)</w:t>
      </w:r>
      <w:r>
        <w:rPr>
          <w:rFonts w:ascii="Arial" w:hAnsi="Arial" w:cs="Arial" w:eastAsia="標楷體"/>
          <w:sz w:val="28"/>
          <w:szCs w:val="28"/>
        </w:rPr>
        <w:t>精神疾病病人緊急護送就醫服務訪視紀錄單</w:t>
      </w:r>
      <w:r>
        <w:rPr>
          <w:rFonts w:eastAsia="標楷體" w:cs="Arial" w:ascii="Arial" w:hAnsi="Arial"/>
          <w:sz w:val="28"/>
          <w:szCs w:val="28"/>
        </w:rPr>
        <w:t>(</w:t>
      </w:r>
      <w:r>
        <w:rPr>
          <w:rFonts w:ascii="Arial" w:hAnsi="Arial" w:cs="Arial" w:eastAsia="標楷體"/>
          <w:sz w:val="28"/>
          <w:szCs w:val="28"/>
        </w:rPr>
        <w:t>附件</w:t>
      </w:r>
      <w:r>
        <w:rPr>
          <w:rFonts w:eastAsia="標楷體" w:cs="Arial" w:ascii="Arial" w:hAnsi="Arial"/>
          <w:sz w:val="28"/>
          <w:szCs w:val="28"/>
        </w:rPr>
        <w:t>14</w:t>
      </w:r>
      <w:r>
        <w:rPr>
          <w:rFonts w:eastAsia="標楷體" w:cs="Arial" w:ascii="Arial" w:hAnsi="Arial"/>
          <w:sz w:val="28"/>
          <w:szCs w:val="28"/>
        </w:rPr>
        <w:t>)</w:t>
      </w:r>
    </w:p>
    <w:p>
      <w:pPr>
        <w:pStyle w:val="BodyText"/>
        <w:snapToGrid w:val="false"/>
        <w:spacing w:lineRule="exact" w:line="500" w:before="0" w:after="0"/>
        <w:ind w:left="849" w:hanging="566"/>
        <w:jc w:val="both"/>
        <w:rPr/>
      </w:pPr>
      <w:r>
        <w:rPr>
          <w:rFonts w:ascii="Arial" w:hAnsi="Arial" w:cs="Arial" w:eastAsia="標楷體"/>
          <w:sz w:val="28"/>
          <w:lang w:eastAsia="zh-TW"/>
        </w:rPr>
        <w:t>五</w:t>
      </w:r>
      <w:r>
        <w:rPr>
          <w:rFonts w:ascii="Arial" w:hAnsi="Arial" w:cs="Arial" w:eastAsia="標楷體"/>
          <w:sz w:val="28"/>
          <w:lang w:eastAsia="zh-TW"/>
        </w:rPr>
        <w:t>、</w:t>
      </w:r>
      <w:r>
        <w:rPr>
          <w:rFonts w:ascii="Arial" w:hAnsi="Arial" w:cs="Arial" w:eastAsia="標楷體"/>
          <w:sz w:val="28"/>
          <w:szCs w:val="28"/>
        </w:rPr>
        <w:t>辦理各網絡人員教育訓練：</w:t>
      </w:r>
      <w:r>
        <w:rPr>
          <w:rFonts w:ascii="Arial" w:hAnsi="Arial" w:cs="Arial" w:eastAsia="標楷體"/>
          <w:sz w:val="28"/>
        </w:rPr>
        <w:t>每年</w:t>
      </w:r>
      <w:r>
        <w:rPr>
          <w:rFonts w:ascii="Arial" w:hAnsi="Arial" w:cs="Arial" w:eastAsia="標楷體"/>
          <w:sz w:val="28"/>
          <w:lang w:eastAsia="zh-TW"/>
        </w:rPr>
        <w:t>各縣市</w:t>
      </w:r>
      <w:r>
        <w:rPr>
          <w:rFonts w:ascii="Arial" w:hAnsi="Arial" w:cs="Arial" w:eastAsia="標楷體"/>
          <w:sz w:val="28"/>
        </w:rPr>
        <w:t>至少辦理</w:t>
      </w:r>
      <w:r>
        <w:rPr>
          <w:rFonts w:eastAsia="標楷體" w:cs="Arial" w:ascii="Arial" w:hAnsi="Arial"/>
          <w:sz w:val="28"/>
        </w:rPr>
        <w:t>1</w:t>
      </w:r>
      <w:r>
        <w:rPr>
          <w:rFonts w:ascii="Arial" w:hAnsi="Arial" w:cs="Arial" w:eastAsia="標楷體"/>
          <w:sz w:val="28"/>
        </w:rPr>
        <w:t>場轄區</w:t>
      </w:r>
      <w:r>
        <w:rPr>
          <w:rFonts w:ascii="Arial" w:hAnsi="Arial" w:cs="Arial" w:eastAsia="標楷體"/>
          <w:sz w:val="28"/>
        </w:rPr>
        <w:t>內</w:t>
      </w:r>
      <w:r>
        <w:rPr>
          <w:rFonts w:ascii="Arial" w:hAnsi="Arial" w:cs="Arial" w:eastAsia="標楷體"/>
          <w:sz w:val="28"/>
        </w:rPr>
        <w:t>網絡人員</w:t>
      </w:r>
      <w:r>
        <w:rPr>
          <w:rFonts w:ascii="Arial" w:hAnsi="Arial" w:cs="Arial" w:eastAsia="標楷體"/>
          <w:sz w:val="28"/>
          <w:lang w:eastAsia="zh-TW"/>
        </w:rPr>
        <w:t>教育訓練</w:t>
      </w:r>
      <w:r>
        <w:rPr>
          <w:rFonts w:ascii="Arial" w:hAnsi="Arial" w:cs="Arial" w:eastAsia="標楷體"/>
          <w:sz w:val="28"/>
        </w:rPr>
        <w:t>，內容需涵蓋精神疾病症狀基本認識、疑似精神病人篩檢表及轉介機制之操作說明等議題，必要時得要求加開辦理場次，俾加強網絡單位對心理問題、精神疾病之辨識及處置知能。</w:t>
      </w:r>
    </w:p>
    <w:p>
      <w:pPr>
        <w:pStyle w:val="BodyText"/>
        <w:snapToGrid w:val="false"/>
        <w:spacing w:lineRule="exact" w:line="500" w:before="0" w:after="0"/>
        <w:ind w:left="849" w:hanging="566"/>
        <w:jc w:val="both"/>
        <w:rPr>
          <w:rStyle w:val="HTML"/>
          <w:rFonts w:ascii="Arial" w:hAnsi="Arial" w:eastAsia="標楷體" w:cs="Arial"/>
          <w:sz w:val="28"/>
          <w:szCs w:val="28"/>
          <w:lang w:eastAsia="zh-TW"/>
        </w:rPr>
      </w:pPr>
      <w:r>
        <w:rPr>
          <w:rFonts w:ascii="Arial" w:hAnsi="Arial" w:cs="Arial" w:eastAsia="標楷體"/>
          <w:sz w:val="28"/>
          <w:lang w:eastAsia="zh-TW"/>
        </w:rPr>
        <w:t>六、協辦機構執行所發生之核實支付項目費用，由主責醫院彙總協辦機構所</w:t>
      </w:r>
      <w:r>
        <w:rPr>
          <w:rFonts w:ascii="Arial" w:hAnsi="Arial" w:cs="Arial" w:eastAsia="標楷體"/>
          <w:sz w:val="28"/>
          <w:szCs w:val="28"/>
        </w:rPr>
        <w:t>送</w:t>
      </w:r>
      <w:r>
        <w:rPr>
          <w:rFonts w:ascii="Arial" w:hAnsi="Arial" w:cs="Arial" w:eastAsia="標楷體"/>
          <w:sz w:val="28"/>
          <w:szCs w:val="28"/>
        </w:rPr>
        <w:t>評估</w:t>
      </w:r>
      <w:r>
        <w:rPr>
          <w:rFonts w:eastAsia="標楷體" w:cs="Arial" w:ascii="Arial" w:hAnsi="Arial"/>
          <w:sz w:val="28"/>
          <w:szCs w:val="28"/>
        </w:rPr>
        <w:t>/</w:t>
      </w:r>
      <w:r>
        <w:rPr>
          <w:rFonts w:ascii="Arial" w:hAnsi="Arial" w:cs="Arial" w:eastAsia="標楷體"/>
          <w:sz w:val="28"/>
          <w:szCs w:val="28"/>
        </w:rPr>
        <w:t>訪視紀錄單正本</w:t>
      </w:r>
      <w:r>
        <w:rPr>
          <w:rFonts w:eastAsia="標楷體" w:cs="Arial" w:ascii="Arial" w:hAnsi="Arial"/>
          <w:sz w:val="28"/>
          <w:szCs w:val="28"/>
        </w:rPr>
        <w:t>(</w:t>
      </w:r>
      <w:r>
        <w:rPr>
          <w:rFonts w:ascii="Arial" w:hAnsi="Arial" w:cs="Arial" w:eastAsia="標楷體"/>
          <w:sz w:val="28"/>
          <w:szCs w:val="28"/>
        </w:rPr>
        <w:t>如附件</w:t>
      </w:r>
      <w:r>
        <w:rPr>
          <w:rFonts w:eastAsia="標楷體" w:cs="Arial" w:ascii="Arial" w:hAnsi="Arial"/>
          <w:sz w:val="28"/>
          <w:szCs w:val="28"/>
        </w:rPr>
        <w:t>2</w:t>
      </w:r>
      <w:r>
        <w:rPr>
          <w:rFonts w:ascii="Arial" w:hAnsi="Arial" w:cs="Arial" w:eastAsia="標楷體"/>
          <w:sz w:val="28"/>
          <w:szCs w:val="28"/>
        </w:rPr>
        <w:t>、附件</w:t>
      </w:r>
      <w:r>
        <w:rPr>
          <w:rFonts w:eastAsia="標楷體" w:cs="Arial" w:ascii="Arial" w:hAnsi="Arial"/>
          <w:sz w:val="28"/>
          <w:szCs w:val="28"/>
        </w:rPr>
        <w:t>10~</w:t>
      </w:r>
      <w:r>
        <w:rPr>
          <w:rFonts w:ascii="Arial" w:hAnsi="Arial" w:cs="Arial" w:eastAsia="標楷體"/>
          <w:sz w:val="28"/>
          <w:szCs w:val="28"/>
        </w:rPr>
        <w:t>附件</w:t>
      </w:r>
      <w:r>
        <w:rPr>
          <w:rFonts w:eastAsia="標楷體" w:cs="Arial" w:ascii="Arial" w:hAnsi="Arial"/>
          <w:sz w:val="28"/>
          <w:szCs w:val="28"/>
        </w:rPr>
        <w:t>14</w:t>
      </w:r>
      <w:r>
        <w:rPr>
          <w:rFonts w:eastAsia="標楷體" w:cs="Arial" w:ascii="Arial" w:hAnsi="Arial"/>
          <w:sz w:val="28"/>
          <w:szCs w:val="28"/>
        </w:rPr>
        <w:t>)</w:t>
      </w:r>
      <w:r>
        <w:rPr>
          <w:rFonts w:ascii="Arial" w:hAnsi="Arial" w:cs="Arial" w:eastAsia="標楷體"/>
          <w:sz w:val="28"/>
          <w:szCs w:val="28"/>
        </w:rPr>
        <w:t>併同</w:t>
      </w:r>
      <w:r>
        <w:rPr>
          <w:rFonts w:ascii="Arial" w:hAnsi="Arial" w:cs="Arial" w:eastAsia="標楷體"/>
          <w:sz w:val="28"/>
          <w:szCs w:val="28"/>
        </w:rPr>
        <w:t>計畫相關執行情形文件</w:t>
      </w:r>
      <w:r>
        <w:rPr>
          <w:rFonts w:ascii="Arial" w:hAnsi="Arial" w:cs="Arial" w:eastAsia="標楷體"/>
          <w:sz w:val="28"/>
          <w:szCs w:val="28"/>
        </w:rPr>
        <w:t>，</w:t>
      </w:r>
      <w:r>
        <w:rPr>
          <w:rFonts w:ascii="Arial" w:hAnsi="Arial" w:cs="Arial" w:eastAsia="標楷體"/>
          <w:sz w:val="28"/>
          <w:szCs w:val="28"/>
          <w:lang w:eastAsia="zh-TW"/>
        </w:rPr>
        <w:t>向地方政府請領，經地方政府審查後撥付予主責醫院，再由主責醫院轉撥予協辦機構</w:t>
      </w:r>
      <w:r>
        <w:rPr>
          <w:rFonts w:ascii="Arial" w:hAnsi="Arial" w:cs="Arial" w:eastAsia="標楷體"/>
          <w:sz w:val="28"/>
          <w:szCs w:val="28"/>
        </w:rPr>
        <w:t>。</w:t>
      </w:r>
    </w:p>
    <w:p>
      <w:pPr>
        <w:pStyle w:val="Normal"/>
        <w:snapToGrid w:val="false"/>
        <w:spacing w:lineRule="exact" w:line="460" w:before="120" w:after="0"/>
        <w:ind w:left="785" w:hanging="785"/>
        <w:jc w:val="both"/>
        <w:rPr>
          <w:rStyle w:val="HTML"/>
          <w:rFonts w:ascii="Arial" w:hAnsi="Arial" w:eastAsia="標楷體" w:cs="Arial"/>
          <w:b/>
          <w:sz w:val="28"/>
          <w:szCs w:val="28"/>
          <w:lang w:eastAsia="zh-TW"/>
        </w:rPr>
      </w:pPr>
      <w:r>
        <w:rPr/>
      </w:r>
    </w:p>
    <w:p>
      <w:pPr>
        <w:pStyle w:val="Normal"/>
        <w:numPr>
          <w:ilvl w:val="1"/>
          <w:numId w:val="6"/>
        </w:numPr>
        <w:tabs>
          <w:tab w:val="clear" w:pos="480"/>
        </w:tabs>
        <w:snapToGrid w:val="false"/>
        <w:spacing w:lineRule="exact" w:line="460" w:before="120" w:after="0"/>
        <w:ind w:left="709" w:hanging="709"/>
        <w:jc w:val="both"/>
        <w:rPr>
          <w:rFonts w:ascii="Arial" w:hAnsi="Arial" w:eastAsia="標楷體" w:cs="Arial"/>
          <w:b/>
          <w:sz w:val="32"/>
          <w:szCs w:val="32"/>
        </w:rPr>
      </w:pPr>
      <w:r>
        <w:rPr>
          <w:rFonts w:ascii="Arial" w:hAnsi="Arial" w:cs="Arial" w:eastAsia="標楷體"/>
          <w:b/>
          <w:sz w:val="32"/>
          <w:szCs w:val="32"/>
        </w:rPr>
        <w:t>地方衛生機關配合事項</w:t>
      </w:r>
    </w:p>
    <w:p>
      <w:pPr>
        <w:pStyle w:val="Style31"/>
        <w:numPr>
          <w:ilvl w:val="0"/>
          <w:numId w:val="10"/>
        </w:numPr>
        <w:snapToGrid w:val="false"/>
        <w:spacing w:lineRule="exact" w:line="480"/>
        <w:ind w:left="851" w:hanging="567"/>
        <w:jc w:val="both"/>
        <w:rPr>
          <w:rFonts w:ascii="Arial" w:hAnsi="Arial" w:eastAsia="標楷體" w:cs="Arial"/>
          <w:kern w:val="0"/>
          <w:sz w:val="28"/>
          <w:szCs w:val="28"/>
        </w:rPr>
      </w:pPr>
      <w:r>
        <w:rPr>
          <w:rFonts w:ascii="Arial" w:hAnsi="Arial" w:cs="Arial" w:eastAsia="標楷體"/>
          <w:kern w:val="0"/>
          <w:sz w:val="28"/>
          <w:szCs w:val="28"/>
          <w:lang w:eastAsia="zh-TW"/>
        </w:rPr>
        <w:t>縣市衛生局應統整及評估轄區資源及需求，結合醫療機構辦理，可視縣市需求由</w:t>
      </w:r>
      <w:r>
        <w:rPr>
          <w:rFonts w:eastAsia="標楷體" w:cs="Arial" w:ascii="Arial" w:hAnsi="Arial"/>
          <w:kern w:val="0"/>
          <w:sz w:val="28"/>
          <w:szCs w:val="28"/>
          <w:lang w:eastAsia="zh-TW"/>
        </w:rPr>
        <w:t>1</w:t>
      </w:r>
      <w:r>
        <w:rPr>
          <w:rFonts w:ascii="Arial" w:hAnsi="Arial" w:cs="Arial" w:eastAsia="標楷體"/>
          <w:kern w:val="0"/>
          <w:sz w:val="28"/>
          <w:szCs w:val="28"/>
          <w:lang w:eastAsia="zh-TW"/>
        </w:rPr>
        <w:t>家以上醫院承作，惟需協調</w:t>
      </w:r>
      <w:r>
        <w:rPr>
          <w:rFonts w:eastAsia="標楷體" w:cs="Arial" w:ascii="Arial" w:hAnsi="Arial"/>
          <w:kern w:val="0"/>
          <w:sz w:val="28"/>
          <w:szCs w:val="28"/>
          <w:lang w:eastAsia="zh-TW"/>
        </w:rPr>
        <w:t>1</w:t>
      </w:r>
      <w:r>
        <w:rPr>
          <w:rFonts w:ascii="Arial" w:hAnsi="Arial" w:cs="Arial" w:eastAsia="標楷體"/>
          <w:kern w:val="0"/>
          <w:sz w:val="28"/>
          <w:szCs w:val="28"/>
          <w:lang w:eastAsia="zh-TW"/>
        </w:rPr>
        <w:t>家機構擔任主責醫院，但費用依該縣市補助金額上限為主，由主責醫院</w:t>
      </w:r>
      <w:r>
        <w:rPr>
          <w:rFonts w:ascii="Arial" w:hAnsi="Arial" w:cs="Arial" w:eastAsia="標楷體"/>
          <w:kern w:val="0"/>
          <w:sz w:val="28"/>
          <w:szCs w:val="28"/>
        </w:rPr>
        <w:t>提出</w:t>
      </w:r>
      <w:r>
        <w:rPr>
          <w:rFonts w:ascii="Arial" w:hAnsi="Arial" w:cs="Arial" w:eastAsia="標楷體"/>
          <w:bCs/>
          <w:sz w:val="28"/>
          <w:szCs w:val="28"/>
          <w:lang w:eastAsia="zh-TW"/>
        </w:rPr>
        <w:t>承辦本</w:t>
      </w:r>
      <w:r>
        <w:rPr>
          <w:rFonts w:ascii="Arial" w:hAnsi="Arial" w:cs="Arial" w:eastAsia="標楷體"/>
          <w:kern w:val="0"/>
          <w:sz w:val="28"/>
          <w:szCs w:val="28"/>
        </w:rPr>
        <w:t>計畫</w:t>
      </w:r>
      <w:r>
        <w:rPr>
          <w:rFonts w:ascii="Arial" w:hAnsi="Arial" w:cs="Arial" w:eastAsia="標楷體"/>
          <w:kern w:val="0"/>
          <w:sz w:val="28"/>
          <w:szCs w:val="28"/>
          <w:lang w:eastAsia="zh-TW"/>
        </w:rPr>
        <w:t>之</w:t>
      </w:r>
      <w:r>
        <w:rPr>
          <w:rFonts w:ascii="Arial" w:hAnsi="Arial" w:cs="Arial" w:eastAsia="標楷體"/>
          <w:kern w:val="0"/>
          <w:sz w:val="28"/>
          <w:szCs w:val="28"/>
        </w:rPr>
        <w:t>內容。</w:t>
      </w:r>
    </w:p>
    <w:p>
      <w:pPr>
        <w:pStyle w:val="Style31"/>
        <w:numPr>
          <w:ilvl w:val="1"/>
          <w:numId w:val="15"/>
        </w:numPr>
        <w:snapToGrid w:val="false"/>
        <w:spacing w:lineRule="exact" w:line="480"/>
        <w:ind w:left="1134" w:hanging="480"/>
        <w:jc w:val="both"/>
        <w:rPr>
          <w:rFonts w:eastAsia="標楷體"/>
          <w:sz w:val="28"/>
          <w:szCs w:val="28"/>
          <w:lang w:eastAsia="zh-TW"/>
        </w:rPr>
      </w:pPr>
      <w:r>
        <w:rPr>
          <w:rFonts w:eastAsia="標楷體"/>
          <w:sz w:val="28"/>
          <w:szCs w:val="28"/>
        </w:rPr>
        <w:t>建立轉介機制：</w:t>
      </w:r>
      <w:r>
        <w:rPr>
          <w:rFonts w:eastAsia="標楷體"/>
          <w:sz w:val="28"/>
          <w:szCs w:val="28"/>
          <w:lang w:eastAsia="zh-TW"/>
        </w:rPr>
        <w:t>建立</w:t>
      </w:r>
      <w:r>
        <w:rPr>
          <w:rFonts w:ascii="Arial" w:hAnsi="Arial" w:cs="Arial" w:eastAsia="標楷體"/>
          <w:sz w:val="28"/>
          <w:szCs w:val="28"/>
        </w:rPr>
        <w:t>與轄內</w:t>
      </w:r>
      <w:r>
        <w:rPr>
          <w:rFonts w:ascii="Arial" w:hAnsi="Arial" w:cs="Arial" w:eastAsia="標楷體"/>
          <w:sz w:val="28"/>
          <w:szCs w:val="28"/>
          <w:lang w:eastAsia="zh-TW"/>
        </w:rPr>
        <w:t>承辦醫療</w:t>
      </w:r>
      <w:r>
        <w:rPr>
          <w:rFonts w:ascii="Arial" w:hAnsi="Arial" w:cs="Arial" w:eastAsia="標楷體"/>
          <w:sz w:val="28"/>
          <w:szCs w:val="28"/>
        </w:rPr>
        <w:t>機構</w:t>
      </w:r>
      <w:r>
        <w:rPr>
          <w:rFonts w:ascii="Arial" w:hAnsi="Arial" w:cs="Arial" w:eastAsia="標楷體"/>
          <w:sz w:val="28"/>
          <w:szCs w:val="28"/>
          <w:lang w:eastAsia="zh-TW"/>
        </w:rPr>
        <w:t>、</w:t>
      </w:r>
      <w:r>
        <w:rPr>
          <w:rFonts w:ascii="Arial" w:hAnsi="Arial" w:cs="Arial" w:eastAsia="標楷體"/>
          <w:sz w:val="28"/>
          <w:szCs w:val="28"/>
        </w:rPr>
        <w:t>社政</w:t>
      </w:r>
      <w:r>
        <w:rPr>
          <w:rFonts w:ascii="Arial" w:hAnsi="Arial" w:cs="Arial" w:eastAsia="標楷體"/>
          <w:sz w:val="28"/>
          <w:szCs w:val="28"/>
          <w:lang w:eastAsia="zh-TW"/>
        </w:rPr>
        <w:t>、勞政及教育機關</w:t>
      </w:r>
      <w:r>
        <w:rPr>
          <w:rFonts w:ascii="Arial" w:hAnsi="Arial" w:cs="Arial" w:eastAsia="標楷體"/>
          <w:sz w:val="28"/>
          <w:szCs w:val="28"/>
        </w:rPr>
        <w:t>之資源連結、</w:t>
      </w:r>
      <w:r>
        <w:rPr>
          <w:rFonts w:ascii="Arial" w:hAnsi="Arial" w:cs="Arial" w:eastAsia="標楷體"/>
          <w:sz w:val="28"/>
          <w:szCs w:val="28"/>
        </w:rPr>
        <w:t>轉介機制</w:t>
      </w:r>
      <w:r>
        <w:rPr>
          <w:rFonts w:eastAsia="標楷體"/>
          <w:sz w:val="28"/>
          <w:szCs w:val="28"/>
        </w:rPr>
        <w:t>。</w:t>
      </w:r>
    </w:p>
    <w:p>
      <w:pPr>
        <w:pStyle w:val="Style31"/>
        <w:numPr>
          <w:ilvl w:val="1"/>
          <w:numId w:val="15"/>
        </w:numPr>
        <w:snapToGrid w:val="false"/>
        <w:spacing w:lineRule="exact" w:line="480"/>
        <w:ind w:left="1134" w:hanging="480"/>
        <w:jc w:val="both"/>
        <w:rPr>
          <w:rFonts w:eastAsia="標楷體"/>
          <w:sz w:val="28"/>
          <w:szCs w:val="28"/>
          <w:lang w:eastAsia="zh-TW"/>
        </w:rPr>
      </w:pPr>
      <w:r>
        <w:rPr>
          <w:rFonts w:eastAsia="標楷體"/>
          <w:sz w:val="28"/>
          <w:szCs w:val="28"/>
        </w:rPr>
        <w:t>發掘個案與轉介服務：</w:t>
      </w:r>
      <w:r>
        <w:rPr>
          <w:rFonts w:eastAsia="標楷體"/>
          <w:sz w:val="28"/>
          <w:szCs w:val="28"/>
          <w:lang w:eastAsia="zh-TW"/>
        </w:rPr>
        <w:t>發掘</w:t>
      </w:r>
      <w:r>
        <w:rPr>
          <w:rFonts w:eastAsia="標楷體"/>
          <w:sz w:val="28"/>
          <w:szCs w:val="28"/>
        </w:rPr>
        <w:t>社區高風險</w:t>
      </w:r>
      <w:r>
        <w:rPr>
          <w:rFonts w:eastAsia="標楷體"/>
          <w:sz w:val="28"/>
          <w:szCs w:val="28"/>
        </w:rPr>
        <w:t>精神病個案</w:t>
      </w:r>
      <w:r>
        <w:rPr>
          <w:rFonts w:eastAsia="標楷體"/>
          <w:sz w:val="28"/>
          <w:szCs w:val="28"/>
          <w:lang w:eastAsia="zh-TW"/>
        </w:rPr>
        <w:t>，</w:t>
      </w:r>
      <w:r>
        <w:rPr>
          <w:rFonts w:eastAsia="標楷體"/>
          <w:sz w:val="28"/>
          <w:szCs w:val="28"/>
        </w:rPr>
        <w:t>提供服務並連結社會福利及網絡服務資源。</w:t>
      </w:r>
    </w:p>
    <w:p>
      <w:pPr>
        <w:pStyle w:val="Style31"/>
        <w:numPr>
          <w:ilvl w:val="1"/>
          <w:numId w:val="15"/>
        </w:numPr>
        <w:snapToGrid w:val="false"/>
        <w:spacing w:lineRule="exact" w:line="480"/>
        <w:ind w:left="1134" w:hanging="480"/>
        <w:jc w:val="both"/>
        <w:rPr>
          <w:rFonts w:eastAsia="標楷體"/>
          <w:sz w:val="28"/>
          <w:szCs w:val="28"/>
          <w:lang w:eastAsia="zh-TW"/>
        </w:rPr>
      </w:pPr>
      <w:r>
        <w:rPr>
          <w:rFonts w:ascii="Arial" w:hAnsi="Arial" w:cs="Arial" w:eastAsia="標楷體"/>
          <w:kern w:val="0"/>
          <w:sz w:val="28"/>
          <w:szCs w:val="28"/>
        </w:rPr>
        <w:t>統整轄區符合承作資格醫院並</w:t>
      </w:r>
      <w:r>
        <w:rPr>
          <w:rFonts w:ascii="Arial" w:hAnsi="Arial" w:cs="Arial" w:eastAsia="標楷體"/>
          <w:kern w:val="0"/>
          <w:sz w:val="28"/>
          <w:szCs w:val="28"/>
          <w:lang w:eastAsia="zh-TW"/>
        </w:rPr>
        <w:t>協調擇優</w:t>
      </w:r>
      <w:r>
        <w:rPr>
          <w:rFonts w:eastAsia="標楷體" w:cs="Arial" w:ascii="Arial" w:hAnsi="Arial"/>
          <w:kern w:val="0"/>
          <w:sz w:val="28"/>
          <w:szCs w:val="28"/>
        </w:rPr>
        <w:t>1</w:t>
      </w:r>
      <w:r>
        <w:rPr>
          <w:rFonts w:ascii="Arial" w:hAnsi="Arial" w:cs="Arial" w:eastAsia="標楷體"/>
          <w:kern w:val="0"/>
          <w:sz w:val="28"/>
          <w:szCs w:val="28"/>
        </w:rPr>
        <w:t>家</w:t>
      </w:r>
      <w:r>
        <w:rPr>
          <w:rFonts w:ascii="Arial" w:hAnsi="Arial" w:cs="Arial" w:eastAsia="標楷體"/>
          <w:kern w:val="0"/>
          <w:sz w:val="28"/>
          <w:szCs w:val="28"/>
          <w:lang w:eastAsia="zh-TW"/>
        </w:rPr>
        <w:t>醫療機構</w:t>
      </w:r>
      <w:r>
        <w:rPr>
          <w:rFonts w:eastAsia="標楷體" w:cs="Arial" w:ascii="Arial" w:hAnsi="Arial"/>
          <w:kern w:val="0"/>
          <w:sz w:val="28"/>
          <w:szCs w:val="28"/>
        </w:rPr>
        <w:t>(</w:t>
      </w:r>
      <w:r>
        <w:rPr>
          <w:rFonts w:ascii="Arial" w:hAnsi="Arial" w:cs="Arial" w:eastAsia="標楷體"/>
          <w:kern w:val="0"/>
          <w:sz w:val="28"/>
          <w:szCs w:val="28"/>
        </w:rPr>
        <w:t>建議以設有精神急性一般病房之區域醫院</w:t>
      </w:r>
      <w:r>
        <w:rPr>
          <w:rFonts w:eastAsia="標楷體" w:cs="Arial" w:ascii="Arial" w:hAnsi="Arial"/>
          <w:kern w:val="0"/>
          <w:sz w:val="28"/>
          <w:szCs w:val="28"/>
        </w:rPr>
        <w:t>(</w:t>
      </w:r>
      <w:r>
        <w:rPr>
          <w:rFonts w:ascii="Arial" w:hAnsi="Arial" w:cs="Arial" w:eastAsia="標楷體"/>
          <w:kern w:val="0"/>
          <w:sz w:val="28"/>
          <w:szCs w:val="28"/>
        </w:rPr>
        <w:t>含</w:t>
      </w:r>
      <w:r>
        <w:rPr>
          <w:rFonts w:eastAsia="標楷體" w:cs="Arial" w:ascii="Arial" w:hAnsi="Arial"/>
          <w:kern w:val="0"/>
          <w:sz w:val="28"/>
          <w:szCs w:val="28"/>
        </w:rPr>
        <w:t>)</w:t>
      </w:r>
      <w:r>
        <w:rPr>
          <w:rFonts w:ascii="Arial" w:hAnsi="Arial" w:cs="Arial" w:eastAsia="標楷體"/>
          <w:kern w:val="0"/>
          <w:sz w:val="28"/>
          <w:szCs w:val="28"/>
        </w:rPr>
        <w:t>以上或以具備精神科急診之醫院為優先辦理</w:t>
      </w:r>
      <w:r>
        <w:rPr>
          <w:rFonts w:eastAsia="標楷體" w:cs="Arial" w:ascii="Arial" w:hAnsi="Arial"/>
          <w:kern w:val="0"/>
          <w:sz w:val="28"/>
          <w:szCs w:val="28"/>
        </w:rPr>
        <w:t>)</w:t>
      </w:r>
      <w:r>
        <w:rPr>
          <w:rFonts w:ascii="Arial" w:hAnsi="Arial" w:cs="Arial" w:eastAsia="標楷體"/>
          <w:kern w:val="0"/>
          <w:sz w:val="28"/>
          <w:szCs w:val="28"/>
          <w:lang w:eastAsia="zh-TW"/>
        </w:rPr>
        <w:t>主責承作本計畫</w:t>
      </w:r>
      <w:r>
        <w:rPr>
          <w:rFonts w:ascii="Arial" w:hAnsi="Arial" w:cs="Arial" w:eastAsia="標楷體"/>
          <w:kern w:val="0"/>
          <w:sz w:val="28"/>
          <w:szCs w:val="28"/>
        </w:rPr>
        <w:t>。</w:t>
      </w:r>
    </w:p>
    <w:p>
      <w:pPr>
        <w:pStyle w:val="Normal"/>
        <w:numPr>
          <w:ilvl w:val="1"/>
          <w:numId w:val="8"/>
        </w:numPr>
        <w:snapToGrid w:val="false"/>
        <w:spacing w:lineRule="exact" w:line="500"/>
        <w:ind w:left="851" w:hanging="567"/>
        <w:jc w:val="both"/>
        <w:rPr>
          <w:rFonts w:ascii="Arial" w:hAnsi="Arial" w:eastAsia="標楷體" w:cs="Arial"/>
          <w:sz w:val="28"/>
          <w:szCs w:val="28"/>
        </w:rPr>
      </w:pPr>
      <w:r>
        <w:rPr>
          <w:rFonts w:ascii="Arial" w:hAnsi="Arial" w:cs="Arial" w:eastAsia="標楷體"/>
          <w:kern w:val="0"/>
          <w:sz w:val="28"/>
          <w:szCs w:val="28"/>
        </w:rPr>
        <w:t>督導本計畫</w:t>
      </w:r>
      <w:r>
        <w:rPr>
          <w:rFonts w:ascii="Arial" w:hAnsi="Arial" w:cs="Arial" w:eastAsia="標楷體"/>
          <w:kern w:val="0"/>
          <w:sz w:val="28"/>
          <w:szCs w:val="28"/>
        </w:rPr>
        <w:t>承辦醫療</w:t>
      </w:r>
      <w:r>
        <w:rPr>
          <w:rFonts w:ascii="Arial" w:hAnsi="Arial" w:cs="Arial" w:eastAsia="標楷體"/>
          <w:sz w:val="28"/>
        </w:rPr>
        <w:t>機構</w:t>
      </w:r>
      <w:r>
        <w:rPr>
          <w:rFonts w:ascii="Arial" w:hAnsi="Arial" w:cs="Arial" w:eastAsia="標楷體"/>
          <w:kern w:val="0"/>
          <w:sz w:val="28"/>
          <w:szCs w:val="28"/>
        </w:rPr>
        <w:t>之執行，</w:t>
      </w:r>
      <w:r>
        <w:rPr>
          <w:rFonts w:eastAsia="標楷體"/>
          <w:kern w:val="0"/>
          <w:sz w:val="28"/>
          <w:szCs w:val="28"/>
        </w:rPr>
        <w:t>以</w:t>
      </w:r>
      <w:r>
        <w:rPr>
          <w:rFonts w:ascii="Arial" w:hAnsi="Arial" w:cs="Arial" w:eastAsia="標楷體"/>
          <w:kern w:val="0"/>
          <w:sz w:val="28"/>
          <w:szCs w:val="28"/>
        </w:rPr>
        <w:t>確保計畫品質，</w:t>
      </w:r>
      <w:r>
        <w:rPr>
          <w:rFonts w:ascii="Arial" w:hAnsi="Arial" w:cs="Arial" w:eastAsia="標楷體"/>
          <w:kern w:val="0"/>
          <w:sz w:val="28"/>
          <w:szCs w:val="28"/>
        </w:rPr>
        <w:t>並</w:t>
      </w:r>
      <w:r>
        <w:rPr>
          <w:rFonts w:ascii="Arial" w:hAnsi="Arial" w:cs="Arial" w:eastAsia="標楷體"/>
          <w:kern w:val="0"/>
          <w:sz w:val="28"/>
          <w:szCs w:val="28"/>
        </w:rPr>
        <w:t>輔導</w:t>
      </w:r>
      <w:r>
        <w:rPr>
          <w:rFonts w:ascii="Arial" w:hAnsi="Arial" w:cs="Arial" w:eastAsia="標楷體"/>
          <w:kern w:val="0"/>
          <w:sz w:val="28"/>
          <w:szCs w:val="28"/>
        </w:rPr>
        <w:t>機構於本計畫核定後</w:t>
      </w:r>
      <w:r>
        <w:rPr>
          <w:rFonts w:eastAsia="標楷體" w:cs="Arial" w:ascii="Arial" w:hAnsi="Arial"/>
          <w:kern w:val="0"/>
          <w:sz w:val="28"/>
          <w:szCs w:val="28"/>
        </w:rPr>
        <w:t>1</w:t>
      </w:r>
      <w:r>
        <w:rPr>
          <w:rFonts w:ascii="Arial" w:hAnsi="Arial" w:cs="Arial" w:eastAsia="標楷體"/>
          <w:kern w:val="0"/>
          <w:sz w:val="28"/>
          <w:szCs w:val="28"/>
        </w:rPr>
        <w:t>個月內啟動</w:t>
      </w:r>
      <w:r>
        <w:rPr>
          <w:rFonts w:ascii="Arial" w:hAnsi="Arial" w:cs="Arial" w:eastAsia="標楷體"/>
          <w:kern w:val="0"/>
          <w:sz w:val="28"/>
          <w:szCs w:val="28"/>
        </w:rPr>
        <w:t>服務。</w:t>
      </w:r>
    </w:p>
    <w:p>
      <w:pPr>
        <w:pStyle w:val="Normal"/>
        <w:numPr>
          <w:ilvl w:val="1"/>
          <w:numId w:val="8"/>
        </w:numPr>
        <w:snapToGrid w:val="false"/>
        <w:spacing w:lineRule="exact" w:line="500"/>
        <w:ind w:left="851" w:hanging="567"/>
        <w:jc w:val="both"/>
        <w:rPr>
          <w:rFonts w:ascii="Arial" w:hAnsi="Arial" w:eastAsia="標楷體" w:cs="Arial"/>
          <w:sz w:val="28"/>
          <w:szCs w:val="28"/>
        </w:rPr>
      </w:pPr>
      <w:r>
        <w:rPr>
          <w:rFonts w:eastAsia="標楷體"/>
          <w:sz w:val="28"/>
          <w:szCs w:val="32"/>
        </w:rPr>
        <w:t>邀集</w:t>
      </w:r>
      <w:r>
        <w:rPr>
          <w:rFonts w:eastAsia="標楷體"/>
          <w:sz w:val="28"/>
          <w:szCs w:val="32"/>
        </w:rPr>
        <w:t>承辦醫療機構，</w:t>
      </w:r>
      <w:r>
        <w:rPr>
          <w:rFonts w:ascii="Arial" w:hAnsi="Arial" w:cs="Arial" w:eastAsia="標楷體"/>
          <w:sz w:val="28"/>
          <w:szCs w:val="28"/>
        </w:rPr>
        <w:t>定期召開計畫執行情形協調會議，以檢討現況，據以進行改善措施。</w:t>
      </w:r>
    </w:p>
    <w:p>
      <w:pPr>
        <w:pStyle w:val="Normal"/>
        <w:numPr>
          <w:ilvl w:val="1"/>
          <w:numId w:val="8"/>
        </w:numPr>
        <w:snapToGrid w:val="false"/>
        <w:spacing w:lineRule="exact" w:line="500"/>
        <w:ind w:left="851" w:hanging="567"/>
        <w:jc w:val="both"/>
        <w:rPr>
          <w:rFonts w:ascii="Arial" w:hAnsi="Arial" w:eastAsia="標楷體" w:cs="Arial"/>
          <w:sz w:val="28"/>
          <w:szCs w:val="28"/>
        </w:rPr>
      </w:pPr>
      <w:r>
        <w:rPr>
          <w:rFonts w:eastAsia="標楷體"/>
          <w:sz w:val="28"/>
          <w:szCs w:val="28"/>
          <w:lang w:eastAsia="zh-HK"/>
        </w:rPr>
        <w:t>依承辦機構本計畫實際發生之補助費用</w:t>
      </w:r>
      <w:r>
        <w:rPr>
          <w:rFonts w:eastAsia="標楷體"/>
          <w:sz w:val="28"/>
          <w:szCs w:val="28"/>
        </w:rPr>
        <w:t>，</w:t>
      </w:r>
      <w:r>
        <w:rPr>
          <w:rFonts w:eastAsia="標楷體"/>
          <w:sz w:val="28"/>
          <w:szCs w:val="28"/>
          <w:lang w:eastAsia="zh-HK"/>
        </w:rPr>
        <w:t>分期審核後撥付</w:t>
      </w:r>
      <w:r>
        <w:rPr>
          <w:rFonts w:eastAsia="標楷體"/>
          <w:sz w:val="28"/>
          <w:szCs w:val="28"/>
        </w:rPr>
        <w:t>主責醫院</w:t>
      </w:r>
      <w:r>
        <w:rPr>
          <w:rFonts w:eastAsia="標楷體"/>
          <w:sz w:val="28"/>
          <w:szCs w:val="28"/>
          <w:lang w:eastAsia="zh-HK"/>
        </w:rPr>
        <w:t>相關款項</w:t>
      </w:r>
      <w:r>
        <w:rPr>
          <w:rFonts w:eastAsia="標楷體"/>
          <w:sz w:val="28"/>
          <w:szCs w:val="28"/>
        </w:rPr>
        <w:t>。</w:t>
      </w:r>
    </w:p>
    <w:p>
      <w:pPr>
        <w:pStyle w:val="Normal"/>
        <w:numPr>
          <w:ilvl w:val="1"/>
          <w:numId w:val="8"/>
        </w:numPr>
        <w:snapToGrid w:val="false"/>
        <w:spacing w:lineRule="exact" w:line="500"/>
        <w:ind w:left="851" w:hanging="567"/>
        <w:jc w:val="both"/>
        <w:rPr>
          <w:rFonts w:ascii="Arial" w:hAnsi="Arial" w:eastAsia="標楷體" w:cs="Arial"/>
          <w:sz w:val="28"/>
          <w:szCs w:val="28"/>
        </w:rPr>
      </w:pPr>
      <w:r>
        <w:rPr>
          <w:rFonts w:ascii="Arial" w:hAnsi="Arial" w:cs="Arial" w:eastAsia="標楷體"/>
          <w:sz w:val="28"/>
          <w:szCs w:val="28"/>
        </w:rPr>
        <w:t>協調及管理</w:t>
      </w:r>
      <w:r>
        <w:rPr>
          <w:rFonts w:ascii="Arial" w:hAnsi="Arial" w:cs="Arial" w:eastAsia="標楷體"/>
          <w:sz w:val="28"/>
          <w:szCs w:val="28"/>
        </w:rPr>
        <w:t>承辦醫療</w:t>
      </w:r>
      <w:r>
        <w:rPr>
          <w:rFonts w:ascii="Arial" w:hAnsi="Arial" w:cs="Arial" w:eastAsia="標楷體"/>
          <w:sz w:val="28"/>
          <w:szCs w:val="28"/>
        </w:rPr>
        <w:t>機構提供服務之狀況，並彙整機構所送統計表件，</w:t>
      </w:r>
      <w:r>
        <w:rPr>
          <w:rFonts w:ascii="Arial" w:hAnsi="Arial" w:cs="Arial" w:eastAsia="標楷體"/>
          <w:sz w:val="28"/>
          <w:szCs w:val="28"/>
        </w:rPr>
        <w:t>於期中、</w:t>
      </w:r>
      <w:r>
        <w:rPr>
          <w:rFonts w:ascii="Arial" w:hAnsi="Arial" w:cs="Arial" w:eastAsia="標楷體"/>
          <w:sz w:val="28"/>
          <w:szCs w:val="28"/>
        </w:rPr>
        <w:t>期末提報</w:t>
      </w:r>
      <w:r>
        <w:rPr>
          <w:rFonts w:ascii="Arial" w:hAnsi="Arial" w:cs="Arial" w:eastAsia="標楷體"/>
          <w:sz w:val="28"/>
          <w:szCs w:val="28"/>
        </w:rPr>
        <w:t>成果</w:t>
      </w:r>
      <w:r>
        <w:rPr>
          <w:rFonts w:ascii="Arial" w:hAnsi="Arial" w:cs="Arial" w:eastAsia="標楷體"/>
          <w:sz w:val="28"/>
          <w:szCs w:val="28"/>
        </w:rPr>
        <w:t>報告至本部</w:t>
      </w:r>
      <w:r>
        <w:rPr>
          <w:rFonts w:eastAsia="標楷體"/>
          <w:sz w:val="28"/>
          <w:szCs w:val="32"/>
        </w:rPr>
        <w:t>。</w:t>
      </w:r>
    </w:p>
    <w:p>
      <w:pPr>
        <w:pStyle w:val="Normal"/>
        <w:snapToGrid w:val="false"/>
        <w:spacing w:lineRule="exact" w:line="460" w:before="120" w:after="0"/>
        <w:ind w:left="785" w:hanging="785"/>
        <w:jc w:val="both"/>
        <w:rPr>
          <w:rFonts w:ascii="Arial" w:hAnsi="Arial" w:eastAsia="標楷體" w:cs="Arial"/>
          <w:b/>
          <w:sz w:val="28"/>
          <w:szCs w:val="28"/>
        </w:rPr>
      </w:pPr>
      <w:r>
        <w:rPr>
          <w:rFonts w:eastAsia="標楷體" w:cs="Arial" w:ascii="Arial" w:hAnsi="Arial"/>
          <w:b/>
          <w:sz w:val="28"/>
          <w:szCs w:val="28"/>
        </w:rPr>
      </w:r>
    </w:p>
    <w:p>
      <w:pPr>
        <w:pStyle w:val="Normal"/>
        <w:numPr>
          <w:ilvl w:val="0"/>
          <w:numId w:val="14"/>
        </w:numPr>
        <w:tabs>
          <w:tab w:val="clear" w:pos="480"/>
          <w:tab w:val="left" w:pos="709" w:leader="none"/>
        </w:tabs>
        <w:snapToGrid w:val="false"/>
        <w:spacing w:lineRule="exact" w:line="480"/>
        <w:ind w:left="709" w:hanging="709"/>
        <w:jc w:val="both"/>
        <w:rPr>
          <w:rFonts w:eastAsia="標楷體"/>
          <w:b/>
          <w:bCs/>
          <w:sz w:val="32"/>
          <w:szCs w:val="32"/>
        </w:rPr>
      </w:pPr>
      <w:r>
        <w:rPr>
          <w:rFonts w:eastAsia="標楷體"/>
          <w:b/>
          <w:sz w:val="32"/>
          <w:szCs w:val="32"/>
        </w:rPr>
        <w:t>申請方式、審查作業方式與補助原則</w:t>
      </w:r>
    </w:p>
    <w:p>
      <w:pPr>
        <w:pStyle w:val="Normal"/>
        <w:numPr>
          <w:ilvl w:val="1"/>
          <w:numId w:val="14"/>
        </w:numPr>
        <w:snapToGrid w:val="false"/>
        <w:spacing w:lineRule="exact" w:line="480"/>
        <w:ind w:left="993" w:hanging="604"/>
        <w:jc w:val="both"/>
        <w:rPr>
          <w:rFonts w:eastAsia="標楷體"/>
          <w:kern w:val="0"/>
          <w:sz w:val="28"/>
          <w:szCs w:val="28"/>
        </w:rPr>
      </w:pPr>
      <w:r>
        <w:rPr>
          <w:rFonts w:eastAsia="標楷體"/>
          <w:kern w:val="0"/>
          <w:sz w:val="28"/>
          <w:szCs w:val="28"/>
        </w:rPr>
        <w:t>申請單位：經地方政府協調，由</w:t>
      </w:r>
      <w:r>
        <w:rPr>
          <w:rFonts w:ascii="Arial" w:hAnsi="Arial" w:cs="Arial" w:eastAsia="標楷體"/>
          <w:kern w:val="0"/>
          <w:sz w:val="28"/>
          <w:szCs w:val="28"/>
        </w:rPr>
        <w:t>評鑑合格之精神科</w:t>
      </w:r>
      <w:r>
        <w:rPr>
          <w:rFonts w:ascii="Arial" w:hAnsi="Arial" w:cs="Arial" w:eastAsia="標楷體"/>
          <w:kern w:val="0"/>
          <w:sz w:val="28"/>
          <w:szCs w:val="28"/>
        </w:rPr>
        <w:t>專科</w:t>
      </w:r>
      <w:r>
        <w:rPr>
          <w:rFonts w:ascii="Arial" w:hAnsi="Arial" w:cs="Arial" w:eastAsia="標楷體"/>
          <w:kern w:val="0"/>
          <w:sz w:val="28"/>
          <w:szCs w:val="28"/>
        </w:rPr>
        <w:t>醫院或地區醫院以上等級</w:t>
      </w:r>
      <w:r>
        <w:rPr>
          <w:rFonts w:ascii="Arial" w:hAnsi="Arial" w:cs="Arial" w:eastAsia="標楷體"/>
          <w:kern w:val="0"/>
          <w:sz w:val="28"/>
          <w:szCs w:val="28"/>
        </w:rPr>
        <w:t>且具精神</w:t>
      </w:r>
      <w:r>
        <w:rPr>
          <w:rFonts w:ascii="Arial" w:hAnsi="Arial" w:cs="Arial" w:eastAsia="標楷體"/>
          <w:kern w:val="0"/>
          <w:sz w:val="28"/>
          <w:szCs w:val="28"/>
        </w:rPr>
        <w:t>醫療</w:t>
      </w:r>
      <w:r>
        <w:rPr>
          <w:rFonts w:ascii="Arial" w:hAnsi="Arial" w:cs="Arial" w:eastAsia="標楷體"/>
          <w:kern w:val="0"/>
          <w:sz w:val="28"/>
          <w:szCs w:val="28"/>
        </w:rPr>
        <w:t>服務之醫院</w:t>
      </w:r>
      <w:r>
        <w:rPr>
          <w:rFonts w:eastAsia="標楷體" w:cs="Arial" w:ascii="Arial" w:hAnsi="Arial"/>
          <w:kern w:val="0"/>
          <w:sz w:val="28"/>
          <w:szCs w:val="28"/>
        </w:rPr>
        <w:t>(</w:t>
      </w:r>
      <w:r>
        <w:rPr>
          <w:rFonts w:ascii="Arial" w:hAnsi="Arial" w:cs="Arial" w:eastAsia="標楷體"/>
          <w:kern w:val="0"/>
          <w:sz w:val="28"/>
          <w:szCs w:val="28"/>
        </w:rPr>
        <w:t>以設有精神急性一般病房之區域醫院</w:t>
      </w:r>
      <w:r>
        <w:rPr>
          <w:rFonts w:eastAsia="標楷體" w:cs="Arial" w:ascii="Arial" w:hAnsi="Arial"/>
          <w:kern w:val="0"/>
          <w:sz w:val="28"/>
          <w:szCs w:val="28"/>
        </w:rPr>
        <w:t>(</w:t>
      </w:r>
      <w:r>
        <w:rPr>
          <w:rFonts w:ascii="Arial" w:hAnsi="Arial" w:cs="Arial" w:eastAsia="標楷體"/>
          <w:kern w:val="0"/>
          <w:sz w:val="28"/>
          <w:szCs w:val="28"/>
        </w:rPr>
        <w:t>含</w:t>
      </w:r>
      <w:r>
        <w:rPr>
          <w:rFonts w:eastAsia="標楷體" w:cs="Arial" w:ascii="Arial" w:hAnsi="Arial"/>
          <w:kern w:val="0"/>
          <w:sz w:val="28"/>
          <w:szCs w:val="28"/>
        </w:rPr>
        <w:t>)</w:t>
      </w:r>
      <w:r>
        <w:rPr>
          <w:rFonts w:ascii="Arial" w:hAnsi="Arial" w:cs="Arial" w:eastAsia="標楷體"/>
          <w:kern w:val="0"/>
          <w:sz w:val="28"/>
          <w:szCs w:val="28"/>
        </w:rPr>
        <w:t>以上或以具備精神科急診之醫院為優先</w:t>
      </w:r>
      <w:r>
        <w:rPr>
          <w:rFonts w:eastAsia="標楷體" w:cs="Arial" w:ascii="Arial" w:hAnsi="Arial"/>
          <w:kern w:val="0"/>
          <w:sz w:val="28"/>
          <w:szCs w:val="28"/>
        </w:rPr>
        <w:t>)1</w:t>
      </w:r>
      <w:r>
        <w:rPr>
          <w:rFonts w:ascii="Arial" w:hAnsi="Arial" w:cs="Arial" w:eastAsia="標楷體"/>
          <w:kern w:val="0"/>
          <w:sz w:val="28"/>
          <w:szCs w:val="28"/>
        </w:rPr>
        <w:t>家擔任主責醫院提出申請。</w:t>
      </w:r>
    </w:p>
    <w:p>
      <w:pPr>
        <w:pStyle w:val="Normal"/>
        <w:numPr>
          <w:ilvl w:val="1"/>
          <w:numId w:val="14"/>
        </w:numPr>
        <w:snapToGrid w:val="false"/>
        <w:spacing w:lineRule="exact" w:line="480"/>
        <w:ind w:left="1064" w:hanging="675"/>
        <w:jc w:val="both"/>
        <w:rPr>
          <w:rFonts w:eastAsia="標楷體"/>
          <w:kern w:val="0"/>
          <w:sz w:val="28"/>
          <w:szCs w:val="28"/>
        </w:rPr>
      </w:pPr>
      <w:r>
        <w:rPr>
          <w:rFonts w:eastAsia="標楷體"/>
          <w:kern w:val="0"/>
          <w:sz w:val="28"/>
          <w:szCs w:val="28"/>
        </w:rPr>
        <w:t>經費額度</w:t>
      </w:r>
      <w:r>
        <w:rPr>
          <w:rFonts w:eastAsia="標楷體"/>
          <w:kern w:val="0"/>
          <w:sz w:val="28"/>
          <w:szCs w:val="28"/>
        </w:rPr>
        <w:t>：</w:t>
      </w:r>
      <w:r>
        <w:rPr>
          <w:rFonts w:eastAsia="標楷體"/>
          <w:kern w:val="0"/>
          <w:sz w:val="28"/>
          <w:szCs w:val="28"/>
        </w:rPr>
        <w:t>年度</w:t>
      </w:r>
      <w:r>
        <w:rPr>
          <w:rFonts w:eastAsia="標楷體"/>
          <w:kern w:val="0"/>
          <w:sz w:val="28"/>
          <w:szCs w:val="28"/>
        </w:rPr>
        <w:t>總</w:t>
      </w:r>
      <w:r>
        <w:rPr>
          <w:rFonts w:eastAsia="標楷體"/>
          <w:kern w:val="0"/>
          <w:sz w:val="28"/>
          <w:szCs w:val="28"/>
        </w:rPr>
        <w:t>經費</w:t>
      </w:r>
      <w:r>
        <w:rPr>
          <w:rFonts w:eastAsia="標楷體"/>
          <w:kern w:val="0"/>
          <w:sz w:val="28"/>
          <w:szCs w:val="28"/>
        </w:rPr>
        <w:t>為新臺幣</w:t>
      </w:r>
      <w:r>
        <w:rPr>
          <w:rFonts w:eastAsia="標楷體"/>
          <w:kern w:val="0"/>
          <w:sz w:val="28"/>
          <w:szCs w:val="28"/>
        </w:rPr>
        <w:t>(</w:t>
      </w:r>
      <w:r>
        <w:rPr>
          <w:rFonts w:eastAsia="標楷體"/>
          <w:kern w:val="0"/>
          <w:sz w:val="28"/>
          <w:szCs w:val="28"/>
        </w:rPr>
        <w:t>以</w:t>
      </w:r>
      <w:r>
        <w:rPr>
          <w:rFonts w:eastAsia="標楷體"/>
          <w:kern w:val="0"/>
          <w:sz w:val="28"/>
          <w:szCs w:val="28"/>
        </w:rPr>
        <w:t>下同</w:t>
      </w:r>
      <w:r>
        <w:rPr>
          <w:rFonts w:eastAsia="標楷體"/>
          <w:kern w:val="0"/>
          <w:sz w:val="28"/>
          <w:szCs w:val="28"/>
        </w:rPr>
        <w:t>)</w:t>
      </w:r>
      <w:r>
        <w:rPr>
          <w:rFonts w:eastAsia="標楷體" w:cs="Arial" w:ascii="Arial" w:hAnsi="Arial"/>
          <w:kern w:val="0"/>
          <w:sz w:val="28"/>
          <w:szCs w:val="28"/>
        </w:rPr>
        <w:t>5,</w:t>
      </w:r>
      <w:r>
        <w:rPr>
          <w:rFonts w:eastAsia="標楷體" w:cs="Arial" w:ascii="Arial" w:hAnsi="Arial"/>
          <w:kern w:val="0"/>
          <w:sz w:val="28"/>
          <w:szCs w:val="28"/>
        </w:rPr>
        <w:t>35</w:t>
      </w:r>
      <w:r>
        <w:rPr>
          <w:rFonts w:eastAsia="標楷體" w:cs="Arial" w:ascii="Arial" w:hAnsi="Arial"/>
          <w:kern w:val="0"/>
          <w:sz w:val="28"/>
          <w:szCs w:val="28"/>
        </w:rPr>
        <w:t>0</w:t>
      </w:r>
      <w:r>
        <w:rPr>
          <w:rFonts w:ascii="Arial" w:hAnsi="Arial" w:cs="Arial" w:eastAsia="標楷體"/>
          <w:kern w:val="0"/>
          <w:sz w:val="28"/>
          <w:szCs w:val="28"/>
        </w:rPr>
        <w:t>萬元</w:t>
      </w:r>
      <w:r>
        <w:rPr>
          <w:rFonts w:eastAsia="標楷體"/>
          <w:kern w:val="0"/>
          <w:sz w:val="28"/>
          <w:szCs w:val="28"/>
        </w:rPr>
        <w:t>整</w:t>
      </w:r>
      <w:r>
        <w:rPr>
          <w:rFonts w:eastAsia="標楷體"/>
          <w:kern w:val="0"/>
          <w:sz w:val="28"/>
          <w:szCs w:val="28"/>
        </w:rPr>
        <w:t>。</w:t>
      </w:r>
    </w:p>
    <w:p>
      <w:pPr>
        <w:pStyle w:val="Normal"/>
        <w:numPr>
          <w:ilvl w:val="1"/>
          <w:numId w:val="14"/>
        </w:numPr>
        <w:snapToGrid w:val="false"/>
        <w:spacing w:lineRule="exact" w:line="480"/>
        <w:ind w:left="1064" w:hanging="675"/>
        <w:jc w:val="both"/>
        <w:rPr>
          <w:rFonts w:eastAsia="標楷體"/>
          <w:kern w:val="0"/>
          <w:sz w:val="28"/>
          <w:szCs w:val="28"/>
        </w:rPr>
      </w:pPr>
      <w:r>
        <w:rPr>
          <w:rFonts w:eastAsia="標楷體"/>
          <w:kern w:val="0"/>
          <w:sz w:val="28"/>
          <w:szCs w:val="28"/>
        </w:rPr>
        <w:t>申請方式：</w:t>
      </w:r>
    </w:p>
    <w:p>
      <w:pPr>
        <w:pStyle w:val="Style31"/>
        <w:numPr>
          <w:ilvl w:val="0"/>
          <w:numId w:val="7"/>
        </w:numPr>
        <w:snapToGrid w:val="false"/>
        <w:spacing w:lineRule="exact" w:line="480"/>
        <w:ind w:left="1418" w:hanging="482"/>
        <w:jc w:val="both"/>
        <w:rPr>
          <w:rFonts w:eastAsia="標楷體"/>
          <w:sz w:val="28"/>
          <w:szCs w:val="28"/>
        </w:rPr>
      </w:pPr>
      <w:r>
        <w:rPr>
          <w:rFonts w:ascii="Arial" w:hAnsi="Arial" w:cs="Arial" w:eastAsia="標楷體"/>
          <w:kern w:val="0"/>
          <w:sz w:val="28"/>
          <w:szCs w:val="28"/>
        </w:rPr>
        <w:t>本計畫原則補助</w:t>
      </w:r>
      <w:r>
        <w:rPr>
          <w:rFonts w:eastAsia="標楷體" w:cs="Arial" w:ascii="Arial" w:hAnsi="Arial"/>
          <w:kern w:val="0"/>
          <w:sz w:val="28"/>
          <w:szCs w:val="28"/>
        </w:rPr>
        <w:t>22</w:t>
      </w:r>
      <w:r>
        <w:rPr>
          <w:rFonts w:ascii="Arial" w:hAnsi="Arial" w:cs="Arial" w:eastAsia="標楷體"/>
          <w:kern w:val="0"/>
          <w:sz w:val="28"/>
          <w:szCs w:val="28"/>
        </w:rPr>
        <w:t>個直</w:t>
      </w:r>
      <w:r>
        <w:rPr>
          <w:rFonts w:eastAsia="標楷體"/>
          <w:kern w:val="0"/>
          <w:sz w:val="28"/>
          <w:szCs w:val="28"/>
        </w:rPr>
        <w:t>轄市、縣</w:t>
      </w:r>
      <w:r>
        <w:rPr>
          <w:rFonts w:eastAsia="標楷體"/>
          <w:kern w:val="0"/>
          <w:sz w:val="28"/>
          <w:szCs w:val="28"/>
          <w:lang w:eastAsia="zh-TW"/>
        </w:rPr>
        <w:t>(</w:t>
      </w:r>
      <w:r>
        <w:rPr>
          <w:rFonts w:eastAsia="標楷體"/>
          <w:kern w:val="0"/>
          <w:sz w:val="28"/>
          <w:szCs w:val="28"/>
        </w:rPr>
        <w:t>市</w:t>
      </w:r>
      <w:r>
        <w:rPr>
          <w:rFonts w:eastAsia="標楷體"/>
          <w:kern w:val="0"/>
          <w:sz w:val="28"/>
          <w:szCs w:val="28"/>
          <w:lang w:eastAsia="zh-TW"/>
        </w:rPr>
        <w:t>)</w:t>
      </w:r>
      <w:r>
        <w:rPr>
          <w:rFonts w:eastAsia="標楷體"/>
          <w:kern w:val="0"/>
          <w:sz w:val="28"/>
          <w:szCs w:val="28"/>
        </w:rPr>
        <w:t>，</w:t>
      </w:r>
      <w:r>
        <w:rPr>
          <w:rFonts w:ascii="Arial" w:hAnsi="Arial" w:cs="Arial" w:eastAsia="標楷體"/>
          <w:bCs/>
          <w:sz w:val="28"/>
          <w:szCs w:val="28"/>
        </w:rPr>
        <w:t>透過各縣市衛生局代審代付，補助醫療機構辦理，</w:t>
      </w:r>
      <w:r>
        <w:rPr>
          <w:rFonts w:eastAsia="標楷體"/>
          <w:kern w:val="0"/>
          <w:sz w:val="28"/>
          <w:szCs w:val="28"/>
        </w:rPr>
        <w:t>各縣市醫療機構補助金額上限如下：</w:t>
      </w:r>
    </w:p>
    <w:p>
      <w:pPr>
        <w:pStyle w:val="Style31"/>
        <w:snapToGrid w:val="false"/>
        <w:spacing w:lineRule="exact" w:line="480"/>
        <w:ind w:left="1700" w:hanging="286"/>
        <w:jc w:val="both"/>
        <w:rPr>
          <w:rFonts w:ascii="Arial" w:hAnsi="Arial" w:eastAsia="標楷體" w:cs="Arial"/>
          <w:sz w:val="28"/>
          <w:szCs w:val="28"/>
        </w:rPr>
      </w:pPr>
      <w:r>
        <w:rPr>
          <w:rFonts w:eastAsia="標楷體" w:cs="Arial" w:ascii="Arial" w:hAnsi="Arial"/>
          <w:bCs/>
          <w:sz w:val="28"/>
          <w:szCs w:val="28"/>
        </w:rPr>
        <w:t>1.</w:t>
      </w:r>
      <w:r>
        <w:rPr>
          <w:rFonts w:ascii="Arial" w:hAnsi="Arial" w:cs="Arial" w:eastAsia="標楷體"/>
          <w:bCs/>
          <w:sz w:val="28"/>
          <w:szCs w:val="28"/>
        </w:rPr>
        <w:t>臺北市、新北市、桃園市、臺中市、臺南市</w:t>
      </w:r>
      <w:r>
        <w:rPr>
          <w:rFonts w:ascii="Arial" w:hAnsi="Arial" w:cs="Arial" w:eastAsia="標楷體"/>
          <w:bCs/>
          <w:sz w:val="28"/>
          <w:szCs w:val="28"/>
          <w:lang w:eastAsia="zh-TW"/>
        </w:rPr>
        <w:t>、</w:t>
      </w:r>
      <w:r>
        <w:rPr>
          <w:rFonts w:ascii="Arial" w:hAnsi="Arial" w:cs="Arial" w:eastAsia="標楷體"/>
          <w:bCs/>
          <w:sz w:val="28"/>
          <w:szCs w:val="28"/>
        </w:rPr>
        <w:t>高雄市每年以</w:t>
      </w:r>
      <w:r>
        <w:rPr>
          <w:rFonts w:eastAsia="標楷體" w:cs="Arial" w:ascii="Arial" w:hAnsi="Arial"/>
          <w:bCs/>
          <w:sz w:val="28"/>
          <w:szCs w:val="28"/>
          <w:lang w:eastAsia="zh-TW"/>
        </w:rPr>
        <w:t>300</w:t>
      </w:r>
      <w:r>
        <w:rPr>
          <w:rFonts w:ascii="Arial" w:hAnsi="Arial" w:cs="Arial" w:eastAsia="標楷體"/>
          <w:bCs/>
          <w:sz w:val="28"/>
          <w:szCs w:val="28"/>
        </w:rPr>
        <w:t>萬元</w:t>
      </w:r>
      <w:r>
        <w:rPr>
          <w:rFonts w:eastAsia="標楷體"/>
          <w:kern w:val="0"/>
          <w:sz w:val="28"/>
          <w:szCs w:val="28"/>
        </w:rPr>
        <w:t>整</w:t>
      </w:r>
      <w:r>
        <w:rPr>
          <w:rFonts w:ascii="Arial" w:hAnsi="Arial" w:cs="Arial" w:eastAsia="標楷體"/>
          <w:bCs/>
          <w:sz w:val="28"/>
          <w:szCs w:val="28"/>
        </w:rPr>
        <w:t>。</w:t>
      </w:r>
    </w:p>
    <w:p>
      <w:pPr>
        <w:pStyle w:val="Style31"/>
        <w:snapToGrid w:val="false"/>
        <w:spacing w:lineRule="exact" w:line="480"/>
        <w:ind w:left="1700" w:hanging="286"/>
        <w:jc w:val="both"/>
        <w:rPr>
          <w:rFonts w:ascii="Arial" w:hAnsi="Arial" w:eastAsia="標楷體" w:cs="Arial"/>
          <w:sz w:val="28"/>
          <w:szCs w:val="28"/>
        </w:rPr>
      </w:pPr>
      <w:r>
        <w:rPr>
          <w:rFonts w:eastAsia="標楷體" w:cs="Arial" w:ascii="Arial" w:hAnsi="Arial"/>
          <w:bCs/>
          <w:kern w:val="0"/>
          <w:sz w:val="28"/>
          <w:szCs w:val="28"/>
        </w:rPr>
        <w:t>2.</w:t>
      </w:r>
      <w:r>
        <w:rPr>
          <w:rFonts w:ascii="Arial" w:hAnsi="Arial" w:cs="Arial" w:eastAsia="標楷體"/>
          <w:bCs/>
          <w:kern w:val="0"/>
          <w:sz w:val="28"/>
          <w:szCs w:val="28"/>
        </w:rPr>
        <w:t>宜蘭縣、新竹縣、苗栗縣、彰化縣、南投縣、雲林縣、嘉義縣、屏東縣、臺東縣、花蓮縣每年以</w:t>
      </w:r>
      <w:r>
        <w:rPr>
          <w:rFonts w:eastAsia="標楷體" w:cs="Arial" w:ascii="Arial" w:hAnsi="Arial"/>
          <w:bCs/>
          <w:kern w:val="0"/>
          <w:sz w:val="28"/>
          <w:szCs w:val="28"/>
        </w:rPr>
        <w:t>2</w:t>
      </w:r>
      <w:r>
        <w:rPr>
          <w:rFonts w:eastAsia="標楷體" w:cs="Arial" w:ascii="Arial" w:hAnsi="Arial"/>
          <w:bCs/>
          <w:kern w:val="0"/>
          <w:sz w:val="28"/>
          <w:szCs w:val="28"/>
          <w:lang w:eastAsia="zh-TW"/>
        </w:rPr>
        <w:t>5</w:t>
      </w:r>
      <w:r>
        <w:rPr>
          <w:rFonts w:eastAsia="標楷體" w:cs="Arial" w:ascii="Arial" w:hAnsi="Arial"/>
          <w:bCs/>
          <w:kern w:val="0"/>
          <w:sz w:val="28"/>
          <w:szCs w:val="28"/>
        </w:rPr>
        <w:t>0</w:t>
      </w:r>
      <w:r>
        <w:rPr>
          <w:rFonts w:ascii="Arial" w:hAnsi="Arial" w:cs="Arial" w:eastAsia="標楷體"/>
          <w:bCs/>
          <w:kern w:val="0"/>
          <w:sz w:val="28"/>
          <w:szCs w:val="28"/>
        </w:rPr>
        <w:t>萬元</w:t>
      </w:r>
      <w:r>
        <w:rPr>
          <w:rFonts w:eastAsia="標楷體"/>
          <w:kern w:val="0"/>
          <w:sz w:val="28"/>
          <w:szCs w:val="28"/>
        </w:rPr>
        <w:t>整</w:t>
      </w:r>
      <w:r>
        <w:rPr>
          <w:rFonts w:ascii="Arial" w:hAnsi="Arial" w:cs="Arial" w:eastAsia="標楷體"/>
          <w:bCs/>
          <w:kern w:val="0"/>
          <w:sz w:val="28"/>
          <w:szCs w:val="28"/>
        </w:rPr>
        <w:t>。</w:t>
      </w:r>
    </w:p>
    <w:p>
      <w:pPr>
        <w:pStyle w:val="Style31"/>
        <w:snapToGrid w:val="false"/>
        <w:spacing w:lineRule="exact" w:line="480"/>
        <w:ind w:left="1700" w:hanging="286"/>
        <w:jc w:val="both"/>
        <w:rPr>
          <w:rFonts w:ascii="Arial" w:hAnsi="Arial" w:eastAsia="標楷體" w:cs="Arial"/>
          <w:sz w:val="28"/>
          <w:szCs w:val="28"/>
        </w:rPr>
      </w:pPr>
      <w:r>
        <w:rPr>
          <w:rFonts w:eastAsia="標楷體" w:cs="Arial" w:ascii="Arial" w:hAnsi="Arial"/>
          <w:bCs/>
          <w:kern w:val="0"/>
          <w:sz w:val="28"/>
          <w:szCs w:val="28"/>
        </w:rPr>
        <w:t>3.</w:t>
      </w:r>
      <w:r>
        <w:rPr>
          <w:rFonts w:ascii="Arial" w:hAnsi="Arial" w:cs="Arial" w:eastAsia="標楷體"/>
          <w:bCs/>
          <w:kern w:val="0"/>
          <w:sz w:val="28"/>
          <w:szCs w:val="28"/>
        </w:rPr>
        <w:t>基隆市、新竹市</w:t>
      </w:r>
      <w:r>
        <w:rPr>
          <w:rFonts w:ascii="Arial" w:hAnsi="Arial" w:cs="Arial" w:eastAsia="標楷體"/>
          <w:bCs/>
          <w:kern w:val="0"/>
          <w:sz w:val="28"/>
          <w:szCs w:val="28"/>
          <w:lang w:eastAsia="zh-TW"/>
        </w:rPr>
        <w:t>、</w:t>
      </w:r>
      <w:r>
        <w:rPr>
          <w:rFonts w:ascii="Arial" w:hAnsi="Arial" w:cs="Arial" w:eastAsia="標楷體"/>
          <w:bCs/>
          <w:kern w:val="0"/>
          <w:sz w:val="28"/>
          <w:szCs w:val="28"/>
        </w:rPr>
        <w:t>嘉義市每年以</w:t>
      </w:r>
      <w:r>
        <w:rPr>
          <w:rFonts w:eastAsia="標楷體" w:cs="Arial" w:ascii="Arial" w:hAnsi="Arial"/>
          <w:bCs/>
          <w:kern w:val="0"/>
          <w:sz w:val="28"/>
          <w:szCs w:val="28"/>
          <w:lang w:eastAsia="zh-TW"/>
        </w:rPr>
        <w:t>20</w:t>
      </w:r>
      <w:r>
        <w:rPr>
          <w:rFonts w:eastAsia="標楷體" w:cs="Arial" w:ascii="Arial" w:hAnsi="Arial"/>
          <w:bCs/>
          <w:kern w:val="0"/>
          <w:sz w:val="28"/>
          <w:szCs w:val="28"/>
        </w:rPr>
        <w:t>0</w:t>
      </w:r>
      <w:r>
        <w:rPr>
          <w:rFonts w:ascii="Arial" w:hAnsi="Arial" w:cs="Arial" w:eastAsia="標楷體"/>
          <w:bCs/>
          <w:kern w:val="0"/>
          <w:sz w:val="28"/>
          <w:szCs w:val="28"/>
        </w:rPr>
        <w:t>萬元</w:t>
      </w:r>
      <w:r>
        <w:rPr>
          <w:rFonts w:eastAsia="標楷體"/>
          <w:kern w:val="0"/>
          <w:sz w:val="28"/>
          <w:szCs w:val="28"/>
        </w:rPr>
        <w:t>整</w:t>
      </w:r>
      <w:r>
        <w:rPr>
          <w:rFonts w:ascii="Arial" w:hAnsi="Arial" w:cs="Arial" w:eastAsia="標楷體"/>
          <w:bCs/>
          <w:kern w:val="0"/>
          <w:sz w:val="28"/>
          <w:szCs w:val="28"/>
        </w:rPr>
        <w:t>。</w:t>
      </w:r>
    </w:p>
    <w:p>
      <w:pPr>
        <w:pStyle w:val="Style31"/>
        <w:snapToGrid w:val="false"/>
        <w:spacing w:lineRule="exact" w:line="480"/>
        <w:ind w:left="1700" w:hanging="286"/>
        <w:jc w:val="both"/>
        <w:rPr>
          <w:rFonts w:eastAsia="標楷體"/>
          <w:sz w:val="28"/>
          <w:szCs w:val="28"/>
        </w:rPr>
      </w:pPr>
      <w:r>
        <w:rPr>
          <w:rFonts w:eastAsia="標楷體" w:cs="Arial" w:ascii="Arial" w:hAnsi="Arial"/>
          <w:bCs/>
          <w:kern w:val="0"/>
          <w:sz w:val="28"/>
          <w:szCs w:val="28"/>
        </w:rPr>
        <w:t>4.</w:t>
      </w:r>
      <w:r>
        <w:rPr>
          <w:rFonts w:ascii="Arial" w:hAnsi="Arial" w:cs="Arial" w:eastAsia="標楷體"/>
          <w:bCs/>
          <w:kern w:val="0"/>
          <w:sz w:val="28"/>
          <w:szCs w:val="28"/>
        </w:rPr>
        <w:t>澎湖縣、金門縣、連江縣每年以</w:t>
      </w:r>
      <w:r>
        <w:rPr>
          <w:rFonts w:eastAsia="標楷體" w:cs="Arial" w:ascii="Arial" w:hAnsi="Arial"/>
          <w:bCs/>
          <w:kern w:val="0"/>
          <w:sz w:val="28"/>
          <w:szCs w:val="28"/>
        </w:rPr>
        <w:t>1</w:t>
      </w:r>
      <w:r>
        <w:rPr>
          <w:rFonts w:eastAsia="標楷體" w:cs="Arial" w:ascii="Arial" w:hAnsi="Arial"/>
          <w:bCs/>
          <w:kern w:val="0"/>
          <w:sz w:val="28"/>
          <w:szCs w:val="28"/>
          <w:lang w:eastAsia="zh-TW"/>
        </w:rPr>
        <w:t>5</w:t>
      </w:r>
      <w:r>
        <w:rPr>
          <w:rFonts w:eastAsia="標楷體" w:cs="Arial" w:ascii="Arial" w:hAnsi="Arial"/>
          <w:bCs/>
          <w:kern w:val="0"/>
          <w:sz w:val="28"/>
          <w:szCs w:val="28"/>
        </w:rPr>
        <w:t>0</w:t>
      </w:r>
      <w:r>
        <w:rPr>
          <w:rFonts w:ascii="Arial" w:hAnsi="Arial" w:cs="Arial" w:eastAsia="標楷體"/>
          <w:bCs/>
          <w:kern w:val="0"/>
          <w:sz w:val="28"/>
          <w:szCs w:val="28"/>
        </w:rPr>
        <w:t>萬元</w:t>
      </w:r>
      <w:r>
        <w:rPr>
          <w:rFonts w:eastAsia="標楷體"/>
          <w:kern w:val="0"/>
          <w:sz w:val="28"/>
          <w:szCs w:val="28"/>
        </w:rPr>
        <w:t>整</w:t>
      </w:r>
      <w:r>
        <w:rPr>
          <w:rFonts w:ascii="Arial" w:hAnsi="Arial" w:cs="Arial" w:eastAsia="標楷體"/>
          <w:bCs/>
          <w:kern w:val="0"/>
          <w:sz w:val="28"/>
          <w:szCs w:val="28"/>
        </w:rPr>
        <w:t>。</w:t>
      </w:r>
    </w:p>
    <w:p>
      <w:pPr>
        <w:pStyle w:val="Style31"/>
        <w:numPr>
          <w:ilvl w:val="0"/>
          <w:numId w:val="7"/>
        </w:numPr>
        <w:tabs>
          <w:tab w:val="clear" w:pos="480"/>
          <w:tab w:val="left" w:pos="1428" w:leader="none"/>
        </w:tabs>
        <w:snapToGrid w:val="false"/>
        <w:spacing w:lineRule="exact" w:line="480"/>
        <w:ind w:left="1418" w:hanging="465"/>
        <w:jc w:val="both"/>
        <w:rPr>
          <w:rFonts w:ascii="Arial" w:hAnsi="Arial" w:eastAsia="標楷體" w:cs="Arial"/>
          <w:kern w:val="0"/>
          <w:sz w:val="28"/>
          <w:szCs w:val="28"/>
        </w:rPr>
      </w:pPr>
      <w:r>
        <w:rPr>
          <w:rFonts w:ascii="Arial" w:hAnsi="Arial" w:cs="Arial" w:eastAsia="標楷體"/>
          <w:kern w:val="0"/>
          <w:sz w:val="28"/>
          <w:szCs w:val="28"/>
          <w:lang w:eastAsia="zh-TW"/>
        </w:rPr>
        <w:t>地方政府衛生局</w:t>
      </w:r>
      <w:r>
        <w:rPr>
          <w:rFonts w:ascii="Arial" w:hAnsi="Arial" w:cs="Arial" w:eastAsia="標楷體"/>
          <w:kern w:val="0"/>
          <w:sz w:val="28"/>
          <w:szCs w:val="28"/>
        </w:rPr>
        <w:t>評估</w:t>
      </w:r>
      <w:r>
        <w:rPr>
          <w:rFonts w:ascii="Arial" w:hAnsi="Arial" w:cs="Arial" w:eastAsia="標楷體"/>
          <w:kern w:val="0"/>
          <w:sz w:val="28"/>
          <w:szCs w:val="28"/>
          <w:lang w:eastAsia="zh-TW"/>
        </w:rPr>
        <w:t>，協調出</w:t>
      </w:r>
      <w:r>
        <w:rPr>
          <w:rFonts w:eastAsia="標楷體" w:cs="Arial" w:ascii="Arial" w:hAnsi="Arial"/>
          <w:kern w:val="0"/>
          <w:sz w:val="28"/>
          <w:szCs w:val="28"/>
          <w:lang w:eastAsia="zh-TW"/>
        </w:rPr>
        <w:t>1</w:t>
      </w:r>
      <w:r>
        <w:rPr>
          <w:rFonts w:ascii="Arial" w:hAnsi="Arial" w:cs="Arial" w:eastAsia="標楷體"/>
          <w:kern w:val="0"/>
          <w:sz w:val="28"/>
          <w:szCs w:val="28"/>
          <w:lang w:eastAsia="zh-TW"/>
        </w:rPr>
        <w:t>家符合申請單位資格者擔任主責醫院，由該院</w:t>
      </w:r>
      <w:r>
        <w:rPr>
          <w:rFonts w:ascii="Arial" w:hAnsi="Arial" w:cs="Arial" w:eastAsia="標楷體"/>
          <w:kern w:val="0"/>
          <w:sz w:val="28"/>
          <w:szCs w:val="28"/>
        </w:rPr>
        <w:t>依附件</w:t>
      </w:r>
      <w:r>
        <w:rPr>
          <w:rFonts w:eastAsia="標楷體" w:cs="Arial" w:ascii="Arial" w:hAnsi="Arial"/>
          <w:kern w:val="0"/>
          <w:sz w:val="28"/>
          <w:szCs w:val="28"/>
        </w:rPr>
        <w:t>1</w:t>
      </w:r>
      <w:r>
        <w:rPr>
          <w:rFonts w:eastAsia="標楷體" w:cs="Arial" w:ascii="Arial" w:hAnsi="Arial"/>
          <w:kern w:val="0"/>
          <w:sz w:val="28"/>
          <w:szCs w:val="28"/>
          <w:lang w:eastAsia="zh-TW"/>
        </w:rPr>
        <w:t>5</w:t>
      </w:r>
      <w:r>
        <w:rPr>
          <w:rFonts w:ascii="Arial" w:hAnsi="Arial" w:cs="Arial" w:eastAsia="標楷體"/>
          <w:kern w:val="0"/>
          <w:sz w:val="28"/>
          <w:szCs w:val="28"/>
        </w:rPr>
        <w:t>格式</w:t>
      </w:r>
      <w:r>
        <w:rPr>
          <w:rFonts w:ascii="Arial" w:hAnsi="Arial" w:cs="Arial" w:eastAsia="標楷體"/>
          <w:kern w:val="0"/>
          <w:sz w:val="28"/>
          <w:szCs w:val="28"/>
          <w:lang w:eastAsia="zh-TW"/>
        </w:rPr>
        <w:t>擬具</w:t>
      </w:r>
      <w:r>
        <w:rPr>
          <w:rFonts w:ascii="Arial" w:hAnsi="Arial" w:cs="Arial" w:eastAsia="標楷體"/>
          <w:kern w:val="0"/>
          <w:sz w:val="28"/>
          <w:szCs w:val="28"/>
        </w:rPr>
        <w:t>執行規劃書一式</w:t>
      </w:r>
      <w:r>
        <w:rPr>
          <w:rFonts w:eastAsia="標楷體" w:cs="Arial" w:ascii="Arial" w:hAnsi="Arial"/>
          <w:kern w:val="0"/>
          <w:sz w:val="28"/>
          <w:szCs w:val="28"/>
        </w:rPr>
        <w:t>8</w:t>
      </w:r>
      <w:r>
        <w:rPr>
          <w:rFonts w:ascii="Arial" w:hAnsi="Arial" w:cs="Arial" w:eastAsia="標楷體"/>
          <w:kern w:val="0"/>
          <w:sz w:val="28"/>
          <w:szCs w:val="28"/>
        </w:rPr>
        <w:t>份</w:t>
      </w:r>
      <w:r>
        <w:rPr>
          <w:rFonts w:eastAsia="標楷體" w:cs="Arial" w:ascii="Arial" w:hAnsi="Arial"/>
          <w:kern w:val="0"/>
          <w:sz w:val="28"/>
          <w:szCs w:val="28"/>
        </w:rPr>
        <w:t>(</w:t>
      </w:r>
      <w:r>
        <w:rPr>
          <w:rFonts w:ascii="Arial" w:hAnsi="Arial" w:cs="Arial" w:eastAsia="標楷體"/>
          <w:kern w:val="0"/>
          <w:sz w:val="28"/>
          <w:szCs w:val="28"/>
        </w:rPr>
        <w:t>含電子檔</w:t>
      </w:r>
      <w:r>
        <w:rPr>
          <w:rFonts w:ascii="Arial" w:hAnsi="Arial" w:cs="Arial" w:eastAsia="標楷體"/>
          <w:kern w:val="0"/>
          <w:sz w:val="28"/>
          <w:szCs w:val="28"/>
          <w:lang w:eastAsia="zh-TW"/>
        </w:rPr>
        <w:t>，送審計畫書須</w:t>
      </w:r>
      <w:r>
        <w:rPr>
          <w:rFonts w:ascii="Arial" w:hAnsi="Arial" w:cs="Arial" w:eastAsia="標楷體"/>
          <w:kern w:val="0"/>
          <w:sz w:val="28"/>
          <w:szCs w:val="28"/>
        </w:rPr>
        <w:t>載明已確定參與之</w:t>
      </w:r>
      <w:r>
        <w:rPr>
          <w:rFonts w:ascii="Arial" w:hAnsi="Arial" w:cs="Arial" w:eastAsia="標楷體"/>
          <w:kern w:val="0"/>
          <w:sz w:val="28"/>
          <w:szCs w:val="28"/>
          <w:lang w:eastAsia="zh-TW"/>
        </w:rPr>
        <w:t>承</w:t>
      </w:r>
      <w:r>
        <w:rPr>
          <w:rFonts w:ascii="Arial" w:hAnsi="Arial" w:cs="Arial" w:eastAsia="標楷體"/>
          <w:kern w:val="0"/>
          <w:sz w:val="28"/>
          <w:szCs w:val="28"/>
        </w:rPr>
        <w:t>辦醫</w:t>
      </w:r>
      <w:r>
        <w:rPr>
          <w:rFonts w:ascii="Arial" w:hAnsi="Arial" w:cs="Arial" w:eastAsia="標楷體"/>
          <w:kern w:val="0"/>
          <w:sz w:val="28"/>
          <w:szCs w:val="28"/>
          <w:lang w:eastAsia="zh-TW"/>
        </w:rPr>
        <w:t>療機構</w:t>
      </w:r>
      <w:r>
        <w:rPr>
          <w:rFonts w:ascii="Arial" w:hAnsi="Arial" w:cs="Arial" w:eastAsia="標楷體"/>
          <w:kern w:val="0"/>
          <w:sz w:val="28"/>
          <w:szCs w:val="28"/>
        </w:rPr>
        <w:t>名稱</w:t>
      </w:r>
      <w:r>
        <w:rPr>
          <w:rFonts w:eastAsia="標楷體" w:cs="Arial" w:ascii="Arial" w:hAnsi="Arial"/>
          <w:kern w:val="0"/>
          <w:sz w:val="28"/>
          <w:szCs w:val="28"/>
        </w:rPr>
        <w:t>)</w:t>
      </w:r>
      <w:r>
        <w:rPr>
          <w:rFonts w:ascii="Arial" w:hAnsi="Arial" w:cs="Arial" w:eastAsia="標楷體"/>
          <w:kern w:val="0"/>
          <w:sz w:val="28"/>
          <w:szCs w:val="28"/>
        </w:rPr>
        <w:t>，</w:t>
      </w:r>
      <w:r>
        <w:rPr>
          <w:rFonts w:ascii="Arial" w:hAnsi="Arial" w:cs="Arial" w:eastAsia="標楷體"/>
          <w:kern w:val="0"/>
          <w:sz w:val="28"/>
          <w:szCs w:val="28"/>
          <w:lang w:eastAsia="zh-TW"/>
        </w:rPr>
        <w:t>於</w:t>
      </w:r>
      <w:r>
        <w:rPr>
          <w:rFonts w:eastAsia="標楷體" w:cs="Arial" w:ascii="Arial" w:hAnsi="Arial"/>
          <w:color w:val="FF0000"/>
          <w:kern w:val="0"/>
          <w:sz w:val="28"/>
          <w:szCs w:val="28"/>
        </w:rPr>
        <w:t>110</w:t>
      </w:r>
      <w:r>
        <w:rPr>
          <w:rFonts w:ascii="Arial" w:hAnsi="Arial" w:cs="Arial" w:eastAsia="標楷體"/>
          <w:color w:val="FF0000"/>
          <w:kern w:val="0"/>
          <w:sz w:val="28"/>
          <w:szCs w:val="28"/>
        </w:rPr>
        <w:t>年</w:t>
      </w:r>
      <w:r>
        <w:rPr>
          <w:rFonts w:eastAsia="標楷體" w:cs="Arial" w:ascii="Arial" w:hAnsi="Arial"/>
          <w:color w:val="FF0000"/>
          <w:kern w:val="0"/>
          <w:sz w:val="28"/>
          <w:szCs w:val="28"/>
          <w:lang w:eastAsia="zh-TW"/>
        </w:rPr>
        <w:t>11</w:t>
      </w:r>
      <w:r>
        <w:rPr>
          <w:rFonts w:ascii="Arial" w:hAnsi="Arial" w:cs="Arial" w:eastAsia="標楷體"/>
          <w:color w:val="FF0000"/>
          <w:kern w:val="0"/>
          <w:sz w:val="28"/>
          <w:szCs w:val="28"/>
        </w:rPr>
        <w:t>月</w:t>
      </w:r>
      <w:r>
        <w:rPr>
          <w:rFonts w:eastAsia="標楷體" w:cs="Arial" w:ascii="Arial" w:hAnsi="Arial"/>
          <w:color w:val="FF0000"/>
          <w:kern w:val="0"/>
          <w:sz w:val="28"/>
          <w:szCs w:val="28"/>
          <w:lang w:eastAsia="zh-TW"/>
        </w:rPr>
        <w:t>15</w:t>
      </w:r>
      <w:r>
        <w:rPr>
          <w:rFonts w:ascii="Arial" w:hAnsi="Arial" w:cs="Arial" w:eastAsia="標楷體"/>
          <w:color w:val="FF0000"/>
          <w:kern w:val="0"/>
          <w:sz w:val="28"/>
          <w:szCs w:val="28"/>
        </w:rPr>
        <w:t>日</w:t>
      </w:r>
      <w:r>
        <w:rPr>
          <w:rFonts w:ascii="Arial" w:hAnsi="Arial" w:cs="Arial" w:eastAsia="標楷體"/>
          <w:kern w:val="0"/>
          <w:sz w:val="28"/>
          <w:szCs w:val="28"/>
        </w:rPr>
        <w:t>前</w:t>
      </w:r>
      <w:r>
        <w:rPr>
          <w:rFonts w:ascii="Arial" w:hAnsi="Arial" w:cs="Arial" w:eastAsia="標楷體"/>
          <w:sz w:val="28"/>
        </w:rPr>
        <w:t>（以郵戳為憑）</w:t>
      </w:r>
      <w:r>
        <w:rPr>
          <w:rFonts w:ascii="Arial" w:hAnsi="Arial" w:cs="Arial" w:eastAsia="標楷體"/>
          <w:kern w:val="0"/>
          <w:sz w:val="28"/>
          <w:szCs w:val="28"/>
          <w:lang w:eastAsia="zh-TW"/>
        </w:rPr>
        <w:t>函送</w:t>
      </w:r>
      <w:r>
        <w:rPr>
          <w:rFonts w:cs="Arial" w:eastAsia="標楷體"/>
          <w:bCs/>
          <w:sz w:val="28"/>
          <w:szCs w:val="28"/>
        </w:rPr>
        <w:t>達</w:t>
      </w:r>
      <w:r>
        <w:rPr>
          <w:rFonts w:eastAsia="標楷體"/>
          <w:bCs/>
          <w:sz w:val="28"/>
          <w:szCs w:val="28"/>
        </w:rPr>
        <w:t>所在地衛生局提出申請</w:t>
      </w:r>
      <w:r>
        <w:rPr>
          <w:rFonts w:ascii="Arial" w:hAnsi="Arial" w:cs="Arial" w:eastAsia="標楷體"/>
          <w:kern w:val="0"/>
          <w:sz w:val="28"/>
          <w:szCs w:val="28"/>
        </w:rPr>
        <w:t>，經地方政府衛生局</w:t>
      </w:r>
      <w:r>
        <w:rPr>
          <w:rFonts w:ascii="Arial" w:hAnsi="Arial" w:cs="Arial" w:eastAsia="標楷體"/>
          <w:kern w:val="0"/>
          <w:sz w:val="28"/>
          <w:szCs w:val="28"/>
          <w:lang w:eastAsia="zh-TW"/>
        </w:rPr>
        <w:t>評估</w:t>
      </w:r>
      <w:r>
        <w:rPr>
          <w:rFonts w:eastAsia="標楷體"/>
          <w:sz w:val="28"/>
          <w:szCs w:val="32"/>
        </w:rPr>
        <w:t>資源布建平衡性、經費配置妥適性與服務內容</w:t>
      </w:r>
      <w:r>
        <w:rPr>
          <w:rFonts w:ascii="Arial" w:hAnsi="Arial" w:cs="Arial" w:eastAsia="標楷體"/>
          <w:kern w:val="0"/>
          <w:sz w:val="28"/>
          <w:szCs w:val="28"/>
          <w:lang w:eastAsia="zh-TW"/>
        </w:rPr>
        <w:t>等之合宜性</w:t>
      </w:r>
      <w:r>
        <w:rPr>
          <w:rFonts w:ascii="Arial" w:hAnsi="Arial" w:cs="Arial" w:eastAsia="標楷體"/>
          <w:kern w:val="0"/>
          <w:sz w:val="28"/>
          <w:szCs w:val="28"/>
        </w:rPr>
        <w:t>並進行初審核可後，</w:t>
      </w:r>
      <w:r>
        <w:rPr>
          <w:rFonts w:cs="Arial" w:eastAsia="標楷體"/>
          <w:sz w:val="28"/>
        </w:rPr>
        <w:t>由所在地衛生局層轉【</w:t>
      </w:r>
      <w:r>
        <w:rPr>
          <w:rFonts w:ascii="Arial" w:hAnsi="Arial" w:cs="Arial" w:eastAsia="標楷體"/>
          <w:kern w:val="0"/>
          <w:sz w:val="28"/>
          <w:szCs w:val="28"/>
        </w:rPr>
        <w:t>於</w:t>
      </w:r>
      <w:r>
        <w:rPr>
          <w:rFonts w:eastAsia="標楷體" w:cs="Arial" w:ascii="Arial" w:hAnsi="Arial"/>
          <w:color w:val="FF0000"/>
          <w:kern w:val="0"/>
          <w:sz w:val="28"/>
          <w:szCs w:val="28"/>
        </w:rPr>
        <w:t>110</w:t>
      </w:r>
      <w:r>
        <w:rPr>
          <w:rFonts w:ascii="Arial" w:hAnsi="Arial" w:cs="Arial" w:eastAsia="標楷體"/>
          <w:color w:val="FF0000"/>
          <w:kern w:val="0"/>
          <w:sz w:val="28"/>
          <w:szCs w:val="28"/>
        </w:rPr>
        <w:t>年</w:t>
      </w:r>
      <w:r>
        <w:rPr>
          <w:rFonts w:eastAsia="標楷體" w:cs="Arial" w:ascii="Arial" w:hAnsi="Arial"/>
          <w:color w:val="FF0000"/>
          <w:kern w:val="0"/>
          <w:sz w:val="28"/>
          <w:szCs w:val="28"/>
          <w:lang w:eastAsia="zh-TW"/>
        </w:rPr>
        <w:t>11</w:t>
      </w:r>
      <w:r>
        <w:rPr>
          <w:rFonts w:ascii="Arial" w:hAnsi="Arial" w:cs="Arial" w:eastAsia="標楷體"/>
          <w:color w:val="FF0000"/>
          <w:kern w:val="0"/>
          <w:sz w:val="28"/>
          <w:szCs w:val="28"/>
        </w:rPr>
        <w:t>月</w:t>
      </w:r>
      <w:r>
        <w:rPr>
          <w:rFonts w:eastAsia="標楷體" w:cs="Arial" w:ascii="Arial" w:hAnsi="Arial"/>
          <w:color w:val="FF0000"/>
          <w:kern w:val="0"/>
          <w:sz w:val="28"/>
          <w:szCs w:val="28"/>
          <w:lang w:eastAsia="zh-TW"/>
        </w:rPr>
        <w:t>22</w:t>
      </w:r>
      <w:r>
        <w:rPr>
          <w:rFonts w:ascii="Arial" w:hAnsi="Arial" w:cs="Arial" w:eastAsia="標楷體"/>
          <w:color w:val="FF0000"/>
          <w:kern w:val="0"/>
          <w:sz w:val="28"/>
          <w:szCs w:val="28"/>
        </w:rPr>
        <w:t>日</w:t>
      </w:r>
      <w:r>
        <w:rPr>
          <w:rFonts w:ascii="Arial" w:hAnsi="Arial" w:cs="Arial" w:eastAsia="標楷體"/>
          <w:kern w:val="0"/>
          <w:sz w:val="28"/>
          <w:szCs w:val="28"/>
        </w:rPr>
        <w:t>前</w:t>
      </w:r>
      <w:r>
        <w:rPr>
          <w:rFonts w:ascii="Arial" w:hAnsi="Arial" w:cs="Arial" w:eastAsia="標楷體"/>
          <w:sz w:val="28"/>
        </w:rPr>
        <w:t>（以郵戳為憑）</w:t>
      </w:r>
      <w:r>
        <w:rPr>
          <w:rFonts w:ascii="Arial" w:hAnsi="Arial" w:cs="Arial" w:eastAsia="標楷體"/>
          <w:kern w:val="0"/>
          <w:sz w:val="28"/>
          <w:szCs w:val="28"/>
          <w:lang w:eastAsia="zh-TW"/>
        </w:rPr>
        <w:t>函送</w:t>
      </w:r>
      <w:r>
        <w:rPr>
          <w:rFonts w:cs="Arial" w:eastAsia="標楷體"/>
          <w:sz w:val="28"/>
        </w:rPr>
        <w:t>】</w:t>
      </w:r>
      <w:r>
        <w:rPr>
          <w:rFonts w:ascii="Arial" w:hAnsi="Arial" w:cs="Arial" w:eastAsia="標楷體"/>
          <w:kern w:val="0"/>
          <w:sz w:val="28"/>
          <w:szCs w:val="28"/>
          <w:lang w:eastAsia="zh-TW"/>
        </w:rPr>
        <w:t>至</w:t>
      </w:r>
      <w:r>
        <w:rPr>
          <w:rFonts w:ascii="Arial" w:hAnsi="Arial" w:cs="Arial" w:eastAsia="標楷體"/>
          <w:kern w:val="0"/>
          <w:sz w:val="28"/>
          <w:szCs w:val="28"/>
        </w:rPr>
        <w:t>本部進行審查後</w:t>
      </w:r>
      <w:r>
        <w:rPr>
          <w:rFonts w:ascii="Arial" w:hAnsi="Arial" w:cs="Arial" w:eastAsia="標楷體"/>
          <w:kern w:val="0"/>
          <w:sz w:val="28"/>
          <w:szCs w:val="28"/>
          <w:lang w:eastAsia="zh-TW"/>
        </w:rPr>
        <w:t>予以</w:t>
      </w:r>
      <w:r>
        <w:rPr>
          <w:rFonts w:ascii="Arial" w:hAnsi="Arial" w:cs="Arial" w:eastAsia="標楷體"/>
          <w:kern w:val="0"/>
          <w:sz w:val="28"/>
          <w:szCs w:val="28"/>
        </w:rPr>
        <w:t>核定。</w:t>
      </w:r>
    </w:p>
    <w:p>
      <w:pPr>
        <w:pStyle w:val="Style31"/>
        <w:numPr>
          <w:ilvl w:val="0"/>
          <w:numId w:val="7"/>
        </w:numPr>
        <w:tabs>
          <w:tab w:val="clear" w:pos="480"/>
          <w:tab w:val="left" w:pos="1428" w:leader="none"/>
        </w:tabs>
        <w:snapToGrid w:val="false"/>
        <w:spacing w:lineRule="exact" w:line="480"/>
        <w:ind w:left="1418" w:hanging="465"/>
        <w:jc w:val="both"/>
        <w:rPr>
          <w:rFonts w:eastAsia="標楷體"/>
          <w:kern w:val="0"/>
          <w:sz w:val="28"/>
          <w:szCs w:val="28"/>
        </w:rPr>
      </w:pPr>
      <w:r>
        <w:rPr>
          <w:rFonts w:ascii="Arial" w:hAnsi="Arial" w:cs="Arial" w:eastAsia="標楷體"/>
          <w:sz w:val="28"/>
          <w:szCs w:val="28"/>
        </w:rPr>
        <w:t>補助經費編列額度或費用支出規範，請依附件</w:t>
      </w:r>
      <w:r>
        <w:rPr>
          <w:rFonts w:eastAsia="標楷體" w:cs="Arial" w:ascii="Arial" w:hAnsi="Arial"/>
          <w:sz w:val="28"/>
          <w:szCs w:val="28"/>
        </w:rPr>
        <w:t>1</w:t>
      </w:r>
      <w:r>
        <w:rPr>
          <w:rFonts w:eastAsia="標楷體" w:cs="Arial" w:ascii="Arial" w:hAnsi="Arial"/>
          <w:sz w:val="28"/>
          <w:szCs w:val="28"/>
          <w:lang w:eastAsia="zh-TW"/>
        </w:rPr>
        <w:t>5</w:t>
      </w:r>
      <w:r>
        <w:rPr>
          <w:rFonts w:ascii="Arial" w:hAnsi="Arial" w:cs="Arial" w:eastAsia="標楷體"/>
          <w:sz w:val="28"/>
          <w:szCs w:val="28"/>
        </w:rPr>
        <w:t>「</w:t>
      </w:r>
      <w:r>
        <w:rPr>
          <w:rFonts w:ascii="Arial" w:hAnsi="Arial" w:cs="Arial" w:eastAsia="標楷體"/>
          <w:sz w:val="28"/>
          <w:szCs w:val="28"/>
        </w:rPr>
        <w:t>柒、經費需求</w:t>
      </w:r>
      <w:r>
        <w:rPr>
          <w:rFonts w:ascii="Arial" w:hAnsi="Arial" w:cs="Arial" w:eastAsia="標楷體"/>
          <w:sz w:val="28"/>
          <w:szCs w:val="28"/>
        </w:rPr>
        <w:t>」說明</w:t>
      </w:r>
      <w:r>
        <w:rPr>
          <w:rFonts w:ascii="Arial" w:hAnsi="Arial" w:cs="Arial" w:eastAsia="標楷體"/>
          <w:sz w:val="28"/>
          <w:szCs w:val="28"/>
        </w:rPr>
        <w:t>及「</w:t>
      </w:r>
      <w:r>
        <w:rPr>
          <w:rFonts w:eastAsia="標楷體" w:cs="Arial" w:ascii="Arial" w:hAnsi="Arial"/>
          <w:sz w:val="28"/>
          <w:szCs w:val="28"/>
        </w:rPr>
        <w:t>111</w:t>
      </w:r>
      <w:r>
        <w:rPr>
          <w:rFonts w:ascii="Arial" w:hAnsi="Arial" w:cs="Arial" w:eastAsia="標楷體"/>
          <w:sz w:val="28"/>
          <w:szCs w:val="28"/>
        </w:rPr>
        <w:t>年度『</w:t>
      </w:r>
      <w:r>
        <w:rPr>
          <w:rFonts w:cs="標楷體" w:eastAsia="標楷體"/>
          <w:sz w:val="28"/>
          <w:szCs w:val="28"/>
        </w:rPr>
        <w:t>疑似或社區精神病人照護優化</w:t>
      </w:r>
      <w:r>
        <w:rPr>
          <w:rFonts w:ascii="Arial" w:hAnsi="Arial" w:cs="Arial" w:eastAsia="標楷體"/>
          <w:sz w:val="28"/>
          <w:szCs w:val="28"/>
        </w:rPr>
        <w:t>計畫</w:t>
      </w:r>
      <w:r>
        <w:rPr>
          <w:rFonts w:ascii="Arial" w:hAnsi="Arial" w:cs="Arial" w:eastAsia="標楷體"/>
          <w:sz w:val="28"/>
          <w:szCs w:val="28"/>
        </w:rPr>
        <w:t>』經費編列基準及使用範圍」</w:t>
      </w:r>
      <w:r>
        <w:rPr>
          <w:rFonts w:eastAsia="標楷體" w:cs="Arial" w:ascii="Arial" w:hAnsi="Arial"/>
          <w:sz w:val="28"/>
          <w:szCs w:val="28"/>
        </w:rPr>
        <w:t>(</w:t>
      </w:r>
      <w:r>
        <w:rPr>
          <w:rFonts w:ascii="Arial" w:hAnsi="Arial" w:cs="Arial" w:eastAsia="標楷體"/>
          <w:sz w:val="28"/>
          <w:szCs w:val="28"/>
        </w:rPr>
        <w:t>如附件</w:t>
      </w:r>
      <w:r>
        <w:rPr>
          <w:rFonts w:eastAsia="標楷體" w:cs="Arial" w:ascii="Arial" w:hAnsi="Arial"/>
          <w:sz w:val="28"/>
          <w:szCs w:val="28"/>
        </w:rPr>
        <w:t>1</w:t>
      </w:r>
      <w:r>
        <w:rPr>
          <w:rFonts w:eastAsia="標楷體" w:cs="Arial" w:ascii="Arial" w:hAnsi="Arial"/>
          <w:sz w:val="28"/>
          <w:szCs w:val="28"/>
          <w:lang w:eastAsia="zh-TW"/>
        </w:rPr>
        <w:t>6</w:t>
      </w:r>
      <w:r>
        <w:rPr>
          <w:rFonts w:eastAsia="標楷體" w:cs="Arial" w:ascii="Arial" w:hAnsi="Arial"/>
          <w:sz w:val="28"/>
          <w:szCs w:val="28"/>
        </w:rPr>
        <w:t>)</w:t>
      </w:r>
      <w:r>
        <w:rPr>
          <w:rFonts w:ascii="Arial" w:hAnsi="Arial" w:cs="Arial" w:eastAsia="標楷體"/>
          <w:sz w:val="28"/>
          <w:szCs w:val="28"/>
        </w:rPr>
        <w:t>辦理。</w:t>
      </w:r>
    </w:p>
    <w:p>
      <w:pPr>
        <w:pStyle w:val="Style31"/>
        <w:numPr>
          <w:ilvl w:val="0"/>
          <w:numId w:val="7"/>
        </w:numPr>
        <w:tabs>
          <w:tab w:val="clear" w:pos="480"/>
          <w:tab w:val="left" w:pos="1428" w:leader="none"/>
        </w:tabs>
        <w:snapToGrid w:val="false"/>
        <w:spacing w:lineRule="exact" w:line="480"/>
        <w:ind w:left="1418" w:hanging="465"/>
        <w:jc w:val="both"/>
        <w:rPr>
          <w:rFonts w:eastAsia="標楷體"/>
          <w:kern w:val="0"/>
          <w:sz w:val="28"/>
          <w:szCs w:val="28"/>
        </w:rPr>
      </w:pPr>
      <w:r>
        <w:rPr>
          <w:rFonts w:ascii="Arial" w:hAnsi="Arial" w:cs="Arial" w:eastAsia="標楷體"/>
          <w:sz w:val="28"/>
          <w:szCs w:val="28"/>
          <w:lang w:eastAsia="zh-TW"/>
        </w:rPr>
        <w:t>執行費用，包含：</w:t>
      </w:r>
      <w:r>
        <w:rPr>
          <w:rFonts w:ascii="Arial" w:hAnsi="Arial" w:cs="Arial" w:eastAsia="標楷體"/>
          <w:kern w:val="0"/>
          <w:sz w:val="28"/>
          <w:szCs w:val="28"/>
        </w:rPr>
        <w:t>人事費、業務費</w:t>
      </w:r>
      <w:r>
        <w:rPr>
          <w:rFonts w:ascii="Arial" w:hAnsi="Arial" w:cs="Arial" w:eastAsia="標楷體"/>
          <w:kern w:val="0"/>
          <w:sz w:val="28"/>
          <w:szCs w:val="28"/>
          <w:lang w:eastAsia="zh-TW"/>
        </w:rPr>
        <w:t>、</w:t>
      </w:r>
      <w:r>
        <w:rPr>
          <w:rFonts w:ascii="Arial" w:hAnsi="Arial" w:cs="Arial" w:eastAsia="標楷體"/>
          <w:kern w:val="0"/>
          <w:sz w:val="28"/>
          <w:szCs w:val="28"/>
        </w:rPr>
        <w:t>管理費</w:t>
      </w:r>
      <w:r>
        <w:rPr>
          <w:rFonts w:ascii="Arial" w:hAnsi="Arial" w:cs="Arial" w:eastAsia="標楷體"/>
          <w:kern w:val="0"/>
          <w:sz w:val="28"/>
          <w:szCs w:val="28"/>
          <w:lang w:eastAsia="zh-TW"/>
        </w:rPr>
        <w:t>及核實支付費用：惟每縣市僅得</w:t>
      </w:r>
      <w:r>
        <w:rPr>
          <w:rFonts w:eastAsia="標楷體" w:cs="Arial" w:ascii="Arial" w:hAnsi="Arial"/>
          <w:kern w:val="0"/>
          <w:sz w:val="28"/>
          <w:szCs w:val="28"/>
          <w:lang w:eastAsia="zh-TW"/>
        </w:rPr>
        <w:t>1</w:t>
      </w:r>
      <w:r>
        <w:rPr>
          <w:rFonts w:ascii="Arial" w:hAnsi="Arial" w:cs="Arial" w:eastAsia="標楷體"/>
          <w:kern w:val="0"/>
          <w:sz w:val="28"/>
          <w:szCs w:val="28"/>
          <w:lang w:eastAsia="zh-TW"/>
        </w:rPr>
        <w:t>家機構申請</w:t>
      </w:r>
      <w:r>
        <w:rPr>
          <w:rFonts w:ascii="Arial" w:hAnsi="Arial" w:cs="Arial" w:eastAsia="標楷體"/>
          <w:kern w:val="0"/>
          <w:sz w:val="28"/>
          <w:szCs w:val="28"/>
        </w:rPr>
        <w:t>人事費、業務費</w:t>
      </w:r>
      <w:r>
        <w:rPr>
          <w:rFonts w:ascii="Arial" w:hAnsi="Arial" w:cs="Arial" w:eastAsia="標楷體"/>
          <w:kern w:val="0"/>
          <w:sz w:val="28"/>
          <w:szCs w:val="28"/>
          <w:lang w:eastAsia="zh-TW"/>
        </w:rPr>
        <w:t>及</w:t>
      </w:r>
      <w:r>
        <w:rPr>
          <w:rFonts w:ascii="Arial" w:hAnsi="Arial" w:cs="Arial" w:eastAsia="標楷體"/>
          <w:kern w:val="0"/>
          <w:sz w:val="28"/>
          <w:szCs w:val="28"/>
        </w:rPr>
        <w:t>管理費</w:t>
      </w:r>
      <w:r>
        <w:rPr>
          <w:rFonts w:ascii="Arial" w:hAnsi="Arial" w:cs="Arial" w:eastAsia="標楷體"/>
          <w:kern w:val="0"/>
          <w:sz w:val="28"/>
          <w:szCs w:val="28"/>
          <w:lang w:eastAsia="zh-TW"/>
        </w:rPr>
        <w:t>，每家以</w:t>
      </w:r>
      <w:r>
        <w:rPr>
          <w:rFonts w:eastAsia="標楷體" w:cs="Arial" w:ascii="Arial" w:hAnsi="Arial"/>
          <w:kern w:val="0"/>
          <w:sz w:val="28"/>
          <w:szCs w:val="28"/>
          <w:lang w:eastAsia="zh-TW"/>
        </w:rPr>
        <w:t>80</w:t>
      </w:r>
      <w:r>
        <w:rPr>
          <w:rFonts w:ascii="Arial" w:hAnsi="Arial" w:cs="Arial" w:eastAsia="標楷體"/>
          <w:kern w:val="0"/>
          <w:sz w:val="28"/>
          <w:szCs w:val="28"/>
          <w:lang w:eastAsia="zh-TW"/>
        </w:rPr>
        <w:t>萬元整為補助上限，申請前開費用需為主責醫院，協調其他機構個案服務及辦理</w:t>
      </w:r>
      <w:r>
        <w:rPr>
          <w:rFonts w:ascii="Arial" w:hAnsi="Arial" w:cs="Arial" w:eastAsia="標楷體"/>
          <w:color w:val="000000"/>
          <w:sz w:val="28"/>
          <w:szCs w:val="28"/>
        </w:rPr>
        <w:t>各網絡人員</w:t>
      </w:r>
      <w:r>
        <w:rPr>
          <w:rFonts w:ascii="Arial" w:hAnsi="Arial" w:cs="Arial" w:eastAsia="標楷體"/>
          <w:kern w:val="0"/>
          <w:sz w:val="28"/>
          <w:szCs w:val="28"/>
          <w:lang w:eastAsia="zh-TW"/>
        </w:rPr>
        <w:t>教育訓練，其餘承辦機構僅得申請編列核實支付費用。</w:t>
      </w:r>
      <w:r>
        <w:rPr>
          <w:rFonts w:ascii="Arial" w:hAnsi="Arial" w:cs="Arial" w:eastAsia="標楷體"/>
          <w:sz w:val="28"/>
          <w:szCs w:val="28"/>
        </w:rPr>
        <w:t>可編列之項目如下：</w:t>
      </w:r>
    </w:p>
    <w:p>
      <w:pPr>
        <w:pStyle w:val="Normal"/>
        <w:snapToGrid w:val="false"/>
        <w:spacing w:lineRule="exact" w:line="460"/>
        <w:ind w:left="1624" w:hanging="350"/>
        <w:jc w:val="both"/>
        <w:rPr>
          <w:rFonts w:ascii="Arial" w:hAnsi="Arial" w:eastAsia="標楷體" w:cs="Arial"/>
          <w:sz w:val="28"/>
        </w:rPr>
      </w:pPr>
      <w:r>
        <w:rPr>
          <w:rFonts w:cs="Times New Roman" w:eastAsia="Times New Roman"/>
          <w:sz w:val="28"/>
        </w:rPr>
        <w:t xml:space="preserve"> </w:t>
      </w:r>
      <w:r>
        <w:rPr>
          <w:rFonts w:eastAsia="標楷體" w:cs="Arial" w:ascii="Arial" w:hAnsi="Arial"/>
          <w:kern w:val="0"/>
          <w:sz w:val="28"/>
          <w:szCs w:val="28"/>
        </w:rPr>
        <w:t>1.</w:t>
      </w:r>
      <w:r>
        <w:rPr>
          <w:rFonts w:ascii="Arial" w:hAnsi="Arial" w:cs="Arial" w:eastAsia="標楷體"/>
          <w:sz w:val="28"/>
        </w:rPr>
        <w:t>人</w:t>
      </w:r>
      <w:r>
        <w:rPr>
          <w:rFonts w:ascii="Arial" w:hAnsi="Arial" w:cs="Arial" w:eastAsia="標楷體"/>
          <w:sz w:val="28"/>
        </w:rPr>
        <w:t>事費：包括專</w:t>
      </w:r>
      <w:r>
        <w:rPr>
          <w:rFonts w:ascii="Arial" w:hAnsi="Arial" w:cs="Arial" w:eastAsia="標楷體"/>
          <w:sz w:val="28"/>
        </w:rPr>
        <w:t>任</w:t>
      </w:r>
      <w:r>
        <w:rPr>
          <w:rFonts w:ascii="Arial" w:hAnsi="Arial" w:cs="Arial" w:eastAsia="標楷體"/>
          <w:sz w:val="28"/>
        </w:rPr>
        <w:t>個案管理</w:t>
      </w:r>
      <w:r>
        <w:rPr>
          <w:rFonts w:ascii="Arial" w:hAnsi="Arial" w:cs="Arial" w:eastAsia="標楷體"/>
          <w:sz w:val="28"/>
        </w:rPr>
        <w:t>員</w:t>
      </w:r>
      <w:r>
        <w:rPr>
          <w:rFonts w:ascii="Arial" w:hAnsi="Arial" w:cs="Arial" w:eastAsia="標楷體"/>
          <w:sz w:val="28"/>
        </w:rPr>
        <w:t>薪資</w:t>
      </w:r>
      <w:r>
        <w:rPr>
          <w:rFonts w:ascii="Arial" w:hAnsi="Arial" w:cs="Arial" w:eastAsia="標楷體"/>
          <w:sz w:val="28"/>
        </w:rPr>
        <w:t>、保險、公提離職儲金或公提退休金</w:t>
      </w:r>
      <w:r>
        <w:rPr>
          <w:rFonts w:ascii="Arial" w:hAnsi="Arial" w:cs="Arial" w:eastAsia="標楷體"/>
          <w:sz w:val="28"/>
        </w:rPr>
        <w:t>。</w:t>
      </w:r>
    </w:p>
    <w:p>
      <w:pPr>
        <w:pStyle w:val="Normal"/>
        <w:snapToGrid w:val="false"/>
        <w:spacing w:lineRule="exact" w:line="460"/>
        <w:ind w:left="1622" w:hanging="204"/>
        <w:jc w:val="both"/>
        <w:rPr>
          <w:rFonts w:ascii="Arial" w:hAnsi="Arial" w:eastAsia="標楷體" w:cs="Arial"/>
          <w:sz w:val="28"/>
        </w:rPr>
      </w:pPr>
      <w:r>
        <w:rPr>
          <w:rFonts w:eastAsia="標楷體" w:cs="Arial" w:ascii="Arial" w:hAnsi="Arial"/>
          <w:sz w:val="28"/>
        </w:rPr>
        <w:t>2.</w:t>
      </w:r>
      <w:r>
        <w:rPr>
          <w:rFonts w:ascii="Arial" w:hAnsi="Arial" w:cs="Arial" w:eastAsia="標楷體"/>
          <w:sz w:val="28"/>
        </w:rPr>
        <w:t>業務</w:t>
      </w:r>
      <w:r>
        <w:rPr>
          <w:rFonts w:ascii="Arial" w:hAnsi="Arial" w:cs="Arial" w:eastAsia="標楷體"/>
          <w:sz w:val="28"/>
        </w:rPr>
        <w:t>費：包括</w:t>
      </w:r>
      <w:r>
        <w:rPr>
          <w:rFonts w:ascii="Arial" w:hAnsi="Arial" w:cs="Arial" w:eastAsia="標楷體"/>
          <w:sz w:val="28"/>
        </w:rPr>
        <w:t>審查費、講座</w:t>
      </w:r>
      <w:r>
        <w:rPr>
          <w:rFonts w:ascii="Arial" w:hAnsi="Arial" w:cs="Arial" w:eastAsia="標楷體"/>
          <w:sz w:val="28"/>
        </w:rPr>
        <w:t>鐘點費</w:t>
      </w:r>
      <w:r>
        <w:rPr>
          <w:rFonts w:ascii="Arial" w:hAnsi="Arial" w:cs="Arial" w:eastAsia="標楷體"/>
          <w:sz w:val="28"/>
        </w:rPr>
        <w:t>、</w:t>
      </w:r>
      <w:r>
        <w:rPr>
          <w:rFonts w:ascii="Arial" w:hAnsi="Arial" w:cs="Arial" w:eastAsia="標楷體"/>
          <w:sz w:val="28"/>
        </w:rPr>
        <w:t>臨時工資、文具紙張、郵電、印刷、租金、油脂、調查訪問費、電腦處理費、資料蒐集費、出席費、</w:t>
      </w:r>
      <w:r>
        <w:rPr>
          <w:rFonts w:ascii="Arial" w:hAnsi="Arial" w:cs="Arial" w:eastAsia="標楷體"/>
          <w:sz w:val="28"/>
        </w:rPr>
        <w:t>國內旅費、餐費、其他及雜支費</w:t>
      </w:r>
      <w:r>
        <w:rPr>
          <w:rFonts w:ascii="Arial" w:hAnsi="Arial" w:cs="Arial" w:eastAsia="標楷體"/>
          <w:sz w:val="28"/>
        </w:rPr>
        <w:t>。</w:t>
      </w:r>
    </w:p>
    <w:p>
      <w:pPr>
        <w:pStyle w:val="Normal"/>
        <w:snapToGrid w:val="false"/>
        <w:spacing w:lineRule="exact" w:line="460"/>
        <w:ind w:left="1622" w:hanging="204"/>
        <w:jc w:val="both"/>
        <w:rPr>
          <w:rFonts w:ascii="Arial" w:hAnsi="Arial" w:eastAsia="標楷體" w:cs="Arial"/>
          <w:bCs/>
          <w:sz w:val="28"/>
          <w:szCs w:val="28"/>
        </w:rPr>
      </w:pPr>
      <w:r>
        <w:rPr>
          <w:rFonts w:eastAsia="標楷體" w:cs="Arial" w:ascii="Arial" w:hAnsi="Arial"/>
          <w:sz w:val="28"/>
        </w:rPr>
        <w:t>3.</w:t>
      </w:r>
      <w:r>
        <w:rPr>
          <w:rFonts w:ascii="Arial" w:hAnsi="Arial" w:cs="Arial" w:eastAsia="標楷體"/>
          <w:sz w:val="28"/>
        </w:rPr>
        <w:t>管理費：</w:t>
      </w:r>
      <w:r>
        <w:rPr>
          <w:rFonts w:ascii="Arial" w:hAnsi="Arial" w:cs="Arial" w:eastAsia="標楷體"/>
          <w:sz w:val="28"/>
          <w:szCs w:val="28"/>
        </w:rPr>
        <w:t>為計畫總經費【</w:t>
      </w:r>
      <w:r>
        <w:rPr>
          <w:rFonts w:ascii="Arial" w:hAnsi="Arial" w:cs="Arial" w:eastAsia="標楷體"/>
          <w:sz w:val="28"/>
          <w:szCs w:val="28"/>
        </w:rPr>
        <w:t>人事</w:t>
      </w:r>
      <w:r>
        <w:rPr>
          <w:rFonts w:ascii="Arial" w:hAnsi="Arial" w:cs="Arial" w:eastAsia="標楷體"/>
          <w:sz w:val="28"/>
          <w:szCs w:val="28"/>
        </w:rPr>
        <w:t>費</w:t>
      </w:r>
      <w:r>
        <w:rPr>
          <w:rFonts w:eastAsia="標楷體" w:cs="Arial" w:ascii="Arial" w:hAnsi="Arial"/>
          <w:sz w:val="28"/>
          <w:szCs w:val="28"/>
        </w:rPr>
        <w:t>+</w:t>
      </w:r>
      <w:r>
        <w:rPr>
          <w:rFonts w:ascii="Arial" w:hAnsi="Arial" w:cs="Arial" w:eastAsia="標楷體"/>
          <w:sz w:val="28"/>
          <w:szCs w:val="28"/>
        </w:rPr>
        <w:t>業務</w:t>
      </w:r>
      <w:r>
        <w:rPr>
          <w:rFonts w:ascii="Arial" w:hAnsi="Arial" w:cs="Arial" w:eastAsia="標楷體"/>
          <w:sz w:val="28"/>
          <w:szCs w:val="28"/>
        </w:rPr>
        <w:t>費】之</w:t>
      </w:r>
      <w:r>
        <w:rPr>
          <w:rFonts w:eastAsia="標楷體" w:cs="Arial" w:ascii="Arial" w:hAnsi="Arial"/>
          <w:sz w:val="28"/>
          <w:szCs w:val="28"/>
        </w:rPr>
        <w:t>10</w:t>
      </w:r>
      <w:r>
        <w:rPr>
          <w:rFonts w:ascii="Arial" w:hAnsi="Arial" w:cs="Arial" w:eastAsia="標楷體"/>
          <w:sz w:val="28"/>
          <w:szCs w:val="28"/>
        </w:rPr>
        <w:t>％為上限估列，其用途應符合本計畫提供之</w:t>
      </w:r>
      <w:r>
        <w:rPr>
          <w:rFonts w:ascii="Arial" w:hAnsi="Arial" w:cs="Arial" w:eastAsia="標楷體"/>
          <w:bCs/>
          <w:sz w:val="28"/>
          <w:szCs w:val="28"/>
        </w:rPr>
        <w:t>經費編列</w:t>
      </w:r>
      <w:r>
        <w:rPr>
          <w:rFonts w:ascii="Arial" w:hAnsi="Arial" w:cs="Arial" w:eastAsia="標楷體"/>
          <w:bCs/>
          <w:sz w:val="28"/>
          <w:szCs w:val="28"/>
        </w:rPr>
        <w:t>基</w:t>
      </w:r>
      <w:r>
        <w:rPr>
          <w:rFonts w:ascii="Arial" w:hAnsi="Arial" w:cs="Arial" w:eastAsia="標楷體"/>
          <w:bCs/>
          <w:sz w:val="28"/>
          <w:szCs w:val="28"/>
        </w:rPr>
        <w:t>準</w:t>
      </w:r>
      <w:r>
        <w:rPr>
          <w:rFonts w:ascii="Arial" w:hAnsi="Arial" w:cs="Arial" w:eastAsia="標楷體"/>
          <w:bCs/>
          <w:sz w:val="28"/>
          <w:szCs w:val="28"/>
        </w:rPr>
        <w:t>及使用範圍</w:t>
      </w:r>
      <w:r>
        <w:rPr>
          <w:rFonts w:ascii="Arial" w:hAnsi="Arial" w:cs="Arial" w:eastAsia="標楷體"/>
          <w:bCs/>
          <w:sz w:val="28"/>
          <w:szCs w:val="28"/>
        </w:rPr>
        <w:t>。</w:t>
      </w:r>
    </w:p>
    <w:p>
      <w:pPr>
        <w:pStyle w:val="Normal"/>
        <w:tabs>
          <w:tab w:val="clear" w:pos="480"/>
          <w:tab w:val="left" w:pos="851" w:leader="none"/>
          <w:tab w:val="left" w:pos="993" w:leader="none"/>
        </w:tabs>
        <w:snapToGrid w:val="false"/>
        <w:spacing w:lineRule="exact" w:line="460"/>
        <w:ind w:left="1622" w:hanging="204"/>
        <w:jc w:val="both"/>
        <w:rPr>
          <w:rFonts w:ascii="Arial" w:hAnsi="Arial" w:eastAsia="標楷體" w:cs="Arial"/>
          <w:bCs/>
          <w:sz w:val="28"/>
          <w:szCs w:val="28"/>
        </w:rPr>
      </w:pPr>
      <w:r>
        <w:rPr>
          <w:rFonts w:eastAsia="標楷體" w:cs="Arial" w:ascii="Arial" w:hAnsi="Arial"/>
          <w:bCs/>
          <w:sz w:val="28"/>
          <w:szCs w:val="28"/>
        </w:rPr>
        <w:t>4.</w:t>
      </w:r>
      <w:r>
        <w:rPr>
          <w:rFonts w:ascii="Arial" w:hAnsi="Arial" w:cs="Arial" w:eastAsia="標楷體"/>
          <w:sz w:val="28"/>
          <w:szCs w:val="28"/>
        </w:rPr>
        <w:t>核實支付項目編列</w:t>
      </w:r>
      <w:r>
        <w:rPr>
          <w:rFonts w:ascii="Arial" w:hAnsi="Arial" w:cs="Arial" w:eastAsia="標楷體"/>
          <w:sz w:val="28"/>
          <w:szCs w:val="28"/>
        </w:rPr>
        <w:t>基準如下：</w:t>
      </w:r>
    </w:p>
    <w:p>
      <w:pPr>
        <w:pStyle w:val="Normal"/>
        <w:snapToGrid w:val="false"/>
        <w:spacing w:lineRule="exact" w:line="480"/>
        <w:ind w:left="1888" w:hanging="328"/>
        <w:jc w:val="both"/>
        <w:rPr>
          <w:rFonts w:ascii="Arial" w:hAnsi="Arial" w:eastAsia="標楷體" w:cs="Arial"/>
          <w:sz w:val="28"/>
          <w:szCs w:val="28"/>
        </w:rPr>
      </w:pPr>
      <w:r>
        <w:rPr>
          <w:rFonts w:eastAsia="標楷體" w:cs="Arial" w:ascii="Arial" w:hAnsi="Arial"/>
          <w:sz w:val="28"/>
          <w:szCs w:val="28"/>
        </w:rPr>
        <w:t>(1)</w:t>
      </w:r>
      <w:r>
        <w:rPr>
          <w:rFonts w:ascii="標楷體" w:hAnsi="標楷體" w:cs="Arial" w:eastAsia="標楷體"/>
          <w:sz w:val="28"/>
          <w:szCs w:val="28"/>
        </w:rPr>
        <w:t>經衛生局</w:t>
      </w:r>
      <w:r>
        <w:rPr>
          <w:rFonts w:ascii="Arial" w:hAnsi="Arial" w:cs="Arial" w:eastAsia="標楷體"/>
          <w:sz w:val="28"/>
          <w:szCs w:val="28"/>
        </w:rPr>
        <w:t>轉介之</w:t>
      </w:r>
      <w:r>
        <w:rPr>
          <w:rFonts w:ascii="Arial" w:hAnsi="Arial" w:cs="Arial" w:eastAsia="標楷體"/>
          <w:sz w:val="28"/>
          <w:szCs w:val="28"/>
        </w:rPr>
        <w:t>社區</w:t>
      </w:r>
      <w:r>
        <w:rPr>
          <w:rFonts w:ascii="Arial" w:hAnsi="Arial" w:cs="Arial" w:eastAsia="標楷體"/>
          <w:sz w:val="28"/>
          <w:szCs w:val="28"/>
        </w:rPr>
        <w:t>疑似精神病</w:t>
      </w:r>
      <w:r>
        <w:rPr>
          <w:rFonts w:ascii="Arial" w:hAnsi="Arial" w:cs="Arial" w:eastAsia="標楷體"/>
          <w:sz w:val="28"/>
          <w:szCs w:val="28"/>
        </w:rPr>
        <w:t>個案到場</w:t>
      </w:r>
      <w:r>
        <w:rPr>
          <w:rFonts w:ascii="Arial" w:hAnsi="Arial" w:cs="Arial" w:eastAsia="標楷體"/>
          <w:sz w:val="28"/>
          <w:szCs w:val="28"/>
        </w:rPr>
        <w:t>評估</w:t>
      </w:r>
      <w:r>
        <w:rPr>
          <w:rFonts w:ascii="Arial" w:hAnsi="Arial" w:cs="Arial" w:eastAsia="標楷體"/>
          <w:sz w:val="28"/>
          <w:szCs w:val="28"/>
        </w:rPr>
        <w:t>及訪視</w:t>
      </w:r>
      <w:r>
        <w:rPr>
          <w:rFonts w:ascii="Arial" w:hAnsi="Arial" w:cs="Arial" w:eastAsia="標楷體"/>
          <w:sz w:val="28"/>
          <w:szCs w:val="28"/>
        </w:rPr>
        <w:t>費：採核實支付，每人次</w:t>
      </w:r>
      <w:r>
        <w:rPr>
          <w:rFonts w:eastAsia="標楷體" w:cs="Arial" w:ascii="Arial" w:hAnsi="Arial"/>
          <w:sz w:val="28"/>
          <w:szCs w:val="28"/>
        </w:rPr>
        <w:t>2,000</w:t>
      </w:r>
      <w:r>
        <w:rPr>
          <w:rFonts w:ascii="Arial" w:hAnsi="Arial" w:cs="Arial" w:eastAsia="標楷體"/>
          <w:sz w:val="28"/>
          <w:szCs w:val="28"/>
        </w:rPr>
        <w:t>元。</w:t>
      </w:r>
    </w:p>
    <w:p>
      <w:pPr>
        <w:pStyle w:val="Normal"/>
        <w:snapToGrid w:val="false"/>
        <w:spacing w:lineRule="exact" w:line="480"/>
        <w:ind w:left="1888" w:hanging="328"/>
        <w:jc w:val="both"/>
        <w:rPr>
          <w:rFonts w:ascii="Arial" w:hAnsi="Arial" w:eastAsia="標楷體" w:cs="Arial"/>
          <w:sz w:val="28"/>
          <w:szCs w:val="28"/>
        </w:rPr>
      </w:pPr>
      <w:r>
        <w:rPr>
          <w:rFonts w:eastAsia="標楷體" w:cs="Arial" w:ascii="Arial" w:hAnsi="Arial"/>
          <w:sz w:val="28"/>
          <w:szCs w:val="28"/>
        </w:rPr>
        <w:t>(2)</w:t>
      </w:r>
      <w:r>
        <w:rPr>
          <w:rFonts w:ascii="Arial" w:hAnsi="Arial" w:cs="Arial" w:eastAsia="標楷體"/>
          <w:sz w:val="28"/>
          <w:szCs w:val="28"/>
        </w:rPr>
        <w:t>居家訪視個案服務費用</w:t>
      </w:r>
      <w:r>
        <w:rPr>
          <w:rFonts w:ascii="Arial" w:hAnsi="Arial" w:cs="Arial" w:eastAsia="標楷體"/>
          <w:sz w:val="28"/>
          <w:szCs w:val="28"/>
        </w:rPr>
        <w:t>：採</w:t>
      </w:r>
      <w:r>
        <w:rPr>
          <w:rFonts w:ascii="Arial" w:hAnsi="Arial" w:cs="Arial" w:eastAsia="標楷體"/>
          <w:sz w:val="28"/>
          <w:szCs w:val="28"/>
        </w:rPr>
        <w:t>核實支付</w:t>
      </w:r>
      <w:r>
        <w:rPr>
          <w:rFonts w:eastAsia="標楷體" w:cs="Arial" w:ascii="Arial" w:hAnsi="Arial"/>
          <w:sz w:val="28"/>
          <w:szCs w:val="28"/>
        </w:rPr>
        <w:t>(</w:t>
      </w:r>
      <w:r>
        <w:rPr>
          <w:rFonts w:ascii="Arial" w:hAnsi="Arial" w:cs="Arial" w:eastAsia="標楷體"/>
          <w:sz w:val="28"/>
          <w:szCs w:val="28"/>
        </w:rPr>
        <w:t>每次訪視時間至少</w:t>
      </w:r>
      <w:r>
        <w:rPr>
          <w:rFonts w:eastAsia="標楷體" w:cs="Arial" w:ascii="Arial" w:hAnsi="Arial"/>
          <w:sz w:val="28"/>
          <w:szCs w:val="28"/>
        </w:rPr>
        <w:t>30</w:t>
      </w:r>
      <w:r>
        <w:rPr>
          <w:rFonts w:ascii="Arial" w:hAnsi="Arial" w:cs="Arial" w:eastAsia="標楷體"/>
          <w:sz w:val="28"/>
          <w:szCs w:val="28"/>
        </w:rPr>
        <w:t>分鐘</w:t>
      </w:r>
      <w:r>
        <w:rPr>
          <w:rFonts w:eastAsia="標楷體" w:cs="Arial" w:ascii="Arial" w:hAnsi="Arial"/>
          <w:sz w:val="28"/>
          <w:szCs w:val="28"/>
        </w:rPr>
        <w:t>)</w:t>
      </w:r>
      <w:r>
        <w:rPr>
          <w:rFonts w:ascii="Arial" w:hAnsi="Arial" w:cs="Arial" w:eastAsia="標楷體"/>
          <w:sz w:val="28"/>
          <w:szCs w:val="28"/>
        </w:rPr>
        <w:t>，依實際出勤專業別比照居家治療支付標準核予訪視費</w:t>
      </w:r>
      <w:r>
        <w:rPr>
          <w:rFonts w:eastAsia="標楷體" w:cs="Arial" w:ascii="Arial" w:hAnsi="Arial"/>
          <w:sz w:val="28"/>
          <w:szCs w:val="28"/>
        </w:rPr>
        <w:t>(</w:t>
      </w:r>
      <w:r>
        <w:rPr>
          <w:rFonts w:ascii="Arial" w:hAnsi="Arial" w:cs="Arial" w:eastAsia="標楷體"/>
          <w:sz w:val="28"/>
          <w:szCs w:val="28"/>
        </w:rPr>
        <w:t>每次訪視每案費用：醫師為</w:t>
      </w:r>
      <w:r>
        <w:rPr>
          <w:rFonts w:eastAsia="標楷體" w:cs="Arial" w:ascii="Arial" w:hAnsi="Arial"/>
          <w:kern w:val="0"/>
          <w:sz w:val="28"/>
          <w:szCs w:val="28"/>
        </w:rPr>
        <w:t>3,312</w:t>
      </w:r>
      <w:r>
        <w:rPr>
          <w:rFonts w:ascii="Arial" w:hAnsi="Arial" w:cs="Arial" w:eastAsia="標楷體"/>
          <w:sz w:val="28"/>
          <w:szCs w:val="28"/>
        </w:rPr>
        <w:t>元，其他專業人員</w:t>
      </w:r>
      <w:r>
        <w:rPr>
          <w:rFonts w:eastAsia="標楷體" w:cs="Arial" w:ascii="Arial" w:hAnsi="Arial"/>
          <w:kern w:val="0"/>
          <w:sz w:val="28"/>
          <w:szCs w:val="28"/>
        </w:rPr>
        <w:t>1,</w:t>
      </w:r>
      <w:r>
        <w:rPr>
          <w:rFonts w:eastAsia="標楷體" w:cs="Arial" w:ascii="Arial" w:hAnsi="Arial"/>
          <w:kern w:val="0"/>
          <w:sz w:val="28"/>
          <w:szCs w:val="28"/>
        </w:rPr>
        <w:t>550</w:t>
      </w:r>
      <w:r>
        <w:rPr>
          <w:rFonts w:ascii="Arial" w:hAnsi="Arial" w:cs="Arial" w:eastAsia="標楷體"/>
          <w:sz w:val="28"/>
          <w:szCs w:val="28"/>
        </w:rPr>
        <w:t>元</w:t>
      </w:r>
      <w:r>
        <w:rPr>
          <w:rFonts w:eastAsia="標楷體" w:cs="Arial" w:ascii="Arial" w:hAnsi="Arial"/>
          <w:sz w:val="28"/>
          <w:szCs w:val="28"/>
        </w:rPr>
        <w:t>)</w:t>
      </w:r>
      <w:r>
        <w:rPr>
          <w:rFonts w:ascii="Arial" w:hAnsi="Arial" w:cs="Arial" w:eastAsia="標楷體"/>
          <w:sz w:val="28"/>
          <w:szCs w:val="28"/>
        </w:rPr>
        <w:t>，每次訪視每案上限為</w:t>
      </w:r>
      <w:r>
        <w:rPr>
          <w:rFonts w:eastAsia="標楷體" w:cs="Arial" w:ascii="Arial" w:hAnsi="Arial"/>
          <w:kern w:val="0"/>
          <w:sz w:val="28"/>
          <w:szCs w:val="28"/>
        </w:rPr>
        <w:t>4,862</w:t>
      </w:r>
      <w:r>
        <w:rPr>
          <w:rFonts w:ascii="Arial" w:hAnsi="Arial" w:cs="Arial" w:eastAsia="標楷體"/>
          <w:sz w:val="28"/>
          <w:szCs w:val="28"/>
        </w:rPr>
        <w:t>元。</w:t>
      </w:r>
    </w:p>
    <w:p>
      <w:pPr>
        <w:pStyle w:val="Normal"/>
        <w:snapToGrid w:val="false"/>
        <w:spacing w:lineRule="exact" w:line="480"/>
        <w:ind w:left="1888" w:hanging="328"/>
        <w:jc w:val="both"/>
        <w:rPr>
          <w:rFonts w:ascii="Arial" w:hAnsi="Arial" w:eastAsia="標楷體" w:cs="Arial"/>
          <w:sz w:val="28"/>
          <w:szCs w:val="28"/>
        </w:rPr>
      </w:pPr>
      <w:r>
        <w:rPr>
          <w:rFonts w:eastAsia="標楷體" w:cs="Arial" w:ascii="Arial" w:hAnsi="Arial"/>
          <w:sz w:val="28"/>
          <w:szCs w:val="28"/>
        </w:rPr>
        <w:t>(3)</w:t>
      </w:r>
      <w:r>
        <w:rPr>
          <w:rFonts w:ascii="Arial" w:hAnsi="Arial" w:cs="Arial" w:eastAsia="標楷體"/>
          <w:sz w:val="28"/>
          <w:szCs w:val="28"/>
        </w:rPr>
        <w:t>電話訪視個案服務費用：採核實支付</w:t>
      </w:r>
      <w:r>
        <w:rPr>
          <w:rFonts w:eastAsia="標楷體" w:cs="Arial" w:ascii="Arial" w:hAnsi="Arial"/>
          <w:sz w:val="28"/>
          <w:szCs w:val="28"/>
        </w:rPr>
        <w:t>(</w:t>
      </w:r>
      <w:r>
        <w:rPr>
          <w:rFonts w:ascii="Arial" w:hAnsi="Arial" w:cs="Arial" w:eastAsia="標楷體"/>
          <w:sz w:val="28"/>
          <w:szCs w:val="28"/>
        </w:rPr>
        <w:t>每次電話訪視時間至少</w:t>
      </w:r>
      <w:r>
        <w:rPr>
          <w:rFonts w:eastAsia="標楷體" w:cs="Arial" w:ascii="Arial" w:hAnsi="Arial"/>
          <w:sz w:val="28"/>
          <w:szCs w:val="28"/>
        </w:rPr>
        <w:t>15</w:t>
      </w:r>
      <w:r>
        <w:rPr>
          <w:rFonts w:ascii="Arial" w:hAnsi="Arial" w:cs="Arial" w:eastAsia="標楷體"/>
          <w:sz w:val="28"/>
          <w:szCs w:val="28"/>
        </w:rPr>
        <w:t>分鐘</w:t>
      </w:r>
      <w:r>
        <w:rPr>
          <w:rFonts w:eastAsia="標楷體" w:cs="Arial" w:ascii="Arial" w:hAnsi="Arial"/>
          <w:sz w:val="28"/>
          <w:szCs w:val="28"/>
        </w:rPr>
        <w:t>)</w:t>
      </w:r>
      <w:r>
        <w:rPr>
          <w:rFonts w:ascii="Arial" w:hAnsi="Arial" w:cs="Arial" w:eastAsia="標楷體"/>
          <w:sz w:val="28"/>
          <w:szCs w:val="28"/>
        </w:rPr>
        <w:t>，每通為</w:t>
      </w:r>
      <w:r>
        <w:rPr>
          <w:rFonts w:eastAsia="標楷體" w:cs="Arial" w:ascii="Arial" w:hAnsi="Arial"/>
          <w:sz w:val="28"/>
          <w:szCs w:val="28"/>
        </w:rPr>
        <w:t>200</w:t>
      </w:r>
      <w:r>
        <w:rPr>
          <w:rFonts w:ascii="Arial" w:hAnsi="Arial" w:cs="Arial" w:eastAsia="標楷體"/>
          <w:sz w:val="28"/>
          <w:szCs w:val="28"/>
        </w:rPr>
        <w:t>元，如超過</w:t>
      </w:r>
      <w:r>
        <w:rPr>
          <w:rFonts w:eastAsia="標楷體" w:cs="Arial" w:ascii="Arial" w:hAnsi="Arial"/>
          <w:sz w:val="28"/>
          <w:szCs w:val="28"/>
        </w:rPr>
        <w:t>30</w:t>
      </w:r>
      <w:r>
        <w:rPr>
          <w:rFonts w:ascii="Arial" w:hAnsi="Arial" w:cs="Arial" w:eastAsia="標楷體"/>
          <w:sz w:val="28"/>
          <w:szCs w:val="28"/>
        </w:rPr>
        <w:t>分鐘，每通為</w:t>
      </w:r>
      <w:r>
        <w:rPr>
          <w:rFonts w:eastAsia="標楷體" w:cs="Arial" w:ascii="Arial" w:hAnsi="Arial"/>
          <w:sz w:val="28"/>
          <w:szCs w:val="28"/>
        </w:rPr>
        <w:t>300</w:t>
      </w:r>
      <w:r>
        <w:rPr>
          <w:rFonts w:ascii="Arial" w:hAnsi="Arial" w:cs="Arial" w:eastAsia="標楷體"/>
          <w:sz w:val="28"/>
          <w:szCs w:val="28"/>
        </w:rPr>
        <w:t>元。</w:t>
      </w:r>
    </w:p>
    <w:p>
      <w:pPr>
        <w:pStyle w:val="Normal"/>
        <w:snapToGrid w:val="false"/>
        <w:spacing w:lineRule="exact" w:line="480"/>
        <w:ind w:left="1888" w:hanging="328"/>
        <w:jc w:val="both"/>
        <w:rPr>
          <w:rFonts w:ascii="Arial" w:hAnsi="Arial" w:eastAsia="標楷體" w:cs="Arial"/>
          <w:sz w:val="28"/>
          <w:szCs w:val="28"/>
        </w:rPr>
      </w:pPr>
      <w:r>
        <w:rPr>
          <w:rFonts w:eastAsia="標楷體" w:cs="Arial" w:ascii="Arial" w:hAnsi="Arial"/>
          <w:sz w:val="28"/>
          <w:szCs w:val="28"/>
        </w:rPr>
        <w:t>(4)</w:t>
      </w:r>
      <w:r>
        <w:rPr>
          <w:rFonts w:ascii="Arial" w:hAnsi="Arial" w:cs="Arial" w:eastAsia="標楷體"/>
          <w:sz w:val="28"/>
          <w:szCs w:val="28"/>
        </w:rPr>
        <w:t>執行精神疾病病人緊急護送送醫服務，係為危機期的短期處遇，採核實支付，每案每次為</w:t>
      </w:r>
      <w:r>
        <w:rPr>
          <w:rFonts w:eastAsia="標楷體" w:cs="Arial" w:ascii="Arial" w:hAnsi="Arial"/>
          <w:sz w:val="28"/>
          <w:szCs w:val="28"/>
        </w:rPr>
        <w:t>4,500</w:t>
      </w:r>
      <w:r>
        <w:rPr>
          <w:rFonts w:ascii="Arial" w:hAnsi="Arial" w:cs="Arial" w:eastAsia="標楷體"/>
          <w:sz w:val="28"/>
          <w:szCs w:val="28"/>
        </w:rPr>
        <w:t>元。</w:t>
      </w:r>
    </w:p>
    <w:p>
      <w:pPr>
        <w:pStyle w:val="Normal"/>
        <w:numPr>
          <w:ilvl w:val="1"/>
          <w:numId w:val="14"/>
        </w:numPr>
        <w:snapToGrid w:val="false"/>
        <w:spacing w:lineRule="exact" w:line="480"/>
        <w:ind w:left="1200" w:hanging="633"/>
        <w:jc w:val="both"/>
        <w:rPr>
          <w:rFonts w:eastAsia="標楷體"/>
          <w:kern w:val="0"/>
          <w:sz w:val="28"/>
          <w:szCs w:val="28"/>
        </w:rPr>
      </w:pPr>
      <w:r>
        <w:rPr>
          <w:rFonts w:eastAsia="標楷體"/>
          <w:kern w:val="0"/>
          <w:sz w:val="28"/>
          <w:szCs w:val="28"/>
        </w:rPr>
        <w:t>甄選及補助原則：</w:t>
      </w:r>
    </w:p>
    <w:p>
      <w:pPr>
        <w:pStyle w:val="Style31"/>
        <w:numPr>
          <w:ilvl w:val="0"/>
          <w:numId w:val="2"/>
        </w:numPr>
        <w:snapToGrid w:val="false"/>
        <w:spacing w:lineRule="exact" w:line="480"/>
        <w:ind w:left="1418" w:hanging="567"/>
        <w:jc w:val="both"/>
        <w:rPr>
          <w:rFonts w:ascii="Arial" w:hAnsi="Arial" w:eastAsia="標楷體" w:cs="Arial"/>
          <w:kern w:val="0"/>
          <w:sz w:val="28"/>
          <w:szCs w:val="28"/>
        </w:rPr>
      </w:pPr>
      <w:r>
        <w:rPr>
          <w:rFonts w:ascii="Arial" w:hAnsi="Arial" w:cs="Arial" w:eastAsia="標楷體"/>
          <w:kern w:val="0"/>
          <w:sz w:val="28"/>
          <w:szCs w:val="28"/>
        </w:rPr>
        <w:t>本計畫</w:t>
      </w:r>
      <w:r>
        <w:rPr>
          <w:rFonts w:ascii="Arial" w:hAnsi="Arial" w:cs="Arial" w:eastAsia="標楷體"/>
          <w:bCs/>
          <w:sz w:val="28"/>
          <w:szCs w:val="28"/>
        </w:rPr>
        <w:t>擇優補助</w:t>
      </w:r>
      <w:r>
        <w:rPr>
          <w:rFonts w:ascii="Arial" w:hAnsi="Arial" w:cs="Arial" w:eastAsia="標楷體"/>
          <w:kern w:val="0"/>
          <w:sz w:val="28"/>
          <w:szCs w:val="28"/>
        </w:rPr>
        <w:t>轄區內</w:t>
      </w:r>
      <w:r>
        <w:rPr>
          <w:rFonts w:eastAsia="標楷體" w:cs="Arial" w:ascii="Arial" w:hAnsi="Arial"/>
          <w:kern w:val="0"/>
          <w:sz w:val="28"/>
          <w:szCs w:val="28"/>
        </w:rPr>
        <w:t>1</w:t>
      </w:r>
      <w:r>
        <w:rPr>
          <w:rFonts w:ascii="Arial" w:hAnsi="Arial" w:cs="Arial" w:eastAsia="標楷體"/>
          <w:kern w:val="0"/>
          <w:sz w:val="28"/>
          <w:szCs w:val="28"/>
        </w:rPr>
        <w:t>家精神醫療機構主責、其他機構協辦方式</w:t>
      </w:r>
      <w:r>
        <w:rPr>
          <w:rFonts w:ascii="Arial" w:hAnsi="Arial" w:cs="Arial" w:eastAsia="標楷體"/>
          <w:bCs/>
          <w:sz w:val="28"/>
          <w:szCs w:val="28"/>
        </w:rPr>
        <w:t>辦理</w:t>
      </w:r>
      <w:r>
        <w:rPr>
          <w:rFonts w:ascii="Arial" w:hAnsi="Arial" w:cs="Arial" w:eastAsia="標楷體"/>
          <w:bCs/>
          <w:sz w:val="28"/>
          <w:szCs w:val="28"/>
          <w:lang w:eastAsia="zh-TW"/>
        </w:rPr>
        <w:t>，</w:t>
      </w:r>
      <w:r>
        <w:rPr>
          <w:rFonts w:eastAsia="標楷體"/>
          <w:kern w:val="0"/>
          <w:sz w:val="28"/>
          <w:szCs w:val="28"/>
        </w:rPr>
        <w:t>每縣市僅得提報</w:t>
      </w:r>
      <w:r>
        <w:rPr>
          <w:rFonts w:eastAsia="標楷體" w:cs="Arial" w:ascii="Arial" w:hAnsi="Arial"/>
          <w:kern w:val="0"/>
          <w:sz w:val="28"/>
          <w:szCs w:val="28"/>
        </w:rPr>
        <w:t>1</w:t>
      </w:r>
      <w:r>
        <w:rPr>
          <w:rFonts w:eastAsia="標楷體"/>
          <w:kern w:val="0"/>
          <w:sz w:val="28"/>
          <w:szCs w:val="28"/>
        </w:rPr>
        <w:t>式執行規劃書，</w:t>
      </w:r>
      <w:r>
        <w:rPr>
          <w:rFonts w:ascii="Arial" w:hAnsi="Arial" w:cs="Arial" w:eastAsia="標楷體"/>
          <w:kern w:val="0"/>
          <w:sz w:val="28"/>
          <w:szCs w:val="28"/>
        </w:rPr>
        <w:t>由直轄市、縣</w:t>
      </w:r>
      <w:r>
        <w:rPr>
          <w:rFonts w:eastAsia="標楷體" w:cs="Arial" w:ascii="Arial" w:hAnsi="Arial"/>
          <w:kern w:val="0"/>
          <w:sz w:val="28"/>
          <w:szCs w:val="28"/>
        </w:rPr>
        <w:t>(</w:t>
      </w:r>
      <w:r>
        <w:rPr>
          <w:rFonts w:ascii="Arial" w:hAnsi="Arial" w:cs="Arial" w:eastAsia="標楷體"/>
          <w:kern w:val="0"/>
          <w:sz w:val="28"/>
          <w:szCs w:val="28"/>
        </w:rPr>
        <w:t>市</w:t>
      </w:r>
      <w:r>
        <w:rPr>
          <w:rFonts w:eastAsia="標楷體" w:cs="Arial" w:ascii="Arial" w:hAnsi="Arial"/>
          <w:kern w:val="0"/>
          <w:sz w:val="28"/>
          <w:szCs w:val="28"/>
        </w:rPr>
        <w:t>)</w:t>
      </w:r>
      <w:r>
        <w:rPr>
          <w:rFonts w:ascii="Arial" w:hAnsi="Arial" w:cs="Arial" w:eastAsia="標楷體"/>
          <w:kern w:val="0"/>
          <w:sz w:val="28"/>
          <w:szCs w:val="28"/>
        </w:rPr>
        <w:t>政府</w:t>
      </w:r>
      <w:r>
        <w:rPr>
          <w:rFonts w:ascii="Arial" w:hAnsi="Arial" w:cs="Arial" w:eastAsia="標楷體"/>
          <w:kern w:val="0"/>
          <w:sz w:val="28"/>
          <w:szCs w:val="28"/>
        </w:rPr>
        <w:t>衛生局</w:t>
      </w:r>
      <w:r>
        <w:rPr>
          <w:rFonts w:ascii="Arial" w:hAnsi="Arial" w:cs="Arial" w:eastAsia="標楷體"/>
          <w:bCs/>
          <w:sz w:val="28"/>
          <w:szCs w:val="28"/>
        </w:rPr>
        <w:t>透過代審代付，</w:t>
      </w:r>
      <w:r>
        <w:rPr>
          <w:rFonts w:eastAsia="標楷體"/>
          <w:kern w:val="0"/>
          <w:sz w:val="28"/>
          <w:szCs w:val="28"/>
          <w:lang w:eastAsia="zh-TW"/>
        </w:rPr>
        <w:t>轉送本部審查後核定。經</w:t>
      </w:r>
      <w:r>
        <w:rPr>
          <w:rFonts w:eastAsia="標楷體"/>
          <w:kern w:val="0"/>
          <w:sz w:val="28"/>
          <w:szCs w:val="28"/>
        </w:rPr>
        <w:t>中選核定之計畫，應依本部核定之補助金額，按本計畫補助項目及基準辦理。</w:t>
      </w:r>
    </w:p>
    <w:p>
      <w:pPr>
        <w:pStyle w:val="Style31"/>
        <w:numPr>
          <w:ilvl w:val="0"/>
          <w:numId w:val="2"/>
        </w:numPr>
        <w:snapToGrid w:val="false"/>
        <w:spacing w:lineRule="exact" w:line="480"/>
        <w:ind w:left="1418" w:hanging="567"/>
        <w:jc w:val="both"/>
        <w:rPr>
          <w:rFonts w:ascii="Arial" w:hAnsi="Arial" w:eastAsia="標楷體" w:cs="Arial"/>
          <w:kern w:val="0"/>
          <w:sz w:val="28"/>
          <w:szCs w:val="28"/>
        </w:rPr>
      </w:pPr>
      <w:r>
        <w:rPr>
          <w:rFonts w:eastAsia="標楷體"/>
          <w:kern w:val="0"/>
          <w:sz w:val="28"/>
          <w:szCs w:val="28"/>
        </w:rPr>
        <w:t>倘計畫年度編列預算遭凍結或刪減，不能如期動支，本部得延後或調整變更經費或終止辦理權利。</w:t>
      </w:r>
    </w:p>
    <w:p>
      <w:pPr>
        <w:pStyle w:val="Normal"/>
        <w:numPr>
          <w:ilvl w:val="1"/>
          <w:numId w:val="14"/>
        </w:numPr>
        <w:snapToGrid w:val="false"/>
        <w:spacing w:lineRule="exact" w:line="480"/>
        <w:ind w:left="1200" w:hanging="633"/>
        <w:jc w:val="both"/>
        <w:rPr>
          <w:rFonts w:eastAsia="標楷體"/>
          <w:kern w:val="0"/>
          <w:sz w:val="28"/>
          <w:szCs w:val="28"/>
        </w:rPr>
      </w:pPr>
      <w:r>
        <w:rPr>
          <w:rFonts w:eastAsia="標楷體"/>
          <w:sz w:val="28"/>
        </w:rPr>
        <w:t>本計畫審查原則、標準及相關事項：</w:t>
      </w:r>
    </w:p>
    <w:p>
      <w:pPr>
        <w:pStyle w:val="Style31"/>
        <w:numPr>
          <w:ilvl w:val="0"/>
          <w:numId w:val="11"/>
        </w:numPr>
        <w:snapToGrid w:val="false"/>
        <w:spacing w:lineRule="exact" w:line="480"/>
        <w:ind w:left="1418" w:hanging="567"/>
        <w:jc w:val="both"/>
        <w:rPr>
          <w:rFonts w:ascii="Arial" w:hAnsi="Arial" w:eastAsia="標楷體" w:cs="Arial"/>
          <w:sz w:val="28"/>
          <w:szCs w:val="32"/>
        </w:rPr>
      </w:pPr>
      <w:r>
        <w:rPr>
          <w:rFonts w:ascii="Arial" w:hAnsi="Arial" w:cs="Arial" w:eastAsia="標楷體"/>
          <w:sz w:val="28"/>
          <w:szCs w:val="32"/>
        </w:rPr>
        <w:t>依</w:t>
      </w:r>
      <w:r>
        <w:rPr>
          <w:rFonts w:ascii="Arial" w:hAnsi="Arial" w:cs="Arial" w:eastAsia="標楷體"/>
          <w:color w:val="000000"/>
          <w:sz w:val="28"/>
          <w:szCs w:val="28"/>
        </w:rPr>
        <w:t>衛生福利部衛生業務補</w:t>
      </w:r>
      <w:r>
        <w:rPr>
          <w:rFonts w:eastAsia="標楷體" w:cs="Arial" w:ascii="Arial" w:hAnsi="Arial"/>
          <w:color w:val="000000"/>
          <w:sz w:val="28"/>
          <w:szCs w:val="28"/>
        </w:rPr>
        <w:t>(</w:t>
      </w:r>
      <w:r>
        <w:rPr>
          <w:rFonts w:ascii="Arial" w:hAnsi="Arial" w:cs="Arial" w:eastAsia="標楷體"/>
          <w:color w:val="000000"/>
          <w:sz w:val="28"/>
          <w:szCs w:val="28"/>
        </w:rPr>
        <w:t>捐</w:t>
      </w:r>
      <w:r>
        <w:rPr>
          <w:rFonts w:eastAsia="標楷體" w:cs="Arial" w:ascii="Arial" w:hAnsi="Arial"/>
          <w:color w:val="000000"/>
          <w:sz w:val="28"/>
          <w:szCs w:val="28"/>
        </w:rPr>
        <w:t>)</w:t>
      </w:r>
      <w:r>
        <w:rPr>
          <w:rFonts w:ascii="Arial" w:hAnsi="Arial" w:cs="Arial" w:eastAsia="標楷體"/>
          <w:color w:val="000000"/>
          <w:sz w:val="28"/>
          <w:szCs w:val="28"/>
        </w:rPr>
        <w:t>助作業要點</w:t>
      </w:r>
      <w:r>
        <w:rPr>
          <w:rFonts w:ascii="Arial" w:hAnsi="Arial" w:cs="Arial" w:eastAsia="標楷體"/>
          <w:sz w:val="28"/>
          <w:szCs w:val="32"/>
        </w:rPr>
        <w:t>第</w:t>
      </w:r>
      <w:r>
        <w:rPr>
          <w:rFonts w:ascii="Arial" w:hAnsi="Arial" w:cs="Arial" w:eastAsia="Arial"/>
          <w:sz w:val="28"/>
          <w:szCs w:val="32"/>
        </w:rPr>
        <w:t xml:space="preserve"> </w:t>
      </w:r>
      <w:r>
        <w:rPr>
          <w:rFonts w:eastAsia="標楷體" w:cs="Arial" w:ascii="Arial" w:hAnsi="Arial"/>
          <w:sz w:val="28"/>
          <w:szCs w:val="32"/>
        </w:rPr>
        <w:t>6</w:t>
      </w:r>
      <w:r>
        <w:rPr>
          <w:rFonts w:ascii="Arial" w:hAnsi="Arial" w:cs="Arial" w:eastAsia="標楷體"/>
          <w:sz w:val="28"/>
          <w:szCs w:val="32"/>
        </w:rPr>
        <w:t>點第</w:t>
      </w:r>
      <w:r>
        <w:rPr>
          <w:rFonts w:eastAsia="標楷體" w:cs="Arial" w:ascii="Arial" w:hAnsi="Arial"/>
          <w:sz w:val="28"/>
          <w:szCs w:val="32"/>
        </w:rPr>
        <w:t xml:space="preserve">1 </w:t>
      </w:r>
      <w:r>
        <w:rPr>
          <w:rFonts w:ascii="Arial" w:hAnsi="Arial" w:cs="Arial" w:eastAsia="標楷體"/>
          <w:sz w:val="28"/>
          <w:szCs w:val="32"/>
        </w:rPr>
        <w:t>款第</w:t>
      </w:r>
      <w:r>
        <w:rPr>
          <w:rFonts w:ascii="Arial" w:hAnsi="Arial" w:cs="Arial" w:eastAsia="Arial"/>
          <w:sz w:val="28"/>
          <w:szCs w:val="32"/>
        </w:rPr>
        <w:t xml:space="preserve"> </w:t>
      </w:r>
      <w:r>
        <w:rPr>
          <w:rFonts w:eastAsia="標楷體" w:cs="Arial" w:ascii="Arial" w:hAnsi="Arial"/>
          <w:sz w:val="28"/>
          <w:szCs w:val="32"/>
        </w:rPr>
        <w:t xml:space="preserve">3 </w:t>
      </w:r>
      <w:r>
        <w:rPr>
          <w:rFonts w:ascii="Arial" w:hAnsi="Arial" w:cs="Arial" w:eastAsia="標楷體"/>
          <w:sz w:val="28"/>
          <w:szCs w:val="32"/>
        </w:rPr>
        <w:t>目規定，</w:t>
      </w:r>
      <w:r>
        <w:rPr>
          <w:rFonts w:ascii="Arial" w:hAnsi="Arial" w:cs="Arial" w:eastAsia="標楷體"/>
          <w:color w:val="000000"/>
          <w:sz w:val="28"/>
          <w:szCs w:val="28"/>
        </w:rPr>
        <w:t>補</w:t>
      </w:r>
      <w:r>
        <w:rPr>
          <w:rFonts w:eastAsia="標楷體" w:cs="Arial" w:ascii="Arial" w:hAnsi="Arial"/>
          <w:color w:val="000000"/>
          <w:sz w:val="28"/>
          <w:szCs w:val="28"/>
        </w:rPr>
        <w:t>(</w:t>
      </w:r>
      <w:r>
        <w:rPr>
          <w:rFonts w:ascii="Arial" w:hAnsi="Arial" w:cs="Arial" w:eastAsia="標楷體"/>
          <w:color w:val="000000"/>
          <w:sz w:val="28"/>
          <w:szCs w:val="28"/>
        </w:rPr>
        <w:t>捐</w:t>
      </w:r>
      <w:r>
        <w:rPr>
          <w:rFonts w:eastAsia="標楷體" w:cs="Arial" w:ascii="Arial" w:hAnsi="Arial"/>
          <w:color w:val="000000"/>
          <w:sz w:val="28"/>
          <w:szCs w:val="28"/>
        </w:rPr>
        <w:t>)</w:t>
      </w:r>
      <w:r>
        <w:rPr>
          <w:rFonts w:ascii="Arial" w:hAnsi="Arial" w:cs="Arial" w:eastAsia="標楷體"/>
          <w:color w:val="000000"/>
          <w:sz w:val="28"/>
          <w:szCs w:val="28"/>
        </w:rPr>
        <w:t>助金額逾</w:t>
      </w:r>
      <w:r>
        <w:rPr>
          <w:rFonts w:eastAsia="標楷體" w:cs="Arial" w:ascii="Arial" w:hAnsi="Arial"/>
          <w:color w:val="000000"/>
          <w:sz w:val="28"/>
          <w:szCs w:val="28"/>
        </w:rPr>
        <w:t>300</w:t>
      </w:r>
      <w:r>
        <w:rPr>
          <w:rFonts w:ascii="Arial" w:hAnsi="Arial" w:cs="Arial" w:eastAsia="標楷體"/>
          <w:color w:val="000000"/>
          <w:sz w:val="28"/>
          <w:szCs w:val="28"/>
        </w:rPr>
        <w:t>萬元者，由</w:t>
      </w:r>
      <w:r>
        <w:rPr>
          <w:rFonts w:ascii="Arial" w:hAnsi="Arial" w:cs="Arial" w:eastAsia="標楷體"/>
          <w:color w:val="000000"/>
          <w:sz w:val="28"/>
          <w:szCs w:val="28"/>
          <w:lang w:eastAsia="zh-TW"/>
        </w:rPr>
        <w:t>主</w:t>
      </w:r>
      <w:r>
        <w:rPr>
          <w:rFonts w:ascii="Arial" w:hAnsi="Arial" w:cs="Arial" w:eastAsia="標楷體"/>
          <w:color w:val="000000"/>
          <w:sz w:val="28"/>
          <w:szCs w:val="28"/>
        </w:rPr>
        <w:t>辦單位邀相關領域學者專家及單位代表至少</w:t>
      </w:r>
      <w:r>
        <w:rPr>
          <w:rFonts w:eastAsia="標楷體" w:cs="Arial" w:ascii="Arial" w:hAnsi="Arial"/>
          <w:color w:val="000000"/>
          <w:sz w:val="28"/>
          <w:szCs w:val="28"/>
        </w:rPr>
        <w:t>5</w:t>
      </w:r>
      <w:r>
        <w:rPr>
          <w:rFonts w:ascii="Arial" w:hAnsi="Arial" w:cs="Arial" w:eastAsia="標楷體"/>
          <w:color w:val="000000"/>
          <w:sz w:val="28"/>
          <w:szCs w:val="28"/>
        </w:rPr>
        <w:t>人，以書面或會議方式審查，其中外聘學者專家至少</w:t>
      </w:r>
      <w:r>
        <w:rPr>
          <w:rFonts w:eastAsia="標楷體" w:cs="Arial" w:ascii="Arial" w:hAnsi="Arial"/>
          <w:color w:val="000000"/>
          <w:sz w:val="28"/>
          <w:szCs w:val="28"/>
        </w:rPr>
        <w:t>2</w:t>
      </w:r>
      <w:r>
        <w:rPr>
          <w:rFonts w:ascii="Arial" w:hAnsi="Arial" w:cs="Arial" w:eastAsia="標楷體"/>
          <w:color w:val="000000"/>
          <w:sz w:val="28"/>
          <w:szCs w:val="28"/>
        </w:rPr>
        <w:t>人</w:t>
      </w:r>
      <w:r>
        <w:rPr>
          <w:rFonts w:ascii="Arial" w:hAnsi="Arial" w:cs="Arial" w:eastAsia="標楷體"/>
          <w:sz w:val="28"/>
          <w:szCs w:val="32"/>
        </w:rPr>
        <w:t>。</w:t>
      </w:r>
    </w:p>
    <w:p>
      <w:pPr>
        <w:pStyle w:val="Style31"/>
        <w:numPr>
          <w:ilvl w:val="0"/>
          <w:numId w:val="11"/>
        </w:numPr>
        <w:snapToGrid w:val="false"/>
        <w:spacing w:lineRule="exact" w:line="480"/>
        <w:ind w:left="1418" w:hanging="567"/>
        <w:jc w:val="both"/>
        <w:rPr>
          <w:rFonts w:ascii="Arial" w:hAnsi="Arial" w:eastAsia="標楷體" w:cs="Arial"/>
          <w:sz w:val="28"/>
          <w:szCs w:val="32"/>
        </w:rPr>
      </w:pPr>
      <w:r>
        <w:rPr>
          <w:rFonts w:ascii="Arial" w:hAnsi="Arial" w:cs="Arial" w:eastAsia="標楷體"/>
          <w:sz w:val="28"/>
        </w:rPr>
        <w:t>本計畫以書面或會議方式審查後，</w:t>
      </w:r>
      <w:r>
        <w:rPr>
          <w:rFonts w:eastAsia="標楷體" w:cs="Arial" w:ascii="Arial" w:hAnsi="Arial"/>
          <w:sz w:val="28"/>
        </w:rPr>
        <w:t xml:space="preserve">100 </w:t>
      </w:r>
      <w:r>
        <w:rPr>
          <w:rFonts w:ascii="Arial" w:hAnsi="Arial" w:cs="Arial" w:eastAsia="標楷體"/>
          <w:sz w:val="28"/>
        </w:rPr>
        <w:t>分為滿分，平均未達</w:t>
      </w:r>
      <w:r>
        <w:rPr>
          <w:rFonts w:ascii="Arial" w:hAnsi="Arial" w:cs="Arial" w:eastAsia="Arial"/>
          <w:sz w:val="28"/>
        </w:rPr>
        <w:t xml:space="preserve"> </w:t>
      </w:r>
      <w:r>
        <w:rPr>
          <w:rFonts w:eastAsia="標楷體" w:cs="Arial" w:ascii="Arial" w:hAnsi="Arial"/>
          <w:sz w:val="28"/>
        </w:rPr>
        <w:t xml:space="preserve">75 </w:t>
      </w:r>
      <w:r>
        <w:rPr>
          <w:rFonts w:ascii="Arial" w:hAnsi="Arial" w:cs="Arial" w:eastAsia="標楷體"/>
          <w:sz w:val="28"/>
        </w:rPr>
        <w:t>分者，不得予以補</w:t>
      </w:r>
      <w:r>
        <w:rPr>
          <w:rFonts w:eastAsia="標楷體" w:cs="Arial" w:ascii="Arial" w:hAnsi="Arial"/>
          <w:sz w:val="28"/>
          <w:lang w:eastAsia="zh-TW"/>
        </w:rPr>
        <w:t>(</w:t>
      </w:r>
      <w:r>
        <w:rPr>
          <w:rFonts w:ascii="Arial" w:hAnsi="Arial" w:cs="Arial" w:eastAsia="標楷體"/>
          <w:sz w:val="28"/>
        </w:rPr>
        <w:t>捐</w:t>
      </w:r>
      <w:r>
        <w:rPr>
          <w:rFonts w:eastAsia="標楷體" w:cs="Arial" w:ascii="Arial" w:hAnsi="Arial"/>
          <w:sz w:val="28"/>
          <w:lang w:eastAsia="zh-TW"/>
        </w:rPr>
        <w:t>)</w:t>
      </w:r>
      <w:r>
        <w:rPr>
          <w:rFonts w:ascii="Arial" w:hAnsi="Arial" w:cs="Arial" w:eastAsia="標楷體"/>
          <w:sz w:val="28"/>
        </w:rPr>
        <w:t>助。</w:t>
      </w:r>
    </w:p>
    <w:p>
      <w:pPr>
        <w:pStyle w:val="Style31"/>
        <w:numPr>
          <w:ilvl w:val="0"/>
          <w:numId w:val="11"/>
        </w:numPr>
        <w:snapToGrid w:val="false"/>
        <w:spacing w:lineRule="exact" w:line="480"/>
        <w:ind w:left="1418" w:hanging="567"/>
        <w:jc w:val="both"/>
        <w:rPr>
          <w:rFonts w:eastAsia="標楷體"/>
          <w:sz w:val="28"/>
          <w:szCs w:val="32"/>
        </w:rPr>
      </w:pPr>
      <w:r>
        <w:rPr>
          <w:rFonts w:ascii="Arial" w:hAnsi="Arial" w:cs="Arial" w:eastAsia="標楷體"/>
          <w:bCs/>
          <w:sz w:val="28"/>
          <w:szCs w:val="32"/>
        </w:rPr>
        <w:t>本計畫審查項目及配分：</w:t>
      </w:r>
    </w:p>
    <w:tbl>
      <w:tblPr>
        <w:tblW w:w="5000" w:type="pct"/>
        <w:jc w:val="left"/>
        <w:tblInd w:w="0" w:type="dxa"/>
        <w:tblLayout w:type="fixed"/>
        <w:tblCellMar>
          <w:top w:w="0" w:type="dxa"/>
          <w:left w:w="108" w:type="dxa"/>
          <w:bottom w:w="0" w:type="dxa"/>
          <w:right w:w="108" w:type="dxa"/>
        </w:tblCellMar>
      </w:tblPr>
      <w:tblGrid>
        <w:gridCol w:w="1234"/>
        <w:gridCol w:w="6424"/>
        <w:gridCol w:w="1980"/>
      </w:tblGrid>
      <w:tr>
        <w:trPr>
          <w:trHeight w:val="280" w:hRule="atLeast"/>
        </w:trPr>
        <w:tc>
          <w:tcPr>
            <w:tcW w:w="123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ascii="Arial" w:hAnsi="Arial" w:cs="Arial" w:eastAsia="標楷體"/>
                <w:sz w:val="28"/>
                <w:szCs w:val="28"/>
              </w:rPr>
              <w:t>項次</w:t>
            </w:r>
          </w:p>
        </w:tc>
        <w:tc>
          <w:tcPr>
            <w:tcW w:w="642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ascii="Arial" w:hAnsi="Arial" w:cs="Arial" w:eastAsia="標楷體"/>
                <w:sz w:val="28"/>
                <w:szCs w:val="28"/>
              </w:rPr>
              <w:t>審　查　項　目</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ascii="Arial" w:hAnsi="Arial" w:cs="Arial" w:eastAsia="標楷體"/>
                <w:sz w:val="28"/>
                <w:szCs w:val="28"/>
              </w:rPr>
              <w:t>配分（</w:t>
            </w:r>
            <w:r>
              <w:rPr>
                <w:rFonts w:eastAsia="標楷體" w:cs="Arial" w:ascii="Arial" w:hAnsi="Arial"/>
                <w:sz w:val="28"/>
                <w:szCs w:val="28"/>
              </w:rPr>
              <w:t>%</w:t>
            </w:r>
            <w:r>
              <w:rPr>
                <w:rFonts w:ascii="Arial" w:hAnsi="Arial" w:cs="Arial" w:eastAsia="標楷體"/>
                <w:sz w:val="28"/>
                <w:szCs w:val="28"/>
              </w:rPr>
              <w:t>）</w:t>
            </w:r>
          </w:p>
        </w:tc>
      </w:tr>
      <w:tr>
        <w:trPr/>
        <w:tc>
          <w:tcPr>
            <w:tcW w:w="123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1</w:t>
            </w:r>
          </w:p>
        </w:tc>
        <w:tc>
          <w:tcPr>
            <w:tcW w:w="642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both"/>
              <w:rPr>
                <w:rFonts w:ascii="Arial" w:hAnsi="Arial" w:eastAsia="標楷體" w:cs="Arial"/>
                <w:sz w:val="28"/>
                <w:szCs w:val="28"/>
              </w:rPr>
            </w:pPr>
            <w:r>
              <w:rPr>
                <w:rFonts w:ascii="Arial" w:hAnsi="Arial" w:cs="Arial" w:eastAsia="標楷體"/>
                <w:sz w:val="28"/>
                <w:szCs w:val="28"/>
              </w:rPr>
              <w:t>計畫內容是否配合本部需求及計畫之完整性與合理性（含執行方法及步驟之周詳及可行性、人力配置之適切性等）</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40</w:t>
            </w:r>
          </w:p>
        </w:tc>
      </w:tr>
      <w:tr>
        <w:trPr/>
        <w:tc>
          <w:tcPr>
            <w:tcW w:w="123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2</w:t>
            </w:r>
          </w:p>
        </w:tc>
        <w:tc>
          <w:tcPr>
            <w:tcW w:w="642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both"/>
              <w:rPr>
                <w:rFonts w:ascii="Arial" w:hAnsi="Arial" w:eastAsia="標楷體" w:cs="Arial"/>
                <w:sz w:val="28"/>
                <w:szCs w:val="28"/>
              </w:rPr>
            </w:pPr>
            <w:r>
              <w:rPr>
                <w:rFonts w:ascii="Arial" w:hAnsi="Arial" w:cs="Arial" w:eastAsia="標楷體"/>
                <w:sz w:val="28"/>
                <w:szCs w:val="28"/>
              </w:rPr>
              <w:t>工作計畫期程、執行進度及期限規劃之合理性（含進度規劃、品質控管及保證措施等）</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20</w:t>
            </w:r>
          </w:p>
        </w:tc>
      </w:tr>
      <w:tr>
        <w:trPr/>
        <w:tc>
          <w:tcPr>
            <w:tcW w:w="123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3</w:t>
            </w:r>
          </w:p>
        </w:tc>
        <w:tc>
          <w:tcPr>
            <w:tcW w:w="642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both"/>
              <w:rPr>
                <w:rFonts w:ascii="Arial" w:hAnsi="Arial" w:eastAsia="標楷體" w:cs="Arial"/>
                <w:sz w:val="28"/>
                <w:szCs w:val="28"/>
              </w:rPr>
            </w:pPr>
            <w:r>
              <w:rPr>
                <w:rFonts w:ascii="Arial" w:hAnsi="Arial" w:cs="Arial" w:eastAsia="標楷體"/>
                <w:sz w:val="28"/>
                <w:szCs w:val="28"/>
              </w:rPr>
              <w:t>申請單位之專業執行能力、適當性與相關工作成果、創意（含專業能力、相關計畫承辦經歷、工作小組組織規模、技術人力及過去辦理類似案件之經驗及執行能力）</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20</w:t>
            </w:r>
          </w:p>
        </w:tc>
      </w:tr>
      <w:tr>
        <w:trPr>
          <w:trHeight w:val="567" w:hRule="atLeast"/>
        </w:trPr>
        <w:tc>
          <w:tcPr>
            <w:tcW w:w="123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4</w:t>
            </w:r>
          </w:p>
        </w:tc>
        <w:tc>
          <w:tcPr>
            <w:tcW w:w="642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both"/>
              <w:rPr>
                <w:rFonts w:ascii="Arial" w:hAnsi="Arial" w:eastAsia="標楷體" w:cs="Arial"/>
                <w:sz w:val="28"/>
                <w:szCs w:val="28"/>
              </w:rPr>
            </w:pPr>
            <w:r>
              <w:rPr>
                <w:rFonts w:ascii="Arial" w:hAnsi="Arial" w:cs="Arial" w:eastAsia="標楷體"/>
                <w:sz w:val="28"/>
                <w:szCs w:val="28"/>
              </w:rPr>
              <w:t>經費編列之合理性</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20</w:t>
            </w:r>
          </w:p>
        </w:tc>
      </w:tr>
      <w:tr>
        <w:trPr>
          <w:trHeight w:val="567" w:hRule="atLeast"/>
        </w:trPr>
        <w:tc>
          <w:tcPr>
            <w:tcW w:w="7658" w:type="dxa"/>
            <w:gridSpan w:val="2"/>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ascii="Arial" w:hAnsi="Arial" w:cs="Arial" w:eastAsia="標楷體"/>
                <w:sz w:val="28"/>
                <w:szCs w:val="28"/>
              </w:rPr>
              <w:t>總計</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tLeast" w:line="240" w:before="48" w:after="48"/>
              <w:jc w:val="center"/>
              <w:rPr>
                <w:rFonts w:ascii="Arial" w:hAnsi="Arial" w:eastAsia="標楷體" w:cs="Arial"/>
                <w:sz w:val="28"/>
                <w:szCs w:val="28"/>
              </w:rPr>
            </w:pPr>
            <w:r>
              <w:rPr>
                <w:rFonts w:eastAsia="標楷體" w:cs="Arial" w:ascii="Arial" w:hAnsi="Arial"/>
                <w:sz w:val="28"/>
                <w:szCs w:val="28"/>
              </w:rPr>
              <w:t>100</w:t>
            </w:r>
          </w:p>
        </w:tc>
      </w:tr>
    </w:tbl>
    <w:p>
      <w:pPr>
        <w:pStyle w:val="Normal"/>
        <w:numPr>
          <w:ilvl w:val="0"/>
          <w:numId w:val="14"/>
        </w:numPr>
        <w:tabs>
          <w:tab w:val="clear" w:pos="480"/>
          <w:tab w:val="left" w:pos="851" w:leader="none"/>
        </w:tabs>
        <w:snapToGrid w:val="false"/>
        <w:spacing w:lineRule="exact" w:line="480"/>
        <w:ind w:left="709" w:hanging="720"/>
        <w:jc w:val="both"/>
        <w:rPr>
          <w:rFonts w:eastAsia="標楷體"/>
          <w:b/>
          <w:bCs/>
          <w:sz w:val="32"/>
          <w:szCs w:val="32"/>
        </w:rPr>
      </w:pPr>
      <w:r>
        <w:rPr>
          <w:rFonts w:eastAsia="標楷體"/>
          <w:b/>
          <w:sz w:val="32"/>
          <w:szCs w:val="32"/>
        </w:rPr>
        <w:t>計畫執行期間</w:t>
      </w:r>
    </w:p>
    <w:p>
      <w:pPr>
        <w:pStyle w:val="Normal"/>
        <w:numPr>
          <w:ilvl w:val="1"/>
          <w:numId w:val="14"/>
        </w:numPr>
        <w:tabs>
          <w:tab w:val="clear" w:pos="480"/>
          <w:tab w:val="left" w:pos="882" w:leader="none"/>
        </w:tabs>
        <w:snapToGrid w:val="false"/>
        <w:spacing w:lineRule="exact" w:line="480"/>
        <w:ind w:left="709" w:hanging="415"/>
        <w:jc w:val="both"/>
        <w:rPr>
          <w:rFonts w:eastAsia="標楷體"/>
          <w:sz w:val="28"/>
          <w:szCs w:val="28"/>
        </w:rPr>
      </w:pPr>
      <w:r>
        <w:rPr>
          <w:rFonts w:eastAsia="標楷體"/>
          <w:sz w:val="28"/>
          <w:szCs w:val="28"/>
        </w:rPr>
        <w:t>本計畫執行採分年簽約。</w:t>
      </w:r>
    </w:p>
    <w:p>
      <w:pPr>
        <w:pStyle w:val="Normal"/>
        <w:numPr>
          <w:ilvl w:val="1"/>
          <w:numId w:val="14"/>
        </w:numPr>
        <w:tabs>
          <w:tab w:val="clear" w:pos="480"/>
          <w:tab w:val="left" w:pos="882" w:leader="none"/>
        </w:tabs>
        <w:snapToGrid w:val="false"/>
        <w:spacing w:lineRule="exact" w:line="480"/>
        <w:ind w:left="851" w:hanging="557"/>
        <w:jc w:val="both"/>
        <w:rPr>
          <w:rFonts w:eastAsia="標楷體"/>
          <w:sz w:val="28"/>
          <w:szCs w:val="28"/>
        </w:rPr>
      </w:pPr>
      <w:r>
        <w:rPr>
          <w:rFonts w:eastAsia="標楷體"/>
          <w:sz w:val="28"/>
          <w:szCs w:val="28"/>
        </w:rPr>
        <w:t>執行期</w:t>
      </w:r>
      <w:r>
        <w:rPr>
          <w:rFonts w:eastAsia="標楷體"/>
          <w:sz w:val="28"/>
          <w:szCs w:val="28"/>
        </w:rPr>
        <w:t>間</w:t>
      </w:r>
      <w:r>
        <w:rPr>
          <w:rFonts w:ascii="微軟正黑體" w:hAnsi="微軟正黑體" w:cs="微軟正黑體" w:eastAsia="微軟正黑體"/>
          <w:sz w:val="28"/>
          <w:szCs w:val="28"/>
        </w:rPr>
        <w:t>：</w:t>
      </w:r>
      <w:r>
        <w:rPr>
          <w:rFonts w:ascii="Arial" w:hAnsi="Arial" w:cs="Arial" w:eastAsia="標楷體"/>
          <w:color w:val="000000"/>
          <w:sz w:val="28"/>
          <w:szCs w:val="28"/>
        </w:rPr>
        <w:t>自核定日起至</w:t>
      </w:r>
      <w:r>
        <w:rPr>
          <w:rFonts w:eastAsia="標楷體" w:cs="Arial" w:ascii="Arial" w:hAnsi="Arial"/>
          <w:color w:val="000000"/>
          <w:sz w:val="28"/>
          <w:szCs w:val="28"/>
        </w:rPr>
        <w:t>111</w:t>
      </w:r>
      <w:r>
        <w:rPr>
          <w:rFonts w:ascii="Arial" w:hAnsi="Arial" w:cs="Arial" w:eastAsia="標楷體"/>
          <w:color w:val="000000"/>
          <w:sz w:val="28"/>
          <w:szCs w:val="28"/>
        </w:rPr>
        <w:t>年</w:t>
      </w:r>
      <w:r>
        <w:rPr>
          <w:rFonts w:eastAsia="標楷體" w:cs="Arial" w:ascii="Arial" w:hAnsi="Arial"/>
          <w:color w:val="000000"/>
          <w:sz w:val="28"/>
          <w:szCs w:val="28"/>
        </w:rPr>
        <w:t>12</w:t>
      </w:r>
      <w:r>
        <w:rPr>
          <w:rFonts w:ascii="Arial" w:hAnsi="Arial" w:cs="Arial" w:eastAsia="標楷體"/>
          <w:color w:val="000000"/>
          <w:sz w:val="28"/>
          <w:szCs w:val="28"/>
        </w:rPr>
        <w:t>月</w:t>
      </w:r>
      <w:r>
        <w:rPr>
          <w:rFonts w:eastAsia="標楷體" w:cs="Arial" w:ascii="Arial" w:hAnsi="Arial"/>
          <w:color w:val="000000"/>
          <w:sz w:val="28"/>
          <w:szCs w:val="28"/>
        </w:rPr>
        <w:t>31</w:t>
      </w:r>
      <w:r>
        <w:rPr>
          <w:rFonts w:ascii="Arial" w:hAnsi="Arial" w:cs="Arial" w:eastAsia="標楷體"/>
          <w:color w:val="000000"/>
          <w:sz w:val="28"/>
          <w:szCs w:val="28"/>
        </w:rPr>
        <w:t>日止，若計畫核定日晚於</w:t>
      </w:r>
      <w:r>
        <w:rPr>
          <w:rFonts w:eastAsia="標楷體" w:cs="Arial" w:ascii="Arial" w:hAnsi="Arial"/>
          <w:color w:val="000000"/>
          <w:sz w:val="28"/>
          <w:szCs w:val="28"/>
        </w:rPr>
        <w:t>111</w:t>
      </w:r>
      <w:r>
        <w:rPr>
          <w:rFonts w:ascii="Arial" w:hAnsi="Arial" w:cs="Arial" w:eastAsia="標楷體"/>
          <w:color w:val="000000"/>
          <w:sz w:val="28"/>
          <w:szCs w:val="28"/>
        </w:rPr>
        <w:t>年</w:t>
      </w:r>
      <w:r>
        <w:rPr>
          <w:rFonts w:eastAsia="標楷體" w:cs="Arial" w:ascii="Arial" w:hAnsi="Arial"/>
          <w:color w:val="000000"/>
          <w:sz w:val="28"/>
          <w:szCs w:val="28"/>
        </w:rPr>
        <w:t>1</w:t>
      </w:r>
      <w:r>
        <w:rPr>
          <w:rFonts w:ascii="Arial" w:hAnsi="Arial" w:cs="Arial" w:eastAsia="標楷體"/>
          <w:color w:val="000000"/>
          <w:sz w:val="28"/>
          <w:szCs w:val="28"/>
        </w:rPr>
        <w:t>月</w:t>
      </w:r>
      <w:r>
        <w:rPr>
          <w:rFonts w:eastAsia="標楷體" w:cs="Arial" w:ascii="Arial" w:hAnsi="Arial"/>
          <w:color w:val="000000"/>
          <w:sz w:val="28"/>
          <w:szCs w:val="28"/>
        </w:rPr>
        <w:t>1</w:t>
      </w:r>
      <w:r>
        <w:rPr>
          <w:rFonts w:ascii="Arial" w:hAnsi="Arial" w:cs="Arial" w:eastAsia="標楷體"/>
          <w:color w:val="000000"/>
          <w:sz w:val="28"/>
          <w:szCs w:val="28"/>
        </w:rPr>
        <w:t>日，為延續</w:t>
      </w:r>
      <w:r>
        <w:rPr>
          <w:rFonts w:eastAsia="標楷體" w:cs="Arial" w:ascii="Arial" w:hAnsi="Arial"/>
          <w:color w:val="000000"/>
          <w:sz w:val="28"/>
          <w:szCs w:val="28"/>
        </w:rPr>
        <w:t>110</w:t>
      </w:r>
      <w:r>
        <w:rPr>
          <w:rFonts w:ascii="Arial" w:hAnsi="Arial" w:cs="Arial" w:eastAsia="標楷體"/>
          <w:color w:val="000000"/>
          <w:sz w:val="28"/>
          <w:szCs w:val="28"/>
        </w:rPr>
        <w:t>年度計畫之執行，並使服務不中斷及人員流失，爰</w:t>
      </w:r>
      <w:r>
        <w:rPr>
          <w:rFonts w:eastAsia="標楷體" w:cs="Arial" w:ascii="Arial" w:hAnsi="Arial"/>
          <w:color w:val="000000"/>
          <w:sz w:val="28"/>
          <w:szCs w:val="28"/>
        </w:rPr>
        <w:t>110</w:t>
      </w:r>
      <w:r>
        <w:rPr>
          <w:rFonts w:ascii="Arial" w:hAnsi="Arial" w:cs="Arial" w:eastAsia="標楷體"/>
          <w:color w:val="000000"/>
          <w:sz w:val="28"/>
          <w:szCs w:val="28"/>
        </w:rPr>
        <w:t>年度地方政府已核定之承作醫療機構，則溯自</w:t>
      </w:r>
      <w:r>
        <w:rPr>
          <w:rFonts w:eastAsia="標楷體" w:cs="Arial" w:ascii="Arial" w:hAnsi="Arial"/>
          <w:color w:val="000000"/>
          <w:sz w:val="28"/>
          <w:szCs w:val="28"/>
        </w:rPr>
        <w:t>111</w:t>
      </w:r>
      <w:r>
        <w:rPr>
          <w:rFonts w:ascii="Arial" w:hAnsi="Arial" w:cs="Arial" w:eastAsia="標楷體"/>
          <w:color w:val="000000"/>
          <w:sz w:val="28"/>
          <w:szCs w:val="28"/>
        </w:rPr>
        <w:t>年</w:t>
      </w:r>
      <w:r>
        <w:rPr>
          <w:rFonts w:eastAsia="標楷體" w:cs="Arial" w:ascii="Arial" w:hAnsi="Arial"/>
          <w:color w:val="000000"/>
          <w:sz w:val="28"/>
          <w:szCs w:val="28"/>
        </w:rPr>
        <w:t>1</w:t>
      </w:r>
      <w:r>
        <w:rPr>
          <w:rFonts w:ascii="Arial" w:hAnsi="Arial" w:cs="Arial" w:eastAsia="標楷體"/>
          <w:color w:val="000000"/>
          <w:sz w:val="28"/>
          <w:szCs w:val="28"/>
        </w:rPr>
        <w:t>月</w:t>
      </w:r>
      <w:r>
        <w:rPr>
          <w:rFonts w:eastAsia="標楷體" w:cs="Arial" w:ascii="Arial" w:hAnsi="Arial"/>
          <w:color w:val="000000"/>
          <w:sz w:val="28"/>
          <w:szCs w:val="28"/>
        </w:rPr>
        <w:t>1</w:t>
      </w:r>
      <w:r>
        <w:rPr>
          <w:rFonts w:ascii="Arial" w:hAnsi="Arial" w:cs="Arial" w:eastAsia="標楷體"/>
          <w:color w:val="000000"/>
          <w:sz w:val="28"/>
          <w:szCs w:val="28"/>
        </w:rPr>
        <w:t>日起執行</w:t>
      </w:r>
      <w:r>
        <w:rPr>
          <w:rFonts w:ascii="Arial" w:hAnsi="Arial" w:cs="Arial" w:eastAsia="標楷體"/>
          <w:sz w:val="28"/>
          <w:szCs w:val="28"/>
        </w:rPr>
        <w:t>。</w:t>
      </w:r>
    </w:p>
    <w:p>
      <w:pPr>
        <w:pStyle w:val="Normal"/>
        <w:rPr>
          <w:rFonts w:eastAsia="標楷體"/>
          <w:sz w:val="28"/>
          <w:szCs w:val="28"/>
        </w:rPr>
      </w:pPr>
      <w:r>
        <w:rPr>
          <w:rFonts w:eastAsia="標楷體"/>
          <w:sz w:val="28"/>
          <w:szCs w:val="28"/>
        </w:rPr>
      </w:r>
    </w:p>
    <w:p>
      <w:pPr>
        <w:pStyle w:val="Normal"/>
        <w:numPr>
          <w:ilvl w:val="0"/>
          <w:numId w:val="14"/>
        </w:numPr>
        <w:tabs>
          <w:tab w:val="clear" w:pos="480"/>
          <w:tab w:val="left" w:pos="709" w:leader="none"/>
        </w:tabs>
        <w:snapToGrid w:val="false"/>
        <w:spacing w:lineRule="exact" w:line="480"/>
        <w:ind w:left="567" w:hanging="567"/>
        <w:jc w:val="both"/>
        <w:rPr>
          <w:rFonts w:eastAsia="標楷體"/>
          <w:b/>
          <w:bCs/>
          <w:sz w:val="32"/>
          <w:szCs w:val="32"/>
        </w:rPr>
      </w:pPr>
      <w:r>
        <w:rPr>
          <w:rFonts w:eastAsia="標楷體"/>
          <w:b/>
          <w:sz w:val="32"/>
          <w:szCs w:val="32"/>
        </w:rPr>
        <w:t>經費之申報</w:t>
      </w:r>
      <w:r>
        <w:rPr>
          <w:rFonts w:eastAsia="標楷體"/>
          <w:b/>
          <w:sz w:val="32"/>
          <w:szCs w:val="32"/>
        </w:rPr>
        <w:t>(</w:t>
      </w:r>
      <w:r>
        <w:rPr>
          <w:rFonts w:eastAsia="標楷體"/>
          <w:b/>
          <w:sz w:val="32"/>
          <w:szCs w:val="32"/>
        </w:rPr>
        <w:t>請領</w:t>
      </w:r>
      <w:r>
        <w:rPr>
          <w:rFonts w:eastAsia="標楷體"/>
          <w:b/>
          <w:sz w:val="32"/>
          <w:szCs w:val="32"/>
        </w:rPr>
        <w:t>)</w:t>
      </w:r>
      <w:r>
        <w:rPr>
          <w:rFonts w:eastAsia="標楷體"/>
          <w:b/>
          <w:sz w:val="32"/>
          <w:szCs w:val="32"/>
        </w:rPr>
        <w:t>、撥付及核銷</w:t>
      </w:r>
    </w:p>
    <w:p>
      <w:pPr>
        <w:pStyle w:val="Normal"/>
        <w:numPr>
          <w:ilvl w:val="0"/>
          <w:numId w:val="12"/>
        </w:numPr>
        <w:tabs>
          <w:tab w:val="clear" w:pos="480"/>
          <w:tab w:val="left" w:pos="851" w:leader="none"/>
        </w:tabs>
        <w:snapToGrid w:val="false"/>
        <w:spacing w:lineRule="exact" w:line="480"/>
        <w:ind w:left="851" w:hanging="567"/>
        <w:jc w:val="both"/>
        <w:rPr>
          <w:rFonts w:ascii="Arial" w:hAnsi="Arial" w:eastAsia="標楷體" w:cs="Arial"/>
          <w:sz w:val="28"/>
          <w:szCs w:val="32"/>
        </w:rPr>
      </w:pPr>
      <w:r>
        <w:rPr>
          <w:rFonts w:ascii="Arial" w:hAnsi="Arial" w:cs="Arial" w:eastAsia="標楷體"/>
          <w:sz w:val="28"/>
          <w:szCs w:val="32"/>
        </w:rPr>
        <w:t>計畫經費撥付：本案計畫由本部分期撥付</w:t>
      </w:r>
      <w:r>
        <w:rPr>
          <w:rFonts w:ascii="Arial" w:hAnsi="Arial" w:cs="Arial" w:eastAsia="標楷體"/>
          <w:sz w:val="28"/>
          <w:szCs w:val="32"/>
        </w:rPr>
        <w:t>予地方政府，地方政府原則應於收到補助款項之日起</w:t>
      </w:r>
      <w:r>
        <w:rPr>
          <w:rFonts w:eastAsia="標楷體" w:cs="Arial" w:ascii="Arial" w:hAnsi="Arial"/>
          <w:sz w:val="28"/>
          <w:szCs w:val="32"/>
        </w:rPr>
        <w:t>15</w:t>
      </w:r>
      <w:r>
        <w:rPr>
          <w:rFonts w:ascii="Arial" w:hAnsi="Arial" w:cs="Arial" w:eastAsia="標楷體"/>
          <w:sz w:val="28"/>
          <w:szCs w:val="32"/>
        </w:rPr>
        <w:t>日內，將該補助款項撥付予主責醫院</w:t>
      </w:r>
      <w:r>
        <w:rPr>
          <w:rFonts w:ascii="Arial" w:hAnsi="Arial" w:cs="Arial" w:eastAsia="標楷體"/>
          <w:sz w:val="28"/>
          <w:szCs w:val="32"/>
        </w:rPr>
        <w:t>。</w:t>
      </w:r>
    </w:p>
    <w:p>
      <w:pPr>
        <w:pStyle w:val="Normal"/>
        <w:numPr>
          <w:ilvl w:val="2"/>
          <w:numId w:val="12"/>
        </w:numPr>
        <w:snapToGrid w:val="false"/>
        <w:spacing w:lineRule="exact" w:line="480"/>
        <w:ind w:left="1134" w:hanging="600"/>
        <w:jc w:val="both"/>
        <w:rPr>
          <w:rFonts w:ascii="Arial" w:hAnsi="Arial" w:eastAsia="標楷體" w:cs="Arial"/>
          <w:sz w:val="28"/>
          <w:szCs w:val="32"/>
        </w:rPr>
      </w:pPr>
      <w:r>
        <w:rPr>
          <w:rFonts w:ascii="Arial" w:hAnsi="Arial" w:cs="Arial" w:eastAsia="標楷體"/>
          <w:sz w:val="28"/>
          <w:szCs w:val="32"/>
        </w:rPr>
        <w:t>第一期款：地方政府</w:t>
      </w:r>
      <w:r>
        <w:rPr>
          <w:rFonts w:eastAsia="標楷體"/>
          <w:sz w:val="28"/>
          <w:szCs w:val="28"/>
          <w:lang w:eastAsia="zh-HK"/>
        </w:rPr>
        <w:t>接獲本</w:t>
      </w:r>
      <w:r>
        <w:rPr>
          <w:rFonts w:eastAsia="標楷體"/>
          <w:sz w:val="28"/>
          <w:szCs w:val="28"/>
        </w:rPr>
        <w:t>計畫</w:t>
      </w:r>
      <w:r>
        <w:rPr>
          <w:rFonts w:eastAsia="標楷體"/>
          <w:sz w:val="28"/>
          <w:szCs w:val="28"/>
          <w:lang w:eastAsia="zh-HK"/>
        </w:rPr>
        <w:t>核定函</w:t>
      </w:r>
      <w:r>
        <w:rPr>
          <w:rFonts w:ascii="Arial" w:hAnsi="Arial" w:cs="Arial" w:eastAsia="標楷體"/>
          <w:sz w:val="28"/>
          <w:szCs w:val="32"/>
        </w:rPr>
        <w:t>，</w:t>
      </w:r>
      <w:r>
        <w:rPr>
          <w:rFonts w:ascii="Arial" w:hAnsi="Arial" w:cs="Arial" w:eastAsia="標楷體"/>
          <w:sz w:val="28"/>
          <w:szCs w:val="32"/>
        </w:rPr>
        <w:t>且本部與主責醫院簽約完成後，由地方政府</w:t>
      </w:r>
      <w:r>
        <w:rPr>
          <w:rFonts w:ascii="Arial" w:hAnsi="Arial" w:cs="Arial" w:eastAsia="標楷體"/>
          <w:sz w:val="28"/>
          <w:szCs w:val="32"/>
        </w:rPr>
        <w:t>檢送領據，</w:t>
      </w:r>
      <w:bookmarkStart w:id="0" w:name="_Hlk58767791"/>
      <w:r>
        <w:rPr>
          <w:rFonts w:eastAsia="標楷體"/>
          <w:sz w:val="28"/>
          <w:szCs w:val="28"/>
          <w:lang w:eastAsia="zh-HK"/>
        </w:rPr>
        <w:t>俟公務預算經立法院審議通過</w:t>
      </w:r>
      <w:bookmarkEnd w:id="0"/>
      <w:r>
        <w:rPr>
          <w:rFonts w:eastAsia="標楷體"/>
          <w:sz w:val="28"/>
          <w:szCs w:val="28"/>
        </w:rPr>
        <w:t>，</w:t>
      </w:r>
      <w:r>
        <w:rPr>
          <w:rFonts w:ascii="Arial" w:hAnsi="Arial" w:cs="Arial" w:eastAsia="標楷體"/>
          <w:sz w:val="28"/>
          <w:szCs w:val="32"/>
        </w:rPr>
        <w:t>辦理撥付核定</w:t>
      </w:r>
      <w:r>
        <w:rPr>
          <w:rFonts w:ascii="Arial" w:hAnsi="Arial" w:cs="Arial" w:eastAsia="標楷體"/>
          <w:sz w:val="28"/>
          <w:szCs w:val="32"/>
        </w:rPr>
        <w:t>主責醫院</w:t>
      </w:r>
      <w:r>
        <w:rPr>
          <w:rFonts w:ascii="Arial" w:hAnsi="Arial" w:cs="Arial" w:eastAsia="標楷體"/>
          <w:sz w:val="28"/>
          <w:szCs w:val="28"/>
        </w:rPr>
        <w:t>執行費用總額</w:t>
      </w:r>
      <w:r>
        <w:rPr>
          <w:rFonts w:eastAsia="標楷體" w:cs="Arial" w:ascii="Arial" w:hAnsi="Arial"/>
          <w:sz w:val="28"/>
          <w:szCs w:val="28"/>
        </w:rPr>
        <w:t>(</w:t>
      </w:r>
      <w:r>
        <w:rPr>
          <w:rFonts w:ascii="Arial" w:hAnsi="Arial" w:cs="Arial" w:eastAsia="標楷體"/>
          <w:sz w:val="28"/>
          <w:szCs w:val="28"/>
        </w:rPr>
        <w:t>不含核實支付項目</w:t>
      </w:r>
      <w:r>
        <w:rPr>
          <w:rFonts w:ascii="Arial" w:hAnsi="Arial" w:cs="Arial" w:eastAsia="標楷體"/>
          <w:sz w:val="28"/>
          <w:szCs w:val="28"/>
          <w:lang w:eastAsia="zh-HK"/>
        </w:rPr>
        <w:t>費</w:t>
      </w:r>
      <w:r>
        <w:rPr>
          <w:rFonts w:ascii="Arial" w:hAnsi="Arial" w:cs="Arial" w:eastAsia="標楷體"/>
          <w:sz w:val="28"/>
          <w:szCs w:val="28"/>
        </w:rPr>
        <w:t>用</w:t>
      </w:r>
      <w:r>
        <w:rPr>
          <w:rFonts w:eastAsia="標楷體" w:cs="Arial" w:ascii="Arial" w:hAnsi="Arial"/>
          <w:sz w:val="28"/>
          <w:szCs w:val="28"/>
        </w:rPr>
        <w:t>)</w:t>
      </w:r>
      <w:r>
        <w:rPr>
          <w:rFonts w:ascii="Arial" w:hAnsi="Arial" w:cs="Arial" w:eastAsia="標楷體"/>
          <w:sz w:val="28"/>
          <w:szCs w:val="28"/>
        </w:rPr>
        <w:t>之</w:t>
      </w:r>
      <w:r>
        <w:rPr>
          <w:rFonts w:eastAsia="標楷體" w:cs="Arial" w:ascii="Arial" w:hAnsi="Arial"/>
          <w:sz w:val="28"/>
          <w:szCs w:val="28"/>
        </w:rPr>
        <w:t>3</w:t>
      </w:r>
      <w:r>
        <w:rPr>
          <w:rFonts w:eastAsia="標楷體" w:cs="Arial" w:ascii="Arial" w:hAnsi="Arial"/>
          <w:sz w:val="28"/>
          <w:szCs w:val="32"/>
        </w:rPr>
        <w:t>0</w:t>
      </w:r>
      <w:r>
        <w:rPr>
          <w:rFonts w:ascii="Arial" w:hAnsi="Arial" w:cs="Arial" w:eastAsia="標楷體"/>
          <w:sz w:val="28"/>
          <w:szCs w:val="32"/>
        </w:rPr>
        <w:t>％。</w:t>
      </w:r>
    </w:p>
    <w:p>
      <w:pPr>
        <w:pStyle w:val="Normal"/>
        <w:numPr>
          <w:ilvl w:val="2"/>
          <w:numId w:val="12"/>
        </w:numPr>
        <w:snapToGrid w:val="false"/>
        <w:spacing w:lineRule="exact" w:line="480"/>
        <w:ind w:left="1134" w:hanging="600"/>
        <w:jc w:val="both"/>
        <w:rPr>
          <w:rFonts w:ascii="Arial" w:hAnsi="Arial" w:eastAsia="標楷體" w:cs="Arial"/>
          <w:sz w:val="28"/>
          <w:szCs w:val="32"/>
        </w:rPr>
      </w:pPr>
      <w:r>
        <w:rPr>
          <w:rFonts w:ascii="Arial" w:hAnsi="Arial" w:cs="Arial" w:eastAsia="標楷體"/>
          <w:sz w:val="28"/>
          <w:szCs w:val="32"/>
        </w:rPr>
        <w:t>第二期款：地方政府於</w:t>
      </w:r>
      <w:r>
        <w:rPr>
          <w:rFonts w:eastAsia="標楷體" w:cs="Arial" w:ascii="Arial" w:hAnsi="Arial"/>
          <w:sz w:val="28"/>
          <w:szCs w:val="32"/>
        </w:rPr>
        <w:t>111</w:t>
      </w:r>
      <w:r>
        <w:rPr>
          <w:rFonts w:ascii="Arial" w:hAnsi="Arial" w:cs="Arial" w:eastAsia="標楷體"/>
          <w:sz w:val="28"/>
          <w:szCs w:val="32"/>
        </w:rPr>
        <w:t>年</w:t>
      </w:r>
      <w:r>
        <w:rPr>
          <w:rFonts w:eastAsia="標楷體" w:cs="Arial" w:ascii="Arial" w:hAnsi="Arial"/>
          <w:sz w:val="28"/>
          <w:szCs w:val="32"/>
        </w:rPr>
        <w:t>6</w:t>
      </w:r>
      <w:r>
        <w:rPr>
          <w:rFonts w:ascii="Arial" w:hAnsi="Arial" w:cs="Arial" w:eastAsia="標楷體"/>
          <w:sz w:val="28"/>
          <w:szCs w:val="32"/>
        </w:rPr>
        <w:t>月</w:t>
      </w:r>
      <w:r>
        <w:rPr>
          <w:rFonts w:eastAsia="標楷體" w:cs="Arial" w:ascii="Arial" w:hAnsi="Arial"/>
          <w:sz w:val="28"/>
          <w:szCs w:val="32"/>
        </w:rPr>
        <w:t>30</w:t>
      </w:r>
      <w:r>
        <w:rPr>
          <w:rFonts w:ascii="Arial" w:hAnsi="Arial" w:cs="Arial" w:eastAsia="標楷體"/>
          <w:sz w:val="28"/>
          <w:szCs w:val="32"/>
        </w:rPr>
        <w:t>日前</w:t>
      </w:r>
      <w:r>
        <w:rPr>
          <w:rFonts w:eastAsia="標楷體" w:cs="Arial" w:ascii="Arial" w:hAnsi="Arial"/>
          <w:sz w:val="28"/>
          <w:szCs w:val="28"/>
        </w:rPr>
        <w:t>(</w:t>
      </w:r>
      <w:r>
        <w:rPr>
          <w:rFonts w:ascii="Arial" w:hAnsi="Arial" w:cs="Arial" w:eastAsia="標楷體"/>
          <w:sz w:val="28"/>
          <w:szCs w:val="28"/>
        </w:rPr>
        <w:t>以郵戳為憑</w:t>
      </w:r>
      <w:r>
        <w:rPr>
          <w:rFonts w:eastAsia="標楷體" w:cs="Arial" w:ascii="Arial" w:hAnsi="Arial"/>
          <w:sz w:val="28"/>
          <w:szCs w:val="28"/>
        </w:rPr>
        <w:t>)</w:t>
      </w:r>
      <w:r>
        <w:rPr>
          <w:rFonts w:ascii="Arial" w:hAnsi="Arial" w:cs="Arial" w:eastAsia="標楷體"/>
          <w:sz w:val="28"/>
          <w:szCs w:val="32"/>
        </w:rPr>
        <w:t>，</w:t>
      </w:r>
      <w:r>
        <w:rPr>
          <w:rFonts w:ascii="Arial" w:hAnsi="Arial" w:cs="Arial" w:eastAsia="標楷體"/>
          <w:sz w:val="28"/>
          <w:szCs w:val="28"/>
          <w:lang w:eastAsia="zh-HK"/>
        </w:rPr>
        <w:t>函送截至</w:t>
      </w:r>
      <w:r>
        <w:rPr>
          <w:rFonts w:eastAsia="標楷體" w:cs="Arial" w:ascii="Arial" w:hAnsi="Arial"/>
          <w:sz w:val="28"/>
          <w:szCs w:val="28"/>
        </w:rPr>
        <w:t>11</w:t>
      </w:r>
      <w:r>
        <w:rPr>
          <w:rFonts w:eastAsia="標楷體" w:cs="Arial" w:ascii="Arial" w:hAnsi="Arial"/>
          <w:sz w:val="28"/>
          <w:szCs w:val="28"/>
        </w:rPr>
        <w:t>1</w:t>
      </w:r>
      <w:r>
        <w:rPr>
          <w:rFonts w:ascii="Arial" w:hAnsi="Arial" w:cs="Arial" w:eastAsia="標楷體"/>
          <w:sz w:val="28"/>
          <w:szCs w:val="28"/>
        </w:rPr>
        <w:t>年</w:t>
      </w:r>
      <w:r>
        <w:rPr>
          <w:rFonts w:eastAsia="標楷體" w:cs="Arial" w:ascii="Arial" w:hAnsi="Arial"/>
          <w:sz w:val="28"/>
          <w:szCs w:val="28"/>
        </w:rPr>
        <w:t>6</w:t>
      </w:r>
      <w:r>
        <w:rPr>
          <w:rFonts w:eastAsia="標楷體"/>
          <w:sz w:val="28"/>
          <w:szCs w:val="28"/>
        </w:rPr>
        <w:t>月執行</w:t>
      </w:r>
      <w:r>
        <w:rPr>
          <w:rFonts w:eastAsia="標楷體"/>
          <w:sz w:val="28"/>
          <w:szCs w:val="28"/>
        </w:rPr>
        <w:t>之</w:t>
      </w:r>
      <w:r>
        <w:rPr>
          <w:rFonts w:eastAsia="標楷體"/>
          <w:sz w:val="28"/>
          <w:szCs w:val="28"/>
        </w:rPr>
        <w:t>成果</w:t>
      </w:r>
      <w:r>
        <w:rPr>
          <w:rFonts w:eastAsia="標楷體"/>
          <w:sz w:val="28"/>
          <w:szCs w:val="28"/>
        </w:rPr>
        <w:t>報告</w:t>
      </w:r>
      <w:r>
        <w:rPr>
          <w:rFonts w:eastAsia="標楷體" w:cs="Arial" w:ascii="Arial" w:hAnsi="Arial"/>
          <w:sz w:val="28"/>
          <w:szCs w:val="32"/>
        </w:rPr>
        <w:t>(</w:t>
      </w:r>
      <w:r>
        <w:rPr>
          <w:rFonts w:ascii="Arial" w:hAnsi="Arial" w:cs="Arial" w:eastAsia="標楷體"/>
          <w:sz w:val="28"/>
          <w:szCs w:val="32"/>
        </w:rPr>
        <w:t>含電子檔，格式如附件</w:t>
      </w:r>
      <w:r>
        <w:rPr>
          <w:rFonts w:eastAsia="標楷體" w:cs="Arial" w:ascii="Arial" w:hAnsi="Arial"/>
          <w:sz w:val="28"/>
          <w:szCs w:val="32"/>
        </w:rPr>
        <w:t>1</w:t>
      </w:r>
      <w:r>
        <w:rPr>
          <w:rFonts w:eastAsia="標楷體" w:cs="Arial" w:ascii="Arial" w:hAnsi="Arial"/>
          <w:sz w:val="28"/>
          <w:szCs w:val="32"/>
        </w:rPr>
        <w:t>7</w:t>
      </w:r>
      <w:r>
        <w:rPr>
          <w:rFonts w:eastAsia="標楷體" w:cs="Arial" w:ascii="Arial" w:hAnsi="Arial"/>
          <w:sz w:val="28"/>
          <w:szCs w:val="32"/>
        </w:rPr>
        <w:t>)1</w:t>
      </w:r>
      <w:r>
        <w:rPr>
          <w:rFonts w:ascii="Arial" w:hAnsi="Arial" w:cs="Arial" w:eastAsia="標楷體"/>
          <w:sz w:val="28"/>
          <w:szCs w:val="32"/>
        </w:rPr>
        <w:t>式</w:t>
      </w:r>
      <w:r>
        <w:rPr>
          <w:rFonts w:eastAsia="標楷體" w:cs="Arial" w:ascii="Arial" w:hAnsi="Arial"/>
          <w:sz w:val="28"/>
          <w:szCs w:val="32"/>
        </w:rPr>
        <w:t>3</w:t>
      </w:r>
      <w:r>
        <w:rPr>
          <w:rFonts w:ascii="Arial" w:hAnsi="Arial" w:cs="Arial" w:eastAsia="標楷體"/>
          <w:sz w:val="28"/>
          <w:szCs w:val="32"/>
        </w:rPr>
        <w:t>份</w:t>
      </w:r>
      <w:r>
        <w:rPr>
          <w:rFonts w:ascii="Arial" w:hAnsi="Arial" w:cs="Arial" w:eastAsia="標楷體"/>
          <w:sz w:val="28"/>
          <w:szCs w:val="32"/>
        </w:rPr>
        <w:t>、</w:t>
      </w:r>
      <w:r>
        <w:rPr>
          <w:rFonts w:ascii="Arial" w:hAnsi="Arial" w:cs="Arial" w:eastAsia="標楷體"/>
          <w:sz w:val="28"/>
          <w:szCs w:val="32"/>
        </w:rPr>
        <w:t>「</w:t>
      </w:r>
      <w:r>
        <w:rPr>
          <w:rFonts w:ascii="Arial" w:hAnsi="Arial" w:cs="Arial" w:eastAsia="標楷體"/>
          <w:bCs/>
          <w:sz w:val="28"/>
          <w:szCs w:val="26"/>
        </w:rPr>
        <w:t>核實支付項目費用申報表」</w:t>
      </w:r>
      <w:r>
        <w:rPr>
          <w:rFonts w:eastAsia="標楷體" w:cs="Arial" w:ascii="Arial" w:hAnsi="Arial"/>
          <w:bCs/>
          <w:sz w:val="28"/>
          <w:szCs w:val="26"/>
        </w:rPr>
        <w:t>(</w:t>
      </w:r>
      <w:r>
        <w:rPr>
          <w:rFonts w:ascii="Arial" w:hAnsi="Arial" w:cs="Arial" w:eastAsia="標楷體"/>
          <w:bCs/>
          <w:sz w:val="28"/>
          <w:szCs w:val="26"/>
        </w:rPr>
        <w:t>格式如附件</w:t>
      </w:r>
      <w:r>
        <w:rPr>
          <w:rFonts w:eastAsia="標楷體" w:cs="Arial" w:ascii="Arial" w:hAnsi="Arial"/>
          <w:bCs/>
          <w:sz w:val="28"/>
          <w:szCs w:val="26"/>
        </w:rPr>
        <w:t>18</w:t>
      </w:r>
      <w:r>
        <w:rPr>
          <w:rFonts w:eastAsia="標楷體" w:cs="Arial" w:ascii="Arial" w:hAnsi="Arial"/>
          <w:bCs/>
          <w:sz w:val="28"/>
          <w:szCs w:val="26"/>
        </w:rPr>
        <w:t>)</w:t>
      </w:r>
      <w:r>
        <w:rPr>
          <w:rFonts w:ascii="Arial" w:hAnsi="Arial" w:cs="Arial" w:eastAsia="標楷體"/>
          <w:bCs/>
          <w:sz w:val="28"/>
          <w:szCs w:val="26"/>
        </w:rPr>
        <w:t>及</w:t>
      </w:r>
      <w:r>
        <w:rPr>
          <w:rFonts w:ascii="Arial" w:hAnsi="Arial" w:cs="Arial" w:eastAsia="標楷體"/>
          <w:sz w:val="28"/>
          <w:szCs w:val="32"/>
        </w:rPr>
        <w:t>領據，</w:t>
      </w:r>
      <w:r>
        <w:rPr>
          <w:rStyle w:val="Emailstyle15"/>
          <w:rFonts w:eastAsia="標楷體"/>
          <w:color w:val="000000"/>
          <w:sz w:val="28"/>
          <w:szCs w:val="28"/>
        </w:rPr>
        <w:t>經本部審查通過後，</w:t>
      </w:r>
      <w:r>
        <w:rPr>
          <w:rFonts w:ascii="Arial" w:hAnsi="Arial" w:cs="Arial" w:eastAsia="標楷體"/>
          <w:sz w:val="28"/>
          <w:szCs w:val="32"/>
        </w:rPr>
        <w:t>始撥付</w:t>
      </w:r>
      <w:r>
        <w:rPr>
          <w:rFonts w:eastAsia="標楷體"/>
          <w:sz w:val="28"/>
          <w:szCs w:val="28"/>
        </w:rPr>
        <w:t>核定</w:t>
      </w:r>
      <w:r>
        <w:rPr>
          <w:rFonts w:ascii="Arial" w:hAnsi="Arial" w:cs="Arial" w:eastAsia="標楷體"/>
          <w:sz w:val="28"/>
          <w:szCs w:val="32"/>
        </w:rPr>
        <w:t>主責醫院</w:t>
      </w:r>
      <w:r>
        <w:rPr>
          <w:rFonts w:eastAsia="標楷體"/>
          <w:sz w:val="28"/>
          <w:szCs w:val="28"/>
        </w:rPr>
        <w:t>執行費用總額之</w:t>
      </w:r>
      <w:r>
        <w:rPr>
          <w:rFonts w:eastAsia="標楷體" w:cs="Arial" w:ascii="Arial" w:hAnsi="Arial"/>
          <w:sz w:val="28"/>
          <w:szCs w:val="28"/>
        </w:rPr>
        <w:t>50</w:t>
      </w:r>
      <w:r>
        <w:rPr>
          <w:rFonts w:ascii="Arial" w:hAnsi="Arial" w:cs="Arial" w:eastAsia="標楷體"/>
          <w:sz w:val="28"/>
          <w:szCs w:val="32"/>
        </w:rPr>
        <w:t>％</w:t>
      </w:r>
      <w:r>
        <w:rPr>
          <w:rFonts w:eastAsia="標楷體"/>
          <w:sz w:val="28"/>
          <w:szCs w:val="28"/>
        </w:rPr>
        <w:t>與</w:t>
      </w:r>
      <w:r>
        <w:rPr>
          <w:rFonts w:eastAsia="標楷體" w:cs="Arial" w:ascii="Arial" w:hAnsi="Arial"/>
          <w:sz w:val="28"/>
          <w:szCs w:val="28"/>
        </w:rPr>
        <w:t>11</w:t>
      </w:r>
      <w:r>
        <w:rPr>
          <w:rFonts w:eastAsia="標楷體" w:cs="Arial" w:ascii="Arial" w:hAnsi="Arial"/>
          <w:sz w:val="28"/>
          <w:szCs w:val="28"/>
        </w:rPr>
        <w:t>1</w:t>
      </w:r>
      <w:r>
        <w:rPr>
          <w:rFonts w:ascii="Arial" w:hAnsi="Arial" w:cs="Arial" w:eastAsia="標楷體"/>
          <w:sz w:val="28"/>
          <w:szCs w:val="28"/>
        </w:rPr>
        <w:t>年</w:t>
      </w:r>
      <w:r>
        <w:rPr>
          <w:rFonts w:eastAsia="標楷體" w:cs="Arial" w:ascii="Arial" w:hAnsi="Arial"/>
          <w:sz w:val="28"/>
          <w:szCs w:val="28"/>
        </w:rPr>
        <w:t>1</w:t>
      </w:r>
      <w:r>
        <w:rPr>
          <w:rFonts w:ascii="Arial" w:hAnsi="Arial" w:cs="Arial" w:eastAsia="標楷體"/>
          <w:sz w:val="28"/>
          <w:szCs w:val="28"/>
        </w:rPr>
        <w:t>月至</w:t>
      </w:r>
      <w:r>
        <w:rPr>
          <w:rFonts w:eastAsia="標楷體" w:cs="Arial" w:ascii="Arial" w:hAnsi="Arial"/>
          <w:sz w:val="28"/>
          <w:szCs w:val="28"/>
        </w:rPr>
        <w:t>5</w:t>
      </w:r>
      <w:r>
        <w:rPr>
          <w:rFonts w:ascii="Arial" w:hAnsi="Arial" w:cs="Arial" w:eastAsia="標楷體"/>
          <w:sz w:val="28"/>
          <w:szCs w:val="28"/>
        </w:rPr>
        <w:t>月應付核實支付項目費用</w:t>
      </w:r>
      <w:r>
        <w:rPr>
          <w:rFonts w:ascii="Arial" w:hAnsi="Arial" w:cs="Arial" w:eastAsia="標楷體"/>
          <w:sz w:val="28"/>
          <w:szCs w:val="32"/>
        </w:rPr>
        <w:t>。</w:t>
      </w:r>
    </w:p>
    <w:p>
      <w:pPr>
        <w:pStyle w:val="Normal"/>
        <w:numPr>
          <w:ilvl w:val="2"/>
          <w:numId w:val="12"/>
        </w:numPr>
        <w:snapToGrid w:val="false"/>
        <w:spacing w:lineRule="exact" w:line="480"/>
        <w:ind w:left="1134" w:hanging="600"/>
        <w:jc w:val="both"/>
        <w:rPr>
          <w:rFonts w:ascii="Arial" w:hAnsi="Arial" w:eastAsia="標楷體" w:cs="Arial"/>
          <w:sz w:val="28"/>
          <w:szCs w:val="32"/>
        </w:rPr>
      </w:pPr>
      <w:r>
        <w:rPr>
          <w:rFonts w:ascii="Arial" w:hAnsi="Arial" w:cs="Arial" w:eastAsia="標楷體"/>
          <w:sz w:val="28"/>
          <w:szCs w:val="28"/>
        </w:rPr>
        <w:t>第三期款：</w:t>
      </w:r>
      <w:r>
        <w:rPr>
          <w:rFonts w:ascii="Arial" w:hAnsi="Arial" w:cs="Arial" w:eastAsia="標楷體"/>
          <w:sz w:val="28"/>
          <w:szCs w:val="32"/>
        </w:rPr>
        <w:t>地方政府於</w:t>
      </w:r>
      <w:r>
        <w:rPr>
          <w:rFonts w:eastAsia="標楷體" w:cs="Arial" w:ascii="Arial" w:hAnsi="Arial"/>
          <w:sz w:val="28"/>
          <w:szCs w:val="28"/>
        </w:rPr>
        <w:t>111</w:t>
      </w:r>
      <w:r>
        <w:rPr>
          <w:rFonts w:ascii="Arial" w:hAnsi="Arial" w:cs="Arial" w:eastAsia="標楷體"/>
          <w:sz w:val="28"/>
          <w:szCs w:val="28"/>
        </w:rPr>
        <w:t>年</w:t>
      </w:r>
      <w:r>
        <w:rPr>
          <w:rFonts w:eastAsia="標楷體" w:cs="Arial" w:ascii="Arial" w:hAnsi="Arial"/>
          <w:sz w:val="28"/>
          <w:szCs w:val="28"/>
        </w:rPr>
        <w:t>12</w:t>
      </w:r>
      <w:r>
        <w:rPr>
          <w:rFonts w:ascii="Arial" w:hAnsi="Arial" w:cs="Arial" w:eastAsia="標楷體"/>
          <w:sz w:val="28"/>
          <w:szCs w:val="28"/>
        </w:rPr>
        <w:t>月</w:t>
      </w:r>
      <w:r>
        <w:rPr>
          <w:rFonts w:eastAsia="標楷體" w:cs="Arial" w:ascii="Arial" w:hAnsi="Arial"/>
          <w:sz w:val="28"/>
          <w:szCs w:val="28"/>
        </w:rPr>
        <w:t>15</w:t>
      </w:r>
      <w:r>
        <w:rPr>
          <w:rFonts w:ascii="Arial" w:hAnsi="Arial" w:cs="Arial" w:eastAsia="標楷體"/>
          <w:sz w:val="28"/>
          <w:szCs w:val="28"/>
        </w:rPr>
        <w:t>日前</w:t>
      </w:r>
      <w:r>
        <w:rPr>
          <w:rFonts w:eastAsia="標楷體" w:cs="Arial" w:ascii="Arial" w:hAnsi="Arial"/>
          <w:sz w:val="28"/>
          <w:szCs w:val="28"/>
        </w:rPr>
        <w:t>(</w:t>
      </w:r>
      <w:r>
        <w:rPr>
          <w:rFonts w:ascii="Arial" w:hAnsi="Arial" w:cs="Arial" w:eastAsia="標楷體"/>
          <w:sz w:val="28"/>
          <w:szCs w:val="28"/>
        </w:rPr>
        <w:t>以郵戳為憑</w:t>
      </w:r>
      <w:r>
        <w:rPr>
          <w:rFonts w:eastAsia="標楷體" w:cs="Arial" w:ascii="Arial" w:hAnsi="Arial"/>
          <w:sz w:val="28"/>
          <w:szCs w:val="28"/>
        </w:rPr>
        <w:t>)</w:t>
      </w:r>
      <w:r>
        <w:rPr>
          <w:rFonts w:ascii="Arial" w:hAnsi="Arial" w:cs="Arial" w:eastAsia="標楷體"/>
          <w:sz w:val="28"/>
          <w:szCs w:val="28"/>
        </w:rPr>
        <w:t>，</w:t>
      </w:r>
      <w:r>
        <w:rPr>
          <w:rFonts w:ascii="Arial" w:hAnsi="Arial" w:cs="Arial" w:eastAsia="標楷體"/>
          <w:sz w:val="28"/>
          <w:szCs w:val="28"/>
        </w:rPr>
        <w:t>完成本案應辦理事項之全部，並</w:t>
      </w:r>
      <w:r>
        <w:rPr>
          <w:rFonts w:ascii="Arial" w:hAnsi="Arial" w:cs="Arial" w:eastAsia="標楷體"/>
          <w:sz w:val="28"/>
          <w:szCs w:val="28"/>
        </w:rPr>
        <w:t>函送</w:t>
      </w:r>
      <w:r>
        <w:rPr>
          <w:rFonts w:ascii="Arial" w:hAnsi="Arial" w:cs="Arial" w:eastAsia="標楷體"/>
          <w:sz w:val="28"/>
          <w:szCs w:val="28"/>
        </w:rPr>
        <w:t>期末成果報告</w:t>
      </w:r>
      <w:r>
        <w:rPr>
          <w:rFonts w:eastAsia="標楷體" w:cs="Arial" w:ascii="Arial" w:hAnsi="Arial"/>
          <w:sz w:val="28"/>
          <w:szCs w:val="28"/>
        </w:rPr>
        <w:t>1</w:t>
      </w:r>
      <w:r>
        <w:rPr>
          <w:rFonts w:ascii="Arial" w:hAnsi="Arial" w:cs="Arial" w:eastAsia="標楷體"/>
          <w:sz w:val="28"/>
          <w:szCs w:val="28"/>
        </w:rPr>
        <w:t>式</w:t>
      </w:r>
      <w:r>
        <w:rPr>
          <w:rFonts w:eastAsia="標楷體" w:cs="Arial" w:ascii="Arial" w:hAnsi="Arial"/>
          <w:sz w:val="28"/>
          <w:szCs w:val="28"/>
        </w:rPr>
        <w:t>3</w:t>
      </w:r>
      <w:r>
        <w:rPr>
          <w:rFonts w:ascii="Arial" w:hAnsi="Arial" w:cs="Arial" w:eastAsia="標楷體"/>
          <w:sz w:val="28"/>
          <w:szCs w:val="28"/>
        </w:rPr>
        <w:t>份</w:t>
      </w:r>
      <w:r>
        <w:rPr>
          <w:rFonts w:eastAsia="標楷體" w:cs="Arial" w:ascii="Arial" w:hAnsi="Arial"/>
          <w:sz w:val="28"/>
          <w:szCs w:val="32"/>
        </w:rPr>
        <w:t>(</w:t>
      </w:r>
      <w:r>
        <w:rPr>
          <w:rFonts w:ascii="Arial" w:hAnsi="Arial" w:cs="Arial" w:eastAsia="標楷體"/>
          <w:sz w:val="28"/>
          <w:szCs w:val="32"/>
        </w:rPr>
        <w:t>含電子檔，格式如附件</w:t>
      </w:r>
      <w:r>
        <w:rPr>
          <w:rFonts w:eastAsia="標楷體" w:cs="Arial" w:ascii="Arial" w:hAnsi="Arial"/>
          <w:sz w:val="28"/>
          <w:szCs w:val="32"/>
        </w:rPr>
        <w:t>1</w:t>
      </w:r>
      <w:r>
        <w:rPr>
          <w:rFonts w:eastAsia="標楷體" w:cs="Arial" w:ascii="Arial" w:hAnsi="Arial"/>
          <w:sz w:val="28"/>
          <w:szCs w:val="32"/>
        </w:rPr>
        <w:t>7</w:t>
      </w:r>
      <w:r>
        <w:rPr>
          <w:rFonts w:eastAsia="標楷體" w:cs="Arial" w:ascii="Arial" w:hAnsi="Arial"/>
          <w:sz w:val="28"/>
          <w:szCs w:val="32"/>
        </w:rPr>
        <w:t>)</w:t>
      </w:r>
      <w:r>
        <w:rPr>
          <w:rFonts w:ascii="Arial" w:hAnsi="Arial" w:cs="Arial" w:eastAsia="標楷體"/>
          <w:sz w:val="28"/>
          <w:szCs w:val="28"/>
        </w:rPr>
        <w:t>、相關電子檔</w:t>
      </w:r>
      <w:r>
        <w:rPr>
          <w:rFonts w:eastAsia="標楷體" w:cs="Arial" w:ascii="Arial" w:hAnsi="Arial"/>
          <w:sz w:val="28"/>
          <w:szCs w:val="28"/>
        </w:rPr>
        <w:t>(</w:t>
      </w:r>
      <w:r>
        <w:rPr>
          <w:rFonts w:ascii="Arial" w:hAnsi="Arial" w:cs="Arial" w:eastAsia="標楷體"/>
          <w:sz w:val="28"/>
          <w:szCs w:val="28"/>
        </w:rPr>
        <w:t>內容含計畫與衛生局合作情形及各項工作執行狀況</w:t>
      </w:r>
      <w:r>
        <w:rPr>
          <w:rFonts w:ascii="Arial" w:hAnsi="Arial" w:cs="Arial" w:eastAsia="標楷體"/>
          <w:sz w:val="28"/>
          <w:szCs w:val="28"/>
        </w:rPr>
        <w:t>應備</w:t>
      </w:r>
      <w:r>
        <w:rPr>
          <w:rFonts w:ascii="Arial" w:hAnsi="Arial" w:cs="Arial" w:eastAsia="標楷體"/>
          <w:sz w:val="28"/>
          <w:szCs w:val="28"/>
        </w:rPr>
        <w:t>表單</w:t>
      </w:r>
      <w:r>
        <w:rPr>
          <w:rFonts w:ascii="Arial" w:hAnsi="Arial" w:cs="Arial" w:eastAsia="標楷體"/>
          <w:sz w:val="28"/>
          <w:szCs w:val="28"/>
        </w:rPr>
        <w:t>等</w:t>
      </w:r>
      <w:r>
        <w:rPr>
          <w:rFonts w:eastAsia="標楷體" w:cs="Arial" w:ascii="Arial" w:hAnsi="Arial"/>
          <w:sz w:val="28"/>
          <w:szCs w:val="28"/>
        </w:rPr>
        <w:t>)</w:t>
      </w:r>
      <w:r>
        <w:rPr>
          <w:rFonts w:ascii="Arial" w:hAnsi="Arial" w:cs="Arial" w:eastAsia="標楷體"/>
          <w:sz w:val="28"/>
          <w:szCs w:val="28"/>
        </w:rPr>
        <w:t>、</w:t>
      </w:r>
      <w:r>
        <w:rPr>
          <w:rFonts w:ascii="Arial" w:hAnsi="Arial" w:cs="Arial" w:eastAsia="標楷體"/>
          <w:sz w:val="28"/>
          <w:szCs w:val="32"/>
        </w:rPr>
        <w:t>「</w:t>
      </w:r>
      <w:r>
        <w:rPr>
          <w:rFonts w:ascii="Arial" w:hAnsi="Arial" w:cs="Arial" w:eastAsia="標楷體"/>
          <w:bCs/>
          <w:sz w:val="28"/>
          <w:szCs w:val="26"/>
        </w:rPr>
        <w:t>核實支付項目費用申報表」</w:t>
      </w:r>
      <w:r>
        <w:rPr>
          <w:rFonts w:eastAsia="標楷體" w:cs="Arial" w:ascii="Arial" w:hAnsi="Arial"/>
          <w:bCs/>
          <w:sz w:val="28"/>
          <w:szCs w:val="26"/>
        </w:rPr>
        <w:t>(</w:t>
      </w:r>
      <w:r>
        <w:rPr>
          <w:rFonts w:ascii="Arial" w:hAnsi="Arial" w:cs="Arial" w:eastAsia="標楷體"/>
          <w:bCs/>
          <w:sz w:val="28"/>
          <w:szCs w:val="26"/>
        </w:rPr>
        <w:t>格式如附件</w:t>
      </w:r>
      <w:r>
        <w:rPr>
          <w:rFonts w:eastAsia="標楷體" w:cs="Arial" w:ascii="Arial" w:hAnsi="Arial"/>
          <w:bCs/>
          <w:sz w:val="28"/>
          <w:szCs w:val="26"/>
        </w:rPr>
        <w:t>18)</w:t>
      </w:r>
      <w:r>
        <w:rPr>
          <w:rFonts w:ascii="Arial" w:hAnsi="Arial" w:cs="Arial" w:eastAsia="標楷體"/>
          <w:sz w:val="28"/>
          <w:szCs w:val="28"/>
          <w:lang w:eastAsia="zh-HK"/>
        </w:rPr>
        <w:t>及</w:t>
      </w:r>
      <w:r>
        <w:rPr>
          <w:rFonts w:ascii="Arial" w:hAnsi="Arial" w:cs="Arial" w:eastAsia="標楷體"/>
          <w:sz w:val="28"/>
          <w:szCs w:val="28"/>
        </w:rPr>
        <w:t>領據</w:t>
      </w:r>
      <w:r>
        <w:rPr>
          <w:rFonts w:ascii="Arial" w:hAnsi="Arial" w:cs="Arial" w:eastAsia="標楷體"/>
          <w:sz w:val="28"/>
          <w:szCs w:val="32"/>
        </w:rPr>
        <w:t>，</w:t>
      </w:r>
      <w:r>
        <w:rPr>
          <w:rStyle w:val="Emailstyle15"/>
          <w:rFonts w:eastAsia="標楷體"/>
          <w:color w:val="000000"/>
          <w:sz w:val="28"/>
          <w:szCs w:val="28"/>
        </w:rPr>
        <w:t>經本部審查</w:t>
      </w:r>
      <w:r>
        <w:rPr>
          <w:rStyle w:val="Emailstyle15"/>
          <w:rFonts w:ascii="標楷體" w:hAnsi="標楷體" w:cs="標楷體" w:eastAsia="標楷體"/>
          <w:color w:val="000000"/>
          <w:sz w:val="28"/>
          <w:szCs w:val="28"/>
        </w:rPr>
        <w:t>合格且無待解決事項後</w:t>
      </w:r>
      <w:r>
        <w:rPr>
          <w:rStyle w:val="Emailstyle15"/>
          <w:rFonts w:eastAsia="標楷體"/>
          <w:color w:val="000000"/>
          <w:sz w:val="28"/>
          <w:szCs w:val="28"/>
        </w:rPr>
        <w:t>，</w:t>
      </w:r>
      <w:r>
        <w:rPr>
          <w:rFonts w:ascii="Arial" w:hAnsi="Arial" w:cs="Arial" w:eastAsia="標楷體"/>
          <w:sz w:val="28"/>
          <w:szCs w:val="32"/>
        </w:rPr>
        <w:t>撥付</w:t>
      </w:r>
      <w:r>
        <w:rPr>
          <w:rFonts w:ascii="Arial" w:hAnsi="Arial" w:cs="Arial" w:eastAsia="標楷體"/>
          <w:sz w:val="28"/>
          <w:szCs w:val="32"/>
        </w:rPr>
        <w:t>餘未撥付主責醫院</w:t>
      </w:r>
      <w:r>
        <w:rPr>
          <w:rFonts w:ascii="Arial" w:hAnsi="Arial" w:cs="Arial" w:eastAsia="標楷體"/>
          <w:sz w:val="28"/>
          <w:szCs w:val="28"/>
        </w:rPr>
        <w:t>執行費用與</w:t>
      </w:r>
      <w:r>
        <w:rPr>
          <w:rFonts w:eastAsia="標楷體" w:cs="Arial" w:ascii="Arial" w:hAnsi="Arial"/>
          <w:sz w:val="28"/>
          <w:szCs w:val="28"/>
        </w:rPr>
        <w:t>111</w:t>
      </w:r>
      <w:r>
        <w:rPr>
          <w:rFonts w:ascii="Arial" w:hAnsi="Arial" w:cs="Arial" w:eastAsia="標楷體"/>
          <w:sz w:val="28"/>
          <w:szCs w:val="28"/>
        </w:rPr>
        <w:t>年</w:t>
      </w:r>
      <w:r>
        <w:rPr>
          <w:rFonts w:eastAsia="標楷體" w:cs="Arial" w:ascii="Arial" w:hAnsi="Arial"/>
          <w:sz w:val="28"/>
          <w:szCs w:val="28"/>
        </w:rPr>
        <w:t>6</w:t>
      </w:r>
      <w:r>
        <w:rPr>
          <w:rFonts w:ascii="Arial" w:hAnsi="Arial" w:cs="Arial" w:eastAsia="標楷體"/>
          <w:sz w:val="28"/>
          <w:szCs w:val="28"/>
        </w:rPr>
        <w:t>月至</w:t>
      </w:r>
      <w:r>
        <w:rPr>
          <w:rFonts w:eastAsia="標楷體" w:cs="Arial" w:ascii="Arial" w:hAnsi="Arial"/>
          <w:sz w:val="28"/>
          <w:szCs w:val="28"/>
        </w:rPr>
        <w:t>12</w:t>
      </w:r>
      <w:r>
        <w:rPr>
          <w:rFonts w:ascii="Arial" w:hAnsi="Arial" w:cs="Arial" w:eastAsia="標楷體"/>
          <w:sz w:val="28"/>
          <w:szCs w:val="28"/>
        </w:rPr>
        <w:t>月</w:t>
      </w:r>
      <w:r>
        <w:rPr>
          <w:rFonts w:ascii="Arial" w:hAnsi="Arial" w:cs="Arial" w:eastAsia="標楷體"/>
          <w:sz w:val="28"/>
          <w:szCs w:val="28"/>
        </w:rPr>
        <w:t>應付核實支付項目費用</w:t>
      </w:r>
      <w:r>
        <w:rPr>
          <w:rFonts w:ascii="Arial" w:hAnsi="Arial" w:cs="Arial" w:eastAsia="標楷體"/>
          <w:sz w:val="28"/>
          <w:szCs w:val="32"/>
        </w:rPr>
        <w:t>。</w:t>
      </w:r>
    </w:p>
    <w:p>
      <w:pPr>
        <w:pStyle w:val="Normal"/>
        <w:numPr>
          <w:ilvl w:val="0"/>
          <w:numId w:val="12"/>
        </w:numPr>
        <w:tabs>
          <w:tab w:val="clear" w:pos="480"/>
          <w:tab w:val="left" w:pos="851" w:leader="none"/>
        </w:tabs>
        <w:snapToGrid w:val="false"/>
        <w:spacing w:lineRule="exact" w:line="480"/>
        <w:ind w:left="851" w:hanging="567"/>
        <w:jc w:val="both"/>
        <w:rPr>
          <w:rFonts w:ascii="Arial" w:hAnsi="Arial" w:eastAsia="標楷體" w:cs="Arial"/>
          <w:sz w:val="28"/>
          <w:szCs w:val="32"/>
        </w:rPr>
      </w:pPr>
      <w:r>
        <w:rPr>
          <w:rFonts w:ascii="Arial" w:hAnsi="Arial" w:cs="Arial" w:eastAsia="標楷體"/>
          <w:sz w:val="28"/>
          <w:szCs w:val="28"/>
        </w:rPr>
        <w:t>地方政府核撥核實支付項目費用予</w:t>
      </w:r>
      <w:r>
        <w:rPr>
          <w:rFonts w:ascii="Arial" w:hAnsi="Arial" w:cs="Arial" w:eastAsia="標楷體"/>
          <w:sz w:val="28"/>
          <w:szCs w:val="32"/>
        </w:rPr>
        <w:t>主責醫院</w:t>
      </w:r>
      <w:r>
        <w:rPr>
          <w:rFonts w:ascii="Arial" w:hAnsi="Arial" w:cs="Arial" w:eastAsia="標楷體"/>
          <w:sz w:val="28"/>
          <w:szCs w:val="28"/>
        </w:rPr>
        <w:t>，宜</w:t>
      </w:r>
      <w:r>
        <w:rPr>
          <w:rFonts w:ascii="Arial" w:hAnsi="Arial" w:cs="Arial" w:eastAsia="標楷體"/>
          <w:sz w:val="28"/>
          <w:szCs w:val="28"/>
        </w:rPr>
        <w:t>以</w:t>
      </w:r>
      <w:r>
        <w:rPr>
          <w:rFonts w:ascii="Arial" w:hAnsi="Arial" w:cs="Arial" w:eastAsia="標楷體"/>
          <w:sz w:val="28"/>
          <w:szCs w:val="28"/>
        </w:rPr>
        <w:t>主責醫院及主責醫院所彙總協辦機構所送</w:t>
      </w:r>
      <w:r>
        <w:rPr>
          <w:rFonts w:ascii="Arial" w:hAnsi="Arial" w:cs="Arial" w:eastAsia="標楷體"/>
          <w:sz w:val="28"/>
          <w:szCs w:val="28"/>
        </w:rPr>
        <w:t>評估</w:t>
      </w:r>
      <w:r>
        <w:rPr>
          <w:rFonts w:eastAsia="標楷體" w:cs="Arial" w:ascii="Arial" w:hAnsi="Arial"/>
          <w:sz w:val="28"/>
          <w:szCs w:val="28"/>
        </w:rPr>
        <w:t>/</w:t>
      </w:r>
      <w:r>
        <w:rPr>
          <w:rFonts w:ascii="Arial" w:hAnsi="Arial" w:cs="Arial" w:eastAsia="標楷體"/>
          <w:sz w:val="28"/>
          <w:szCs w:val="28"/>
        </w:rPr>
        <w:t>訪視紀錄單正本</w:t>
      </w:r>
      <w:r>
        <w:rPr>
          <w:rFonts w:eastAsia="標楷體" w:cs="Arial" w:ascii="Arial" w:hAnsi="Arial"/>
          <w:sz w:val="28"/>
          <w:szCs w:val="28"/>
        </w:rPr>
        <w:t>(</w:t>
      </w:r>
      <w:r>
        <w:rPr>
          <w:rFonts w:ascii="Arial" w:hAnsi="Arial" w:cs="Arial" w:eastAsia="標楷體"/>
          <w:sz w:val="28"/>
          <w:szCs w:val="28"/>
        </w:rPr>
        <w:t>如附件</w:t>
      </w:r>
      <w:r>
        <w:rPr>
          <w:rFonts w:eastAsia="標楷體" w:cs="Arial" w:ascii="Arial" w:hAnsi="Arial"/>
          <w:sz w:val="28"/>
          <w:szCs w:val="28"/>
        </w:rPr>
        <w:t>2</w:t>
      </w:r>
      <w:r>
        <w:rPr>
          <w:rFonts w:ascii="Arial" w:hAnsi="Arial" w:cs="Arial" w:eastAsia="標楷體"/>
          <w:sz w:val="28"/>
          <w:szCs w:val="28"/>
        </w:rPr>
        <w:t>、附件</w:t>
      </w:r>
      <w:r>
        <w:rPr>
          <w:rFonts w:eastAsia="標楷體" w:cs="Arial" w:ascii="Arial" w:hAnsi="Arial"/>
          <w:sz w:val="28"/>
          <w:szCs w:val="28"/>
        </w:rPr>
        <w:t>10~</w:t>
      </w:r>
      <w:r>
        <w:rPr>
          <w:rFonts w:ascii="Arial" w:hAnsi="Arial" w:cs="Arial" w:eastAsia="標楷體"/>
          <w:sz w:val="28"/>
          <w:szCs w:val="28"/>
        </w:rPr>
        <w:t>附件</w:t>
      </w:r>
      <w:r>
        <w:rPr>
          <w:rFonts w:eastAsia="標楷體" w:cs="Arial" w:ascii="Arial" w:hAnsi="Arial"/>
          <w:sz w:val="28"/>
          <w:szCs w:val="28"/>
        </w:rPr>
        <w:t>14</w:t>
      </w:r>
      <w:r>
        <w:rPr>
          <w:rFonts w:eastAsia="標楷體" w:cs="Arial" w:ascii="Arial" w:hAnsi="Arial"/>
          <w:sz w:val="28"/>
          <w:szCs w:val="28"/>
        </w:rPr>
        <w:t>)</w:t>
      </w:r>
      <w:r>
        <w:rPr>
          <w:rFonts w:ascii="Arial" w:hAnsi="Arial" w:cs="Arial" w:eastAsia="標楷體"/>
          <w:sz w:val="28"/>
          <w:szCs w:val="28"/>
        </w:rPr>
        <w:t>併同</w:t>
      </w:r>
      <w:r>
        <w:rPr>
          <w:rFonts w:ascii="Arial" w:hAnsi="Arial" w:cs="Arial" w:eastAsia="標楷體"/>
          <w:sz w:val="28"/>
          <w:szCs w:val="28"/>
        </w:rPr>
        <w:t>計畫相關執行情形文件</w:t>
      </w:r>
      <w:r>
        <w:rPr>
          <w:rFonts w:ascii="Arial" w:hAnsi="Arial" w:cs="Arial" w:eastAsia="標楷體"/>
          <w:sz w:val="28"/>
          <w:szCs w:val="28"/>
        </w:rPr>
        <w:t>，經審查後撥付</w:t>
      </w:r>
      <w:r>
        <w:rPr>
          <w:rFonts w:ascii="Arial" w:hAnsi="Arial" w:cs="Arial" w:eastAsia="標楷體"/>
          <w:sz w:val="28"/>
          <w:szCs w:val="28"/>
        </w:rPr>
        <w:t>。</w:t>
      </w:r>
    </w:p>
    <w:p>
      <w:pPr>
        <w:pStyle w:val="Normal"/>
        <w:numPr>
          <w:ilvl w:val="0"/>
          <w:numId w:val="12"/>
        </w:numPr>
        <w:tabs>
          <w:tab w:val="clear" w:pos="480"/>
          <w:tab w:val="left" w:pos="851" w:leader="none"/>
        </w:tabs>
        <w:snapToGrid w:val="false"/>
        <w:spacing w:lineRule="exact" w:line="480"/>
        <w:ind w:left="851" w:hanging="567"/>
        <w:jc w:val="both"/>
        <w:rPr>
          <w:rFonts w:ascii="Arial" w:hAnsi="Arial" w:eastAsia="標楷體" w:cs="Arial"/>
          <w:sz w:val="28"/>
          <w:szCs w:val="32"/>
        </w:rPr>
      </w:pPr>
      <w:r>
        <w:rPr>
          <w:rFonts w:ascii="Arial" w:hAnsi="Arial" w:cs="Arial" w:eastAsia="標楷體"/>
          <w:sz w:val="28"/>
          <w:szCs w:val="32"/>
        </w:rPr>
        <w:t>計畫經費核銷：</w:t>
      </w:r>
      <w:r>
        <w:rPr>
          <w:rFonts w:ascii="Arial" w:hAnsi="Arial" w:cs="Arial" w:eastAsia="標楷體"/>
          <w:sz w:val="28"/>
          <w:szCs w:val="32"/>
        </w:rPr>
        <w:t>地方政府於</w:t>
      </w:r>
      <w:r>
        <w:rPr>
          <w:rFonts w:eastAsia="標楷體" w:cs="Arial" w:ascii="Arial" w:hAnsi="Arial"/>
          <w:sz w:val="28"/>
          <w:szCs w:val="28"/>
        </w:rPr>
        <w:t>111</w:t>
      </w:r>
      <w:r>
        <w:rPr>
          <w:rFonts w:ascii="Arial" w:hAnsi="Arial" w:cs="Arial" w:eastAsia="標楷體"/>
          <w:sz w:val="28"/>
          <w:szCs w:val="28"/>
        </w:rPr>
        <w:t>年</w:t>
      </w:r>
      <w:r>
        <w:rPr>
          <w:rFonts w:eastAsia="標楷體" w:cs="Arial" w:ascii="Arial" w:hAnsi="Arial"/>
          <w:sz w:val="28"/>
          <w:szCs w:val="28"/>
        </w:rPr>
        <w:t>12</w:t>
      </w:r>
      <w:r>
        <w:rPr>
          <w:rFonts w:ascii="Arial" w:hAnsi="Arial" w:cs="Arial" w:eastAsia="標楷體"/>
          <w:sz w:val="28"/>
          <w:szCs w:val="28"/>
        </w:rPr>
        <w:t>月</w:t>
      </w:r>
      <w:r>
        <w:rPr>
          <w:rFonts w:eastAsia="標楷體" w:cs="Arial" w:ascii="Arial" w:hAnsi="Arial"/>
          <w:sz w:val="28"/>
          <w:szCs w:val="28"/>
        </w:rPr>
        <w:t>15</w:t>
      </w:r>
      <w:r>
        <w:rPr>
          <w:rFonts w:ascii="Arial" w:hAnsi="Arial" w:cs="Arial" w:eastAsia="標楷體"/>
          <w:sz w:val="28"/>
          <w:szCs w:val="28"/>
        </w:rPr>
        <w:t>日前</w:t>
      </w:r>
      <w:r>
        <w:rPr>
          <w:rFonts w:eastAsia="標楷體" w:cs="Arial" w:ascii="Arial" w:hAnsi="Arial"/>
          <w:sz w:val="28"/>
          <w:szCs w:val="28"/>
        </w:rPr>
        <w:t>(</w:t>
      </w:r>
      <w:r>
        <w:rPr>
          <w:rFonts w:ascii="Arial" w:hAnsi="Arial" w:cs="Arial" w:eastAsia="標楷體"/>
          <w:sz w:val="28"/>
          <w:szCs w:val="28"/>
        </w:rPr>
        <w:t>以郵戳為憑</w:t>
      </w:r>
      <w:r>
        <w:rPr>
          <w:rFonts w:eastAsia="標楷體" w:cs="Arial" w:ascii="Arial" w:hAnsi="Arial"/>
          <w:sz w:val="28"/>
          <w:szCs w:val="28"/>
        </w:rPr>
        <w:t>)</w:t>
      </w:r>
      <w:r>
        <w:rPr>
          <w:rFonts w:ascii="Arial" w:hAnsi="Arial" w:cs="Arial" w:eastAsia="標楷體"/>
          <w:sz w:val="28"/>
          <w:szCs w:val="28"/>
        </w:rPr>
        <w:t>，函送</w:t>
      </w:r>
      <w:r>
        <w:rPr>
          <w:rFonts w:ascii="Arial" w:hAnsi="Arial" w:cs="Arial" w:eastAsia="標楷體"/>
          <w:sz w:val="28"/>
          <w:szCs w:val="28"/>
        </w:rPr>
        <w:t>收支明細表</w:t>
      </w:r>
      <w:r>
        <w:rPr>
          <w:rFonts w:eastAsia="標楷體" w:cs="Arial" w:ascii="Arial" w:hAnsi="Arial"/>
          <w:sz w:val="28"/>
          <w:szCs w:val="28"/>
        </w:rPr>
        <w:t>1</w:t>
      </w:r>
      <w:r>
        <w:rPr>
          <w:rFonts w:ascii="Arial" w:hAnsi="Arial" w:cs="Arial" w:eastAsia="標楷體"/>
          <w:sz w:val="28"/>
          <w:szCs w:val="28"/>
        </w:rPr>
        <w:t>式</w:t>
      </w:r>
      <w:r>
        <w:rPr>
          <w:rFonts w:eastAsia="標楷體" w:cs="Arial" w:ascii="Arial" w:hAnsi="Arial"/>
          <w:sz w:val="28"/>
          <w:szCs w:val="28"/>
        </w:rPr>
        <w:t>3</w:t>
      </w:r>
      <w:r>
        <w:rPr>
          <w:rFonts w:ascii="Arial" w:hAnsi="Arial" w:cs="Arial" w:eastAsia="標楷體"/>
          <w:sz w:val="28"/>
          <w:szCs w:val="28"/>
        </w:rPr>
        <w:t>份</w:t>
      </w:r>
      <w:r>
        <w:rPr>
          <w:rFonts w:eastAsia="標楷體" w:cs="Arial" w:ascii="Arial" w:hAnsi="Arial"/>
          <w:sz w:val="28"/>
          <w:szCs w:val="28"/>
        </w:rPr>
        <w:t>(</w:t>
      </w:r>
      <w:r>
        <w:rPr>
          <w:rFonts w:ascii="Arial" w:hAnsi="Arial" w:cs="Arial" w:eastAsia="標楷體"/>
          <w:sz w:val="28"/>
          <w:szCs w:val="28"/>
        </w:rPr>
        <w:t>格式如附件</w:t>
      </w:r>
      <w:r>
        <w:rPr>
          <w:rFonts w:eastAsia="標楷體" w:cs="Arial" w:ascii="Arial" w:hAnsi="Arial"/>
          <w:sz w:val="28"/>
          <w:szCs w:val="28"/>
        </w:rPr>
        <w:t>19</w:t>
      </w:r>
      <w:r>
        <w:rPr>
          <w:rFonts w:eastAsia="標楷體" w:cs="Arial" w:ascii="Arial" w:hAnsi="Arial"/>
          <w:sz w:val="28"/>
          <w:szCs w:val="28"/>
        </w:rPr>
        <w:t>)</w:t>
      </w:r>
      <w:r>
        <w:rPr>
          <w:rFonts w:ascii="Arial" w:hAnsi="Arial" w:cs="Arial" w:eastAsia="標楷體"/>
          <w:sz w:val="28"/>
          <w:szCs w:val="28"/>
        </w:rPr>
        <w:t>及支用單據</w:t>
      </w:r>
      <w:r>
        <w:rPr>
          <w:rFonts w:ascii="Arial" w:hAnsi="Arial" w:cs="Arial" w:eastAsia="標楷體"/>
          <w:sz w:val="28"/>
          <w:szCs w:val="28"/>
        </w:rPr>
        <w:t>辦理經費核銷結報事宜；</w:t>
      </w:r>
      <w:r>
        <w:rPr>
          <w:rFonts w:ascii="Arial" w:hAnsi="Arial" w:cs="Arial" w:eastAsia="標楷體"/>
          <w:sz w:val="28"/>
          <w:szCs w:val="32"/>
        </w:rPr>
        <w:t>如有</w:t>
      </w:r>
      <w:r>
        <w:rPr>
          <w:rFonts w:ascii="Arial" w:hAnsi="Arial" w:cs="Arial" w:eastAsia="標楷體"/>
          <w:sz w:val="28"/>
          <w:szCs w:val="32"/>
        </w:rPr>
        <w:t>賸</w:t>
      </w:r>
      <w:r>
        <w:rPr>
          <w:rFonts w:ascii="Arial" w:hAnsi="Arial" w:cs="Arial" w:eastAsia="標楷體"/>
          <w:sz w:val="28"/>
          <w:szCs w:val="32"/>
        </w:rPr>
        <w:t>餘款應一併繳還。如</w:t>
      </w:r>
      <w:r>
        <w:rPr>
          <w:rFonts w:ascii="標楷體" w:hAnsi="標楷體" w:cs="標楷體" w:eastAsia="標楷體"/>
          <w:sz w:val="28"/>
          <w:szCs w:val="28"/>
        </w:rPr>
        <w:t>經本部同意支用單據依</w:t>
      </w:r>
      <w:r>
        <w:rPr>
          <w:rFonts w:ascii="Arial" w:hAnsi="Arial" w:cs="Arial" w:eastAsia="標楷體"/>
          <w:sz w:val="28"/>
          <w:szCs w:val="32"/>
        </w:rPr>
        <w:t>「</w:t>
      </w:r>
      <w:r>
        <w:rPr>
          <w:rFonts w:ascii="Arial" w:hAnsi="Arial" w:cs="Arial" w:eastAsia="標楷體"/>
          <w:bCs/>
          <w:sz w:val="28"/>
          <w:szCs w:val="26"/>
        </w:rPr>
        <w:t>中央政府各機關對民間團體及個人補</w:t>
      </w:r>
      <w:r>
        <w:rPr>
          <w:rFonts w:eastAsia="標楷體" w:cs="Arial" w:ascii="Arial" w:hAnsi="Arial"/>
          <w:bCs/>
          <w:sz w:val="28"/>
          <w:szCs w:val="26"/>
        </w:rPr>
        <w:t>(</w:t>
      </w:r>
      <w:r>
        <w:rPr>
          <w:rFonts w:ascii="Arial" w:hAnsi="Arial" w:cs="Arial" w:eastAsia="標楷體"/>
          <w:bCs/>
          <w:sz w:val="28"/>
          <w:szCs w:val="26"/>
        </w:rPr>
        <w:t>捐</w:t>
      </w:r>
      <w:r>
        <w:rPr>
          <w:rFonts w:eastAsia="標楷體" w:cs="Arial" w:ascii="Arial" w:hAnsi="Arial"/>
          <w:bCs/>
          <w:sz w:val="28"/>
          <w:szCs w:val="26"/>
        </w:rPr>
        <w:t>)</w:t>
      </w:r>
      <w:r>
        <w:rPr>
          <w:rFonts w:ascii="Arial" w:hAnsi="Arial" w:cs="Arial" w:eastAsia="標楷體"/>
          <w:bCs/>
          <w:sz w:val="28"/>
          <w:szCs w:val="26"/>
        </w:rPr>
        <w:t>助預算執行應注意事項」第</w:t>
      </w:r>
      <w:r>
        <w:rPr>
          <w:rFonts w:eastAsia="標楷體" w:cs="Arial" w:ascii="Arial" w:hAnsi="Arial"/>
          <w:bCs/>
          <w:sz w:val="28"/>
          <w:szCs w:val="26"/>
        </w:rPr>
        <w:t>4</w:t>
      </w:r>
      <w:r>
        <w:rPr>
          <w:rFonts w:ascii="Arial" w:hAnsi="Arial" w:cs="Arial" w:eastAsia="標楷體"/>
          <w:bCs/>
          <w:sz w:val="28"/>
          <w:szCs w:val="26"/>
        </w:rPr>
        <w:t>點第</w:t>
      </w:r>
      <w:r>
        <w:rPr>
          <w:rFonts w:eastAsia="標楷體" w:cs="Arial" w:ascii="Arial" w:hAnsi="Arial"/>
          <w:bCs/>
          <w:sz w:val="28"/>
          <w:szCs w:val="26"/>
        </w:rPr>
        <w:t>1</w:t>
      </w:r>
      <w:r>
        <w:rPr>
          <w:rFonts w:ascii="Arial" w:hAnsi="Arial" w:cs="Arial" w:eastAsia="標楷體"/>
          <w:bCs/>
          <w:sz w:val="28"/>
          <w:szCs w:val="26"/>
        </w:rPr>
        <w:t>項第</w:t>
      </w:r>
      <w:r>
        <w:rPr>
          <w:rFonts w:eastAsia="標楷體" w:cs="Arial" w:ascii="Arial" w:hAnsi="Arial"/>
          <w:bCs/>
          <w:sz w:val="28"/>
          <w:szCs w:val="26"/>
        </w:rPr>
        <w:t>4</w:t>
      </w:r>
      <w:r>
        <w:rPr>
          <w:rFonts w:ascii="Arial" w:hAnsi="Arial" w:cs="Arial" w:eastAsia="標楷體"/>
          <w:bCs/>
          <w:sz w:val="28"/>
          <w:szCs w:val="26"/>
        </w:rPr>
        <w:t>款第</w:t>
      </w:r>
      <w:r>
        <w:rPr>
          <w:rFonts w:eastAsia="標楷體" w:cs="Arial" w:ascii="Arial" w:hAnsi="Arial"/>
          <w:bCs/>
          <w:sz w:val="28"/>
          <w:szCs w:val="26"/>
        </w:rPr>
        <w:t>2</w:t>
      </w:r>
      <w:r>
        <w:rPr>
          <w:rFonts w:ascii="Arial" w:hAnsi="Arial" w:cs="Arial" w:eastAsia="標楷體"/>
          <w:bCs/>
          <w:sz w:val="28"/>
          <w:szCs w:val="26"/>
        </w:rPr>
        <w:t>目規定辦理</w:t>
      </w:r>
      <w:r>
        <w:rPr>
          <w:rFonts w:ascii="標楷體" w:hAnsi="標楷體" w:cs="標楷體" w:eastAsia="標楷體"/>
          <w:sz w:val="28"/>
          <w:szCs w:val="28"/>
        </w:rPr>
        <w:t>者，於辦理結報時，得免送支用單據至部，其相關支用單據之處理應由受補</w:t>
      </w:r>
      <w:r>
        <w:rPr>
          <w:rFonts w:eastAsia="標楷體" w:cs="標楷體" w:ascii="標楷體" w:hAnsi="標楷體"/>
          <w:sz w:val="28"/>
          <w:szCs w:val="28"/>
        </w:rPr>
        <w:t>(</w:t>
      </w:r>
      <w:r>
        <w:rPr>
          <w:rFonts w:ascii="標楷體" w:hAnsi="標楷體" w:cs="標楷體" w:eastAsia="標楷體"/>
          <w:sz w:val="28"/>
          <w:szCs w:val="28"/>
        </w:rPr>
        <w:t>捐</w:t>
      </w:r>
      <w:r>
        <w:rPr>
          <w:rFonts w:eastAsia="標楷體" w:cs="標楷體" w:ascii="標楷體" w:hAnsi="標楷體"/>
          <w:sz w:val="28"/>
          <w:szCs w:val="28"/>
        </w:rPr>
        <w:t>)</w:t>
      </w:r>
      <w:r>
        <w:rPr>
          <w:rFonts w:ascii="標楷體" w:hAnsi="標楷體" w:cs="標楷體" w:eastAsia="標楷體"/>
          <w:sz w:val="28"/>
          <w:szCs w:val="28"/>
        </w:rPr>
        <w:t>助單位依其主管機關所定法規</w:t>
      </w:r>
      <w:r>
        <w:rPr>
          <w:rFonts w:eastAsia="標楷體" w:cs="標楷體" w:ascii="標楷體" w:hAnsi="標楷體"/>
          <w:sz w:val="28"/>
          <w:szCs w:val="28"/>
        </w:rPr>
        <w:t>(</w:t>
      </w:r>
      <w:r>
        <w:rPr>
          <w:rFonts w:ascii="標楷體" w:hAnsi="標楷體" w:cs="標楷體" w:eastAsia="標楷體"/>
          <w:sz w:val="28"/>
          <w:szCs w:val="28"/>
        </w:rPr>
        <w:t>如財團法人法、社會團體財務處理辦法等</w:t>
      </w:r>
      <w:r>
        <w:rPr>
          <w:rFonts w:eastAsia="標楷體" w:cs="標楷體" w:ascii="標楷體" w:hAnsi="標楷體"/>
          <w:sz w:val="28"/>
          <w:szCs w:val="28"/>
        </w:rPr>
        <w:t>)</w:t>
      </w:r>
      <w:r>
        <w:rPr>
          <w:rFonts w:ascii="標楷體" w:hAnsi="標楷體" w:cs="標楷體" w:eastAsia="標楷體"/>
          <w:sz w:val="28"/>
          <w:szCs w:val="28"/>
        </w:rPr>
        <w:t>及會計制度辦理存管</w:t>
      </w:r>
      <w:r>
        <w:rPr>
          <w:rFonts w:ascii="標楷體" w:hAnsi="標楷體" w:cs="Calibri" w:eastAsia="標楷體"/>
          <w:sz w:val="28"/>
          <w:szCs w:val="28"/>
        </w:rPr>
        <w:t>，審計機關得隨時派員或由本部派員，或委託專業之財會機構辦理查核。</w:t>
      </w:r>
    </w:p>
    <w:p>
      <w:pPr>
        <w:pStyle w:val="Normal"/>
        <w:numPr>
          <w:ilvl w:val="0"/>
          <w:numId w:val="12"/>
        </w:numPr>
        <w:tabs>
          <w:tab w:val="clear" w:pos="480"/>
          <w:tab w:val="left" w:pos="851" w:leader="none"/>
        </w:tabs>
        <w:snapToGrid w:val="false"/>
        <w:spacing w:lineRule="exact" w:line="480"/>
        <w:ind w:left="1046" w:hanging="763"/>
        <w:jc w:val="both"/>
        <w:rPr>
          <w:rFonts w:ascii="Arial" w:hAnsi="Arial" w:eastAsia="標楷體" w:cs="Arial"/>
          <w:sz w:val="28"/>
          <w:szCs w:val="32"/>
        </w:rPr>
      </w:pPr>
      <w:r>
        <w:rPr>
          <w:rFonts w:ascii="Arial" w:hAnsi="Arial" w:cs="Arial" w:eastAsia="標楷體"/>
          <w:sz w:val="28"/>
          <w:szCs w:val="32"/>
        </w:rPr>
        <w:t>地方政府應協助本計畫執行過程，進行督導考核、抽查，確保計畫品質。</w:t>
      </w:r>
    </w:p>
    <w:p>
      <w:pPr>
        <w:pStyle w:val="Normal"/>
        <w:numPr>
          <w:ilvl w:val="0"/>
          <w:numId w:val="12"/>
        </w:numPr>
        <w:tabs>
          <w:tab w:val="clear" w:pos="480"/>
          <w:tab w:val="left" w:pos="851" w:leader="none"/>
        </w:tabs>
        <w:snapToGrid w:val="false"/>
        <w:spacing w:lineRule="exact" w:line="480"/>
        <w:ind w:left="851" w:hanging="567"/>
        <w:jc w:val="both"/>
        <w:rPr>
          <w:rFonts w:ascii="Arial" w:hAnsi="Arial" w:eastAsia="標楷體" w:cs="Arial"/>
          <w:sz w:val="28"/>
          <w:szCs w:val="32"/>
        </w:rPr>
      </w:pPr>
      <w:r>
        <w:rPr>
          <w:rFonts w:ascii="Arial" w:hAnsi="Arial" w:cs="Arial" w:eastAsia="標楷體"/>
          <w:sz w:val="28"/>
          <w:szCs w:val="32"/>
        </w:rPr>
        <w:t>本案應確實依照政府機關政策文宣規劃執行注意事項及預算法第</w:t>
      </w:r>
      <w:r>
        <w:rPr>
          <w:rFonts w:eastAsia="標楷體" w:cs="Arial" w:ascii="Arial" w:hAnsi="Arial"/>
          <w:sz w:val="28"/>
          <w:szCs w:val="32"/>
        </w:rPr>
        <w:t>62</w:t>
      </w:r>
      <w:r>
        <w:rPr>
          <w:rFonts w:ascii="Arial" w:hAnsi="Arial" w:cs="Arial" w:eastAsia="標楷體"/>
          <w:sz w:val="28"/>
          <w:szCs w:val="32"/>
        </w:rPr>
        <w:t>條之</w:t>
      </w:r>
      <w:r>
        <w:rPr>
          <w:rFonts w:eastAsia="標楷體" w:cs="Arial" w:ascii="Arial" w:hAnsi="Arial"/>
          <w:sz w:val="28"/>
          <w:szCs w:val="32"/>
        </w:rPr>
        <w:t>1</w:t>
      </w:r>
      <w:r>
        <w:rPr>
          <w:rFonts w:ascii="Arial" w:hAnsi="Arial" w:cs="Arial" w:eastAsia="標楷體"/>
          <w:sz w:val="28"/>
          <w:szCs w:val="32"/>
        </w:rPr>
        <w:t>規定，辦理政策宣導，應明確標示其為廣告且揭示辦理或贊助機關、單位名稱，並不得以置入性行銷方式進行。</w:t>
      </w:r>
    </w:p>
    <w:p>
      <w:pPr>
        <w:pStyle w:val="Normal"/>
        <w:numPr>
          <w:ilvl w:val="0"/>
          <w:numId w:val="12"/>
        </w:numPr>
        <w:tabs>
          <w:tab w:val="clear" w:pos="480"/>
          <w:tab w:val="left" w:pos="851" w:leader="none"/>
        </w:tabs>
        <w:snapToGrid w:val="false"/>
        <w:spacing w:lineRule="exact" w:line="480"/>
        <w:ind w:left="851" w:hanging="567"/>
        <w:jc w:val="both"/>
        <w:rPr>
          <w:rFonts w:ascii="Arial" w:hAnsi="Arial" w:eastAsia="標楷體" w:cs="Arial"/>
          <w:sz w:val="28"/>
          <w:szCs w:val="32"/>
        </w:rPr>
      </w:pPr>
      <w:r>
        <w:rPr>
          <w:rFonts w:ascii="Arial" w:hAnsi="Arial" w:cs="Arial" w:eastAsia="標楷體"/>
          <w:sz w:val="28"/>
          <w:szCs w:val="32"/>
        </w:rPr>
        <w:t>研討會場地應依行政院</w:t>
      </w:r>
      <w:r>
        <w:rPr>
          <w:rFonts w:eastAsia="標楷體" w:cs="Arial" w:ascii="Arial" w:hAnsi="Arial"/>
          <w:sz w:val="28"/>
          <w:szCs w:val="32"/>
        </w:rPr>
        <w:t>95</w:t>
      </w:r>
      <w:r>
        <w:rPr>
          <w:rFonts w:ascii="Arial" w:hAnsi="Arial" w:cs="Arial" w:eastAsia="標楷體"/>
          <w:sz w:val="28"/>
          <w:szCs w:val="32"/>
        </w:rPr>
        <w:t>年</w:t>
      </w:r>
      <w:r>
        <w:rPr>
          <w:rFonts w:eastAsia="標楷體" w:cs="Arial" w:ascii="Arial" w:hAnsi="Arial"/>
          <w:sz w:val="28"/>
          <w:szCs w:val="32"/>
        </w:rPr>
        <w:t>7</w:t>
      </w:r>
      <w:r>
        <w:rPr>
          <w:rFonts w:ascii="Arial" w:hAnsi="Arial" w:cs="Arial" w:eastAsia="標楷體"/>
          <w:sz w:val="28"/>
          <w:szCs w:val="32"/>
        </w:rPr>
        <w:t>月</w:t>
      </w:r>
      <w:r>
        <w:rPr>
          <w:rFonts w:eastAsia="標楷體" w:cs="Arial" w:ascii="Arial" w:hAnsi="Arial"/>
          <w:sz w:val="28"/>
          <w:szCs w:val="32"/>
        </w:rPr>
        <w:t>14</w:t>
      </w:r>
      <w:r>
        <w:rPr>
          <w:rFonts w:ascii="Arial" w:hAnsi="Arial" w:cs="Arial" w:eastAsia="標楷體"/>
          <w:sz w:val="28"/>
          <w:szCs w:val="32"/>
        </w:rPr>
        <w:t>日院授主會三字第</w:t>
      </w:r>
      <w:r>
        <w:rPr>
          <w:rFonts w:eastAsia="標楷體" w:cs="Arial" w:ascii="Arial" w:hAnsi="Arial"/>
          <w:sz w:val="28"/>
          <w:szCs w:val="32"/>
        </w:rPr>
        <w:t>0950004326A</w:t>
      </w:r>
      <w:r>
        <w:rPr>
          <w:rFonts w:ascii="Arial" w:hAnsi="Arial" w:cs="Arial" w:eastAsia="標楷體"/>
          <w:sz w:val="28"/>
          <w:szCs w:val="32"/>
        </w:rPr>
        <w:t>號函之規定，各項會議及講習訓練，以在公設場地辦理為原則，若因場地不敷使用，無法在公設場地或訓練機關辦理者，每人報支之食宿及交通費，原則上不得超過國內出差旅費報支要點規定之差旅費標準，其膳雜費用仍依行政院</w:t>
      </w:r>
      <w:r>
        <w:rPr>
          <w:rFonts w:eastAsia="標楷體" w:cs="Arial" w:ascii="Arial" w:hAnsi="Arial"/>
          <w:sz w:val="28"/>
          <w:szCs w:val="32"/>
        </w:rPr>
        <w:t>103</w:t>
      </w:r>
      <w:r>
        <w:rPr>
          <w:rFonts w:ascii="Arial" w:hAnsi="Arial" w:cs="Arial" w:eastAsia="標楷體"/>
          <w:sz w:val="28"/>
          <w:szCs w:val="32"/>
        </w:rPr>
        <w:t>年</w:t>
      </w:r>
      <w:r>
        <w:rPr>
          <w:rFonts w:eastAsia="標楷體" w:cs="Arial" w:ascii="Arial" w:hAnsi="Arial"/>
          <w:sz w:val="28"/>
          <w:szCs w:val="32"/>
        </w:rPr>
        <w:t>7</w:t>
      </w:r>
      <w:r>
        <w:rPr>
          <w:rFonts w:ascii="Arial" w:hAnsi="Arial" w:cs="Arial" w:eastAsia="標楷體"/>
          <w:sz w:val="28"/>
          <w:szCs w:val="32"/>
        </w:rPr>
        <w:t>月</w:t>
      </w:r>
      <w:r>
        <w:rPr>
          <w:rFonts w:eastAsia="標楷體" w:cs="Arial" w:ascii="Arial" w:hAnsi="Arial"/>
          <w:sz w:val="28"/>
          <w:szCs w:val="32"/>
        </w:rPr>
        <w:t>7</w:t>
      </w:r>
      <w:r>
        <w:rPr>
          <w:rFonts w:ascii="Arial" w:hAnsi="Arial" w:cs="Arial" w:eastAsia="標楷體"/>
          <w:sz w:val="28"/>
          <w:szCs w:val="32"/>
        </w:rPr>
        <w:t>日院授主預字第</w:t>
      </w:r>
      <w:r>
        <w:rPr>
          <w:rFonts w:eastAsia="標楷體" w:cs="Arial" w:ascii="Arial" w:hAnsi="Arial"/>
          <w:sz w:val="28"/>
          <w:szCs w:val="32"/>
        </w:rPr>
        <w:t>1030101699</w:t>
      </w:r>
      <w:r>
        <w:rPr>
          <w:rFonts w:ascii="Arial" w:hAnsi="Arial" w:cs="Arial" w:eastAsia="標楷體"/>
          <w:sz w:val="28"/>
          <w:szCs w:val="32"/>
        </w:rPr>
        <w:t>號函修正前「國內出差旅費報支要點」標準辦理。</w:t>
      </w:r>
    </w:p>
    <w:p>
      <w:pPr>
        <w:pStyle w:val="Normal"/>
        <w:numPr>
          <w:ilvl w:val="0"/>
          <w:numId w:val="12"/>
        </w:numPr>
        <w:tabs>
          <w:tab w:val="clear" w:pos="480"/>
          <w:tab w:val="left" w:pos="851" w:leader="none"/>
        </w:tabs>
        <w:snapToGrid w:val="false"/>
        <w:spacing w:lineRule="exact" w:line="480"/>
        <w:ind w:left="851" w:hanging="567"/>
        <w:jc w:val="both"/>
        <w:rPr>
          <w:rFonts w:ascii="Arial" w:hAnsi="Arial" w:eastAsia="標楷體" w:cs="Arial"/>
          <w:sz w:val="28"/>
          <w:szCs w:val="32"/>
        </w:rPr>
      </w:pPr>
      <w:r>
        <w:rPr>
          <w:rFonts w:ascii="Arial" w:hAnsi="Arial" w:cs="Arial" w:eastAsia="標楷體"/>
          <w:sz w:val="28"/>
          <w:szCs w:val="32"/>
        </w:rPr>
        <w:t>本計畫申請說明相關規定，如有未詳盡事宜，依照本部獎補助相關規定辦理。</w:t>
      </w:r>
    </w:p>
    <w:p>
      <w:pPr>
        <w:pStyle w:val="Normal"/>
        <w:numPr>
          <w:ilvl w:val="0"/>
          <w:numId w:val="12"/>
        </w:numPr>
        <w:tabs>
          <w:tab w:val="clear" w:pos="480"/>
          <w:tab w:val="left" w:pos="851" w:leader="none"/>
        </w:tabs>
        <w:snapToGrid w:val="false"/>
        <w:spacing w:lineRule="exact" w:line="480"/>
        <w:ind w:left="851" w:hanging="567"/>
        <w:jc w:val="both"/>
        <w:rPr>
          <w:rStyle w:val="HTML"/>
          <w:rFonts w:ascii="Arial" w:hAnsi="Arial" w:eastAsia="標楷體" w:cs="Arial"/>
          <w:sz w:val="28"/>
          <w:szCs w:val="32"/>
        </w:rPr>
      </w:pPr>
      <w:r>
        <w:rPr>
          <w:rFonts w:ascii="Arial" w:hAnsi="Arial" w:cs="Arial" w:eastAsia="標楷體"/>
          <w:sz w:val="28"/>
          <w:szCs w:val="28"/>
        </w:rPr>
        <w:t>補助對象係屬公職人員利益衝突迴避法第</w:t>
      </w:r>
      <w:r>
        <w:rPr>
          <w:rFonts w:eastAsia="標楷體" w:cs="Arial" w:ascii="Arial" w:hAnsi="Arial"/>
          <w:sz w:val="28"/>
          <w:szCs w:val="28"/>
        </w:rPr>
        <w:t>2</w:t>
      </w:r>
      <w:r>
        <w:rPr>
          <w:rFonts w:ascii="Arial" w:hAnsi="Arial" w:cs="Arial" w:eastAsia="標楷體"/>
          <w:sz w:val="28"/>
          <w:szCs w:val="28"/>
        </w:rPr>
        <w:t>條及第</w:t>
      </w:r>
      <w:r>
        <w:rPr>
          <w:rFonts w:eastAsia="標楷體" w:cs="Arial" w:ascii="Arial" w:hAnsi="Arial"/>
          <w:sz w:val="28"/>
          <w:szCs w:val="28"/>
        </w:rPr>
        <w:t>3</w:t>
      </w:r>
      <w:r>
        <w:rPr>
          <w:rFonts w:ascii="Arial" w:hAnsi="Arial" w:cs="Arial" w:eastAsia="標楷體"/>
          <w:sz w:val="28"/>
          <w:szCs w:val="28"/>
        </w:rPr>
        <w:t>條所稱公職人員或其關係人者，請填</w:t>
      </w:r>
      <w:r>
        <w:rPr>
          <w:rFonts w:ascii="新細明體;PMingLiU" w:hAnsi="新細明體;PMingLiU" w:cs="Arial"/>
          <w:sz w:val="28"/>
          <w:szCs w:val="28"/>
        </w:rPr>
        <w:t>「</w:t>
      </w:r>
      <w:r>
        <w:rPr>
          <w:rFonts w:ascii="Arial" w:hAnsi="Arial" w:cs="Arial" w:eastAsia="標楷體"/>
          <w:sz w:val="28"/>
          <w:szCs w:val="28"/>
        </w:rPr>
        <w:t>公職人員利益衝突迴避法第</w:t>
      </w:r>
      <w:r>
        <w:rPr>
          <w:rFonts w:eastAsia="標楷體" w:cs="Arial" w:ascii="Arial" w:hAnsi="Arial"/>
          <w:sz w:val="28"/>
          <w:szCs w:val="28"/>
        </w:rPr>
        <w:t>14</w:t>
      </w:r>
      <w:r>
        <w:rPr>
          <w:rFonts w:ascii="Arial" w:hAnsi="Arial" w:cs="Arial" w:eastAsia="標楷體"/>
          <w:sz w:val="28"/>
          <w:szCs w:val="28"/>
        </w:rPr>
        <w:t>條第</w:t>
      </w:r>
      <w:r>
        <w:rPr>
          <w:rFonts w:eastAsia="標楷體" w:cs="Arial" w:ascii="Arial" w:hAnsi="Arial"/>
          <w:sz w:val="28"/>
          <w:szCs w:val="28"/>
        </w:rPr>
        <w:t>2</w:t>
      </w:r>
      <w:r>
        <w:rPr>
          <w:rFonts w:ascii="Arial" w:hAnsi="Arial" w:cs="Arial" w:eastAsia="標楷體"/>
          <w:sz w:val="28"/>
          <w:szCs w:val="28"/>
        </w:rPr>
        <w:t>項公職人員及關係人身分關係揭露表範本</w:t>
      </w:r>
      <w:r>
        <w:rPr>
          <w:rFonts w:ascii="新細明體;PMingLiU" w:hAnsi="新細明體;PMingLiU" w:cs="Arial"/>
          <w:sz w:val="28"/>
          <w:szCs w:val="28"/>
        </w:rPr>
        <w:t>」</w:t>
      </w:r>
      <w:r>
        <w:rPr>
          <w:rFonts w:eastAsia="標楷體" w:cs="Arial" w:ascii="Arial" w:hAnsi="Arial"/>
          <w:sz w:val="28"/>
          <w:szCs w:val="28"/>
        </w:rPr>
        <w:t>(</w:t>
      </w:r>
      <w:r>
        <w:rPr>
          <w:rFonts w:ascii="Arial" w:hAnsi="Arial" w:cs="Arial" w:eastAsia="標楷體"/>
          <w:sz w:val="28"/>
          <w:szCs w:val="28"/>
        </w:rPr>
        <w:t>格式如附件</w:t>
      </w:r>
      <w:r>
        <w:rPr>
          <w:rFonts w:eastAsia="標楷體" w:cs="Arial" w:ascii="Arial" w:hAnsi="Arial"/>
          <w:sz w:val="28"/>
          <w:szCs w:val="28"/>
        </w:rPr>
        <w:t>20</w:t>
      </w:r>
      <w:r>
        <w:rPr>
          <w:rFonts w:eastAsia="標楷體" w:cs="Arial" w:ascii="Arial" w:hAnsi="Arial"/>
          <w:sz w:val="28"/>
          <w:szCs w:val="28"/>
        </w:rPr>
        <w:t>)</w:t>
      </w:r>
      <w:r>
        <w:rPr>
          <w:rFonts w:ascii="標楷體" w:hAnsi="標楷體" w:cs="Arial" w:eastAsia="標楷體"/>
          <w:sz w:val="28"/>
          <w:szCs w:val="28"/>
        </w:rPr>
        <w:t>，如未揭露者依</w:t>
      </w:r>
      <w:r>
        <w:rPr>
          <w:rFonts w:ascii="Arial" w:hAnsi="Arial" w:cs="Arial" w:eastAsia="標楷體"/>
          <w:sz w:val="28"/>
          <w:szCs w:val="28"/>
        </w:rPr>
        <w:t>公職人員利益衝突迴避法第</w:t>
      </w:r>
      <w:r>
        <w:rPr>
          <w:rFonts w:eastAsia="標楷體" w:cs="Arial" w:ascii="Arial" w:hAnsi="Arial"/>
          <w:sz w:val="28"/>
          <w:szCs w:val="28"/>
        </w:rPr>
        <w:t>18</w:t>
      </w:r>
      <w:r>
        <w:rPr>
          <w:rFonts w:ascii="Arial" w:hAnsi="Arial" w:cs="Arial" w:eastAsia="標楷體"/>
          <w:sz w:val="28"/>
          <w:szCs w:val="28"/>
        </w:rPr>
        <w:t>條第</w:t>
      </w:r>
      <w:r>
        <w:rPr>
          <w:rFonts w:eastAsia="標楷體" w:cs="Arial" w:ascii="Arial" w:hAnsi="Arial"/>
          <w:sz w:val="28"/>
          <w:szCs w:val="28"/>
        </w:rPr>
        <w:t>3</w:t>
      </w:r>
      <w:r>
        <w:rPr>
          <w:rFonts w:ascii="Arial" w:hAnsi="Arial" w:cs="Arial" w:eastAsia="標楷體"/>
          <w:sz w:val="28"/>
          <w:szCs w:val="28"/>
        </w:rPr>
        <w:t>項處罰。</w:t>
      </w:r>
      <w:r>
        <w:br w:type="page"/>
      </w:r>
    </w:p>
    <w:p>
      <w:pPr>
        <w:pStyle w:val="Normal"/>
        <w:snapToGrid w:val="false"/>
        <w:spacing w:lineRule="exact" w:line="500"/>
        <w:rPr/>
      </w:pPr>
      <w:r>
        <w:rPr>
          <w:rFonts w:ascii="標楷體" w:hAnsi="標楷體" w:cs="標楷體" w:eastAsia="標楷體"/>
          <w:sz w:val="28"/>
          <w:szCs w:val="28"/>
          <w:bdr w:val="single" w:sz="4" w:space="0" w:color="000000"/>
        </w:rPr>
        <w:t>附件</w:t>
      </w:r>
      <w:r>
        <w:rPr>
          <w:rFonts w:eastAsia="標楷體" w:cs="標楷體" w:ascii="標楷體" w:hAnsi="標楷體"/>
          <w:sz w:val="28"/>
          <w:szCs w:val="28"/>
          <w:bdr w:val="single" w:sz="4" w:space="0" w:color="000000"/>
        </w:rPr>
        <w:t>1</w:t>
      </w:r>
    </w:p>
    <w:tbl>
      <w:tblPr>
        <w:tblW w:w="10773" w:type="dxa"/>
        <w:jc w:val="center"/>
        <w:tblInd w:w="0" w:type="dxa"/>
        <w:tblLayout w:type="fixed"/>
        <w:tblCellMar>
          <w:top w:w="0" w:type="dxa"/>
          <w:left w:w="28" w:type="dxa"/>
          <w:bottom w:w="0" w:type="dxa"/>
          <w:right w:w="28" w:type="dxa"/>
        </w:tblCellMar>
      </w:tblPr>
      <w:tblGrid>
        <w:gridCol w:w="1701"/>
        <w:gridCol w:w="1985"/>
        <w:gridCol w:w="283"/>
        <w:gridCol w:w="1134"/>
        <w:gridCol w:w="284"/>
        <w:gridCol w:w="283"/>
        <w:gridCol w:w="1134"/>
        <w:gridCol w:w="284"/>
        <w:gridCol w:w="283"/>
        <w:gridCol w:w="851"/>
        <w:gridCol w:w="850"/>
        <w:gridCol w:w="1701"/>
      </w:tblGrid>
      <w:tr>
        <w:trPr>
          <w:trHeight w:val="340" w:hRule="atLeast"/>
        </w:trPr>
        <w:tc>
          <w:tcPr>
            <w:tcW w:w="10773" w:type="dxa"/>
            <w:gridSpan w:val="12"/>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疑似精神病人個案轉介單</w:t>
            </w:r>
          </w:p>
        </w:tc>
      </w:tr>
      <w:tr>
        <w:trPr>
          <w:trHeight w:val="404" w:hRule="atLeast"/>
        </w:trPr>
        <w:tc>
          <w:tcPr>
            <w:tcW w:w="10773" w:type="dxa"/>
            <w:gridSpan w:val="12"/>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轉介機構</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單位</w:t>
            </w:r>
          </w:p>
        </w:tc>
      </w:tr>
      <w:tr>
        <w:trPr>
          <w:trHeight w:val="835"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轉介來源</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1"/>
            <w:tcBorders>
              <w:bottom w:val="single" w:sz="4" w:space="0" w:color="000000"/>
              <w:right w:val="single" w:sz="4" w:space="0" w:color="000000"/>
            </w:tcBorders>
            <w:vAlign w:val="center"/>
          </w:tcPr>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自殺防治</w:t>
            </w:r>
          </w:p>
          <w:p>
            <w:pPr>
              <w:pStyle w:val="Normal"/>
              <w:widowControl/>
              <w:jc w:val="both"/>
              <w:rPr/>
            </w:pPr>
            <w:r>
              <w:rPr>
                <w:rFonts w:ascii="標楷體" w:hAnsi="標楷體" w:cs="標楷體" w:eastAsia="標楷體"/>
                <w:color w:val="000000"/>
                <w:kern w:val="0"/>
              </w:rPr>
              <w:t>□</w:t>
            </w:r>
            <w:r>
              <w:rPr>
                <w:rFonts w:ascii="標楷體" w:hAnsi="標楷體" w:cs="新細明體;PMingLiU" w:eastAsia="標楷體"/>
                <w:color w:val="000000"/>
                <w:kern w:val="0"/>
              </w:rPr>
              <w:t>物質濫用</w:t>
            </w:r>
            <w:r>
              <w:rPr>
                <w:rFonts w:eastAsia="標楷體" w:cs="新細明體;PMingLiU" w:ascii="標楷體" w:hAnsi="標楷體"/>
                <w:color w:val="000000"/>
                <w:kern w:val="0"/>
              </w:rPr>
              <w:t>(□</w:t>
            </w:r>
            <w:r>
              <w:rPr>
                <w:rFonts w:ascii="標楷體" w:hAnsi="標楷體" w:cs="新細明體;PMingLiU" w:eastAsia="標楷體"/>
                <w:color w:val="000000"/>
                <w:kern w:val="0"/>
              </w:rPr>
              <w:t>酒癮 □藥癮 □其他：</w:t>
            </w:r>
            <w:r>
              <w:rPr>
                <w:rFonts w:eastAsia="標楷體" w:cs="新細明體;PMingLiU" w:ascii="標楷體" w:hAnsi="標楷體"/>
                <w:color w:val="000000"/>
                <w:kern w:val="0"/>
              </w:rPr>
              <w:t>_________________________________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保護體系【□家暴通報</w:t>
            </w:r>
            <w:r>
              <w:rPr>
                <w:rFonts w:eastAsia="標楷體" w:cs="新細明體;PMingLiU" w:ascii="標楷體" w:hAnsi="標楷體"/>
                <w:color w:val="000000"/>
                <w:kern w:val="0"/>
              </w:rPr>
              <w:t>(□</w:t>
            </w:r>
            <w:r>
              <w:rPr>
                <w:rFonts w:ascii="標楷體" w:hAnsi="標楷體" w:cs="新細明體;PMingLiU" w:eastAsia="標楷體"/>
                <w:color w:val="000000"/>
                <w:kern w:val="0"/>
              </w:rPr>
              <w:t>相對人 □被害人</w:t>
            </w:r>
            <w:r>
              <w:rPr>
                <w:rFonts w:eastAsia="標楷體" w:cs="新細明體;PMingLiU" w:ascii="標楷體" w:hAnsi="標楷體"/>
                <w:color w:val="000000"/>
                <w:kern w:val="0"/>
              </w:rPr>
              <w:t>) □</w:t>
            </w:r>
            <w:r>
              <w:rPr>
                <w:rFonts w:ascii="標楷體" w:hAnsi="標楷體" w:cs="新細明體;PMingLiU" w:eastAsia="標楷體"/>
                <w:color w:val="000000"/>
                <w:kern w:val="0"/>
              </w:rPr>
              <w:t>性侵害通報</w:t>
            </w:r>
            <w:r>
              <w:rPr>
                <w:rFonts w:eastAsia="標楷體" w:cs="新細明體;PMingLiU" w:ascii="標楷體" w:hAnsi="標楷體"/>
                <w:color w:val="000000"/>
                <w:kern w:val="0"/>
              </w:rPr>
              <w:t>(□</w:t>
            </w:r>
            <w:r>
              <w:rPr>
                <w:rFonts w:ascii="標楷體" w:hAnsi="標楷體" w:cs="新細明體;PMingLiU" w:eastAsia="標楷體"/>
                <w:color w:val="000000"/>
                <w:kern w:val="0"/>
              </w:rPr>
              <w:t>相對人 □被害人</w:t>
            </w:r>
            <w:r>
              <w:rPr>
                <w:rFonts w:eastAsia="標楷體" w:cs="新細明體;PMingLiU" w:ascii="標楷體" w:hAnsi="標楷體"/>
                <w:color w:val="000000"/>
                <w:kern w:val="0"/>
              </w:rPr>
              <w:t xml:space="preserve">) </w:t>
            </w:r>
          </w:p>
          <w:p>
            <w:pPr>
              <w:pStyle w:val="Normal"/>
              <w:widowControl/>
              <w:ind w:firstLine="1440"/>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兒少虐待通報】</w:t>
            </w:r>
          </w:p>
          <w:p>
            <w:pPr>
              <w:pStyle w:val="Normal"/>
              <w:widowControl/>
              <w:jc w:val="both"/>
              <w:rPr/>
            </w:pPr>
            <w:r>
              <w:rPr>
                <w:rFonts w:ascii="標楷體" w:hAnsi="標楷體" w:cs="標楷體" w:eastAsia="標楷體"/>
                <w:color w:val="000000"/>
                <w:kern w:val="0"/>
              </w:rPr>
              <w:t>□</w:t>
            </w:r>
            <w:r>
              <w:rPr>
                <w:rFonts w:ascii="標楷體" w:hAnsi="標楷體" w:cs="新細明體;PMingLiU" w:eastAsia="標楷體"/>
                <w:color w:val="000000"/>
                <w:kern w:val="0"/>
              </w:rPr>
              <w:t>社福體系</w:t>
            </w:r>
            <w:r>
              <w:rPr>
                <w:rFonts w:eastAsia="標楷體" w:cs="新細明體;PMingLiU" w:ascii="標楷體" w:hAnsi="標楷體"/>
                <w:color w:val="000000"/>
                <w:kern w:val="0"/>
              </w:rPr>
              <w:t>(□</w:t>
            </w:r>
            <w:r>
              <w:rPr>
                <w:rFonts w:ascii="標楷體" w:hAnsi="標楷體" w:cs="新細明體;PMingLiU" w:eastAsia="標楷體"/>
                <w:color w:val="000000"/>
                <w:kern w:val="0"/>
              </w:rPr>
              <w:t>脆弱家庭通報 □其他：</w:t>
            </w:r>
            <w:r>
              <w:rPr>
                <w:rFonts w:eastAsia="標楷體" w:cs="新細明體;PMingLiU" w:ascii="標楷體" w:hAnsi="標楷體"/>
                <w:color w:val="000000"/>
                <w:kern w:val="0"/>
              </w:rPr>
              <w:t>______________________________________</w:t>
            </w:r>
            <w:r>
              <w:rPr>
                <w:rFonts w:eastAsia="標楷體" w:cs="新細明體;PMingLiU" w:ascii="標楷體" w:hAnsi="標楷體"/>
                <w:color w:val="000000"/>
                <w:kern w:val="0"/>
              </w:rPr>
              <w:t>)</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勞政體系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教育體系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警政體系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消防體系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社區民政體系</w:t>
            </w:r>
            <w:r>
              <w:rPr>
                <w:rFonts w:eastAsia="標楷體" w:cs="新細明體;PMingLiU" w:ascii="標楷體" w:hAnsi="標楷體"/>
                <w:color w:val="000000"/>
                <w:kern w:val="0"/>
              </w:rPr>
              <w:t>(□</w:t>
            </w:r>
            <w:r>
              <w:rPr>
                <w:rFonts w:ascii="標楷體" w:hAnsi="標楷體" w:cs="新細明體;PMingLiU" w:eastAsia="標楷體"/>
                <w:color w:val="000000"/>
                <w:kern w:val="0"/>
              </w:rPr>
              <w:t>鄰里長或里幹事 □社區民眾</w:t>
            </w:r>
            <w:r>
              <w:rPr>
                <w:rFonts w:eastAsia="標楷體" w:cs="新細明體;PMingLiU" w:ascii="標楷體" w:hAnsi="標楷體"/>
                <w:color w:val="000000"/>
                <w:kern w:val="0"/>
              </w:rPr>
              <w:t>)</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_________________________________________________________________</w:t>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4"/>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3"/>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gridSpan w:val="4"/>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06"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出生日期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4"/>
            <w:tcBorders>
              <w:bottom w:val="single" w:sz="4" w:space="0" w:color="000000"/>
              <w:right w:val="single" w:sz="4" w:space="0" w:color="000000"/>
            </w:tcBorders>
            <w:vAlign w:val="center"/>
          </w:tcPr>
          <w:p>
            <w:pPr>
              <w:pStyle w:val="Normal"/>
              <w:widowControl/>
              <w:jc w:val="both"/>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r>
              <w:rPr>
                <w:rFonts w:eastAsia="標楷體" w:cs="新細明體;PMingLiU" w:ascii="標楷體" w:hAnsi="標楷體"/>
                <w:color w:val="000000"/>
                <w:kern w:val="0"/>
              </w:rPr>
              <w:t>___</w:t>
            </w:r>
            <w:r>
              <w:rPr>
                <w:rFonts w:ascii="標楷體" w:hAnsi="標楷體" w:cs="新細明體;PMingLiU" w:eastAsia="標楷體"/>
                <w:color w:val="000000"/>
                <w:kern w:val="0"/>
              </w:rPr>
              <w:t>歲</w:t>
            </w:r>
          </w:p>
        </w:tc>
        <w:tc>
          <w:tcPr>
            <w:tcW w:w="1701" w:type="dxa"/>
            <w:gridSpan w:val="3"/>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性別</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男 ○女 ○多元性別</w:t>
            </w:r>
          </w:p>
        </w:tc>
      </w:tr>
      <w:tr>
        <w:trPr>
          <w:trHeight w:val="567"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婚姻狀況</w:t>
            </w:r>
          </w:p>
        </w:tc>
        <w:tc>
          <w:tcPr>
            <w:tcW w:w="9072" w:type="dxa"/>
            <w:gridSpan w:val="11"/>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已婚 ○鰥寡 ○同居 ○分居 ○離婚 ○未婚 ○其他 ○不詳</w:t>
            </w:r>
          </w:p>
        </w:tc>
      </w:tr>
      <w:tr>
        <w:trPr>
          <w:trHeight w:val="567"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教育程度</w:t>
            </w:r>
          </w:p>
        </w:tc>
        <w:tc>
          <w:tcPr>
            <w:tcW w:w="9072" w:type="dxa"/>
            <w:gridSpan w:val="11"/>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國民小學教育 ○國民中學教育 ○初級職業學校教育 ○簡易師範學校教育</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高級中學教育 ○高級職業學校教育 ○師範學校教育 ○專科學校教育</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大學院校教育 ○研究所碩士班教育 ○研究所博士班教育 ○自修 ○其他</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不識字 ○識字</w:t>
            </w:r>
          </w:p>
        </w:tc>
      </w:tr>
      <w:tr>
        <w:trPr>
          <w:trHeight w:val="731"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聯絡電話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1"/>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2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個案訪視地址</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1"/>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865"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個案篩檢表</w:t>
            </w:r>
          </w:p>
        </w:tc>
        <w:tc>
          <w:tcPr>
            <w:tcW w:w="9072" w:type="dxa"/>
            <w:gridSpan w:val="11"/>
            <w:tcBorders>
              <w:bottom w:val="single" w:sz="4" w:space="0" w:color="000000"/>
              <w:right w:val="single" w:sz="4" w:space="0" w:color="000000"/>
            </w:tcBorders>
            <w:vAlign w:val="center"/>
          </w:tcPr>
          <w:p>
            <w:pPr>
              <w:pStyle w:val="Normal"/>
              <w:widowControl/>
              <w:rPr>
                <w:rFonts w:ascii="標楷體" w:hAnsi="標楷體" w:eastAsia="標楷體" w:cs="標楷體"/>
              </w:rPr>
            </w:pPr>
            <w:r>
              <w:rPr>
                <w:rFonts w:ascii="標楷體" w:hAnsi="標楷體" w:cs="標楷體" w:eastAsia="標楷體"/>
                <w:color w:val="000000"/>
                <w:kern w:val="0"/>
              </w:rPr>
              <w:t>○</w:t>
            </w:r>
            <w:r>
              <w:rPr>
                <w:rFonts w:ascii="標楷體" w:hAnsi="標楷體" w:cs="標楷體" w:eastAsia="標楷體"/>
              </w:rPr>
              <w:t>有，請摘錄說明篩檢結果：</w:t>
            </w:r>
            <w:r>
              <w:rPr>
                <w:rFonts w:eastAsia="標楷體" w:cs="標楷體" w:ascii="標楷體" w:hAnsi="標楷體"/>
              </w:rPr>
              <w:t>______________</w:t>
            </w:r>
            <w:r>
              <w:rPr>
                <w:rFonts w:eastAsia="標楷體" w:cs="標楷體" w:ascii="標楷體" w:hAnsi="標楷體"/>
              </w:rPr>
              <w:t>__________</w:t>
            </w:r>
            <w:r>
              <w:rPr>
                <w:rFonts w:eastAsia="標楷體" w:cs="標楷體" w:ascii="標楷體" w:hAnsi="標楷體"/>
              </w:rPr>
              <w:t>_____</w:t>
            </w:r>
            <w:r>
              <w:rPr>
                <w:rFonts w:eastAsia="標楷體" w:cs="標楷體" w:ascii="標楷體" w:hAnsi="標楷體"/>
              </w:rPr>
              <w:t>_____________</w:t>
            </w:r>
            <w:r>
              <w:rPr>
                <w:rFonts w:eastAsia="標楷體" w:cs="標楷體" w:ascii="標楷體" w:hAnsi="標楷體"/>
              </w:rPr>
              <w:t>_</w:t>
            </w:r>
            <w:r>
              <w:rPr>
                <w:rFonts w:eastAsia="標楷體" w:cs="標楷體" w:ascii="標楷體" w:hAnsi="標楷體"/>
              </w:rPr>
              <w:t>_____</w:t>
            </w:r>
            <w:r>
              <w:rPr>
                <w:rFonts w:eastAsia="標楷體" w:cs="標楷體" w:ascii="標楷體" w:hAnsi="標楷體"/>
              </w:rPr>
              <w:t>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標楷體" w:eastAsia="標楷體"/>
              </w:rPr>
              <w:t>無</w:t>
            </w:r>
          </w:p>
        </w:tc>
      </w:tr>
      <w:tr>
        <w:trPr>
          <w:trHeight w:val="1934"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主要問題內容</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因精神疾病造成</w:t>
            </w:r>
            <w:r>
              <w:rPr>
                <w:rFonts w:eastAsia="標楷體" w:cs="新細明體;PMingLiU" w:ascii="標楷體" w:hAnsi="標楷體"/>
                <w:b/>
                <w:bCs/>
                <w:color w:val="000000"/>
                <w:kern w:val="0"/>
              </w:rPr>
              <w:t>)</w:t>
            </w:r>
          </w:p>
        </w:tc>
        <w:tc>
          <w:tcPr>
            <w:tcW w:w="9072" w:type="dxa"/>
            <w:gridSpan w:val="11"/>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1.</w:t>
            </w:r>
            <w:r>
              <w:rPr>
                <w:rFonts w:ascii="標楷體" w:hAnsi="標楷體" w:cs="新細明體;PMingLiU" w:eastAsia="標楷體"/>
                <w:color w:val="000000"/>
                <w:kern w:val="0"/>
              </w:rPr>
              <w:t>暴力攻擊或有暴力攻擊之虞：□傷人 □傷人之虞 □自傷 □自傷之虞</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2.</w:t>
            </w:r>
            <w:r>
              <w:rPr>
                <w:rFonts w:ascii="標楷體" w:hAnsi="標楷體" w:cs="新細明體;PMingLiU" w:eastAsia="標楷體"/>
                <w:color w:val="000000"/>
                <w:kern w:val="0"/>
              </w:rPr>
              <w:t>社區干擾</w:t>
            </w:r>
            <w:r>
              <w:rPr>
                <w:rFonts w:eastAsia="標楷體" w:cs="新細明體;PMingLiU" w:ascii="標楷體" w:hAnsi="標楷體"/>
                <w:color w:val="000000"/>
                <w:kern w:val="0"/>
              </w:rPr>
              <w:t>/</w:t>
            </w:r>
            <w:r>
              <w:rPr>
                <w:rFonts w:ascii="標楷體" w:hAnsi="標楷體" w:cs="新細明體;PMingLiU" w:eastAsia="標楷體"/>
                <w:color w:val="000000"/>
                <w:kern w:val="0"/>
              </w:rPr>
              <w:t>破壞：□公共危險 □公共危險之虞 □預期性傷害危險</w:t>
            </w:r>
            <w:r>
              <w:rPr>
                <w:rFonts w:eastAsia="標楷體" w:cs="新細明體;PMingLiU" w:ascii="標楷體" w:hAnsi="標楷體"/>
                <w:color w:val="000000"/>
                <w:kern w:val="0"/>
              </w:rPr>
              <w:t>(○</w:t>
            </w:r>
            <w:r>
              <w:rPr>
                <w:rFonts w:ascii="標楷體" w:hAnsi="標楷體" w:cs="新細明體;PMingLiU" w:eastAsia="標楷體"/>
                <w:color w:val="000000"/>
                <w:kern w:val="0"/>
              </w:rPr>
              <w:t>未曾發生過 ○曾經發生過</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3.</w:t>
            </w:r>
            <w:r>
              <w:rPr>
                <w:rFonts w:ascii="標楷體" w:hAnsi="標楷體" w:cs="新細明體;PMingLiU" w:eastAsia="標楷體"/>
                <w:color w:val="000000"/>
                <w:kern w:val="0"/>
              </w:rPr>
              <w:t>因無接受治療而造成無法自我照顧（請描述）：</w:t>
            </w:r>
            <w:r>
              <w:rPr>
                <w:rFonts w:eastAsia="標楷體" w:cs="標楷體" w:ascii="標楷體" w:hAnsi="標楷體"/>
              </w:rPr>
              <w:t>_________________________</w:t>
            </w:r>
            <w:r>
              <w:rPr>
                <w:rFonts w:eastAsia="標楷體" w:cs="標楷體" w:ascii="標楷體" w:hAnsi="標楷體"/>
              </w:rPr>
              <w:t>_</w:t>
            </w:r>
            <w:r>
              <w:rPr>
                <w:rFonts w:eastAsia="標楷體" w:cs="標楷體" w:ascii="標楷體" w:hAnsi="標楷體"/>
              </w:rPr>
              <w:t>_</w:t>
            </w:r>
            <w:r>
              <w:rPr>
                <w:rFonts w:eastAsia="標楷體" w:cs="標楷體" w:ascii="標楷體" w:hAnsi="標楷體"/>
              </w:rPr>
              <w:t>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4.</w:t>
            </w:r>
            <w:r>
              <w:rPr>
                <w:rFonts w:ascii="標楷體" w:hAnsi="標楷體" w:cs="新細明體;PMingLiU" w:eastAsia="標楷體"/>
                <w:color w:val="000000"/>
                <w:kern w:val="0"/>
              </w:rPr>
              <w:t>其他（請描述）：</w:t>
            </w:r>
            <w:r>
              <w:rPr>
                <w:rFonts w:eastAsia="標楷體" w:cs="標楷體" w:ascii="標楷體" w:hAnsi="標楷體"/>
              </w:rPr>
              <w:t>_______________________________________________________</w:t>
            </w:r>
          </w:p>
        </w:tc>
      </w:tr>
      <w:tr>
        <w:trPr>
          <w:trHeight w:val="270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轉介目的</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1"/>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協助個案精神狀況評估及轉介醫療機構</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建立個案病識感</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建立就醫規則及服藥</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提供精神疾病及藥物衛教</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危機處理及提供短期就醫資源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提供個案社區關懷追蹤</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標楷體" w:ascii="標楷體" w:hAnsi="標楷體"/>
              </w:rPr>
              <w:t>__________________________</w:t>
            </w:r>
            <w:r>
              <w:rPr>
                <w:rFonts w:eastAsia="標楷體" w:cs="標楷體" w:ascii="標楷體" w:hAnsi="標楷體"/>
              </w:rPr>
              <w:t>_</w:t>
            </w:r>
            <w:r>
              <w:rPr>
                <w:rFonts w:eastAsia="標楷體" w:cs="標楷體" w:ascii="標楷體" w:hAnsi="標楷體"/>
              </w:rPr>
              <w:t>_____</w:t>
            </w:r>
            <w:r>
              <w:rPr>
                <w:rFonts w:eastAsia="標楷體" w:cs="標楷體" w:ascii="標楷體" w:hAnsi="標楷體"/>
              </w:rPr>
              <w:t>__________________________</w:t>
            </w:r>
            <w:r>
              <w:rPr>
                <w:rFonts w:eastAsia="標楷體" w:cs="標楷體" w:ascii="標楷體" w:hAnsi="標楷體"/>
              </w:rPr>
              <w:t>_</w:t>
            </w:r>
            <w:r>
              <w:rPr>
                <w:rFonts w:eastAsia="標楷體" w:cs="標楷體" w:ascii="標楷體" w:hAnsi="標楷體"/>
              </w:rPr>
              <w:t>________</w:t>
            </w:r>
          </w:p>
        </w:tc>
      </w:tr>
      <w:tr>
        <w:trPr>
          <w:trHeight w:val="1578"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轉介單位</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985"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轉介人員</w:t>
            </w:r>
          </w:p>
          <w:p>
            <w:pPr>
              <w:pStyle w:val="Normal"/>
              <w:widowControl/>
              <w:jc w:val="right"/>
              <w:rPr>
                <w:rFonts w:ascii="標楷體" w:hAnsi="標楷體" w:eastAsia="標楷體" w:cs="新細明體;PMingLiU"/>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3"/>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姓名：</w:t>
            </w:r>
          </w:p>
          <w:p>
            <w:pPr>
              <w:pStyle w:val="Normal"/>
              <w:widowControl/>
              <w:rPr>
                <w:rFonts w:ascii="標楷體" w:hAnsi="標楷體" w:eastAsia="標楷體" w:cs="新細明體;PMingLiU"/>
                <w:color w:val="000000"/>
                <w:kern w:val="0"/>
              </w:rPr>
            </w:pPr>
            <w:r>
              <w:rPr>
                <w:rFonts w:eastAsia="標楷體" w:cs="標楷體" w:ascii="標楷體" w:hAnsi="標楷體"/>
              </w:rPr>
              <w:t>_____________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職稱：</w:t>
            </w:r>
            <w:r>
              <w:rPr>
                <w:rFonts w:eastAsia="標楷體" w:cs="標楷體" w:ascii="標楷體" w:hAnsi="標楷體"/>
              </w:rPr>
              <w:t>_____</w:t>
            </w:r>
            <w:r>
              <w:rPr>
                <w:rFonts w:eastAsia="標楷體" w:cs="標楷體" w:ascii="標楷體" w:hAnsi="標楷體"/>
              </w:rPr>
              <w:t>_</w:t>
            </w:r>
            <w:r>
              <w:rPr>
                <w:rFonts w:eastAsia="標楷體" w:cs="標楷體" w:ascii="標楷體" w:hAnsi="標楷體"/>
              </w:rPr>
              <w:t>__</w:t>
            </w:r>
            <w:r>
              <w:rPr>
                <w:rFonts w:eastAsia="標楷體" w:cs="標楷體" w:ascii="標楷體" w:hAnsi="標楷體"/>
              </w:rPr>
              <w:t>_____</w:t>
            </w:r>
          </w:p>
        </w:tc>
        <w:tc>
          <w:tcPr>
            <w:tcW w:w="1418" w:type="dxa"/>
            <w:gridSpan w:val="3"/>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聯繫方式</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p>
          <w:p>
            <w:pPr>
              <w:pStyle w:val="Normal"/>
              <w:widowControl/>
              <w:jc w:val="right"/>
              <w:rPr>
                <w:rFonts w:ascii="標楷體" w:hAnsi="標楷體" w:eastAsia="標楷體" w:cs="新細明體;PMingLiU"/>
                <w:color w:val="000000"/>
                <w:kern w:val="0"/>
              </w:rPr>
            </w:pPr>
            <w:r>
              <w:rPr>
                <w:rFonts w:ascii="標楷體" w:hAnsi="標楷體" w:cs="新細明體;PMingLiU" w:eastAsia="標楷體"/>
                <w:b/>
                <w:bCs/>
                <w:color w:val="000000"/>
                <w:kern w:val="0"/>
              </w:rPr>
              <w:t>至少擇一</w:t>
            </w:r>
            <w:r>
              <w:rPr>
                <w:rFonts w:eastAsia="標楷體" w:cs="新細明體;PMingLiU" w:ascii="標楷體" w:hAnsi="標楷體"/>
                <w:b/>
                <w:bCs/>
                <w:color w:val="000000"/>
                <w:kern w:val="0"/>
              </w:rPr>
              <w:t>)</w:t>
            </w:r>
          </w:p>
        </w:tc>
        <w:tc>
          <w:tcPr>
            <w:tcW w:w="2551" w:type="dxa"/>
            <w:gridSpan w:val="2"/>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電話：</w:t>
            </w:r>
          </w:p>
          <w:p>
            <w:pPr>
              <w:pStyle w:val="Normal"/>
              <w:widowControl/>
              <w:rPr>
                <w:rFonts w:ascii="標楷體" w:hAnsi="標楷體" w:eastAsia="標楷體" w:cs="標楷體"/>
              </w:rPr>
            </w:pPr>
            <w:r>
              <w:rPr>
                <w:rFonts w:eastAsia="標楷體" w:cs="新細明體;PMingLiU" w:ascii="標楷體" w:hAnsi="標楷體"/>
                <w:color w:val="000000"/>
                <w:kern w:val="0"/>
              </w:rPr>
              <w:t>______</w:t>
            </w:r>
            <w:r>
              <w:rPr>
                <w:rFonts w:eastAsia="標楷體" w:cs="標楷體" w:ascii="標楷體" w:hAnsi="標楷體"/>
              </w:rPr>
              <w:t>__________</w:t>
            </w:r>
            <w:r>
              <w:rPr>
                <w:rFonts w:eastAsia="標楷體" w:cs="標楷體" w:ascii="標楷體" w:hAnsi="標楷體"/>
              </w:rPr>
              <w:t>_</w:t>
            </w:r>
            <w:r>
              <w:rPr>
                <w:rFonts w:eastAsia="標楷體" w:cs="標楷體" w:ascii="標楷體" w:hAnsi="標楷體"/>
              </w:rPr>
              <w:t>___</w:t>
            </w:r>
          </w:p>
          <w:p>
            <w:pPr>
              <w:pStyle w:val="Normal"/>
              <w:widowControl/>
              <w:rPr>
                <w:rFonts w:ascii="標楷體" w:hAnsi="標楷體" w:eastAsia="標楷體" w:cs="標楷體"/>
              </w:rPr>
            </w:pPr>
            <w:r>
              <w:rPr>
                <w:rFonts w:ascii="標楷體" w:hAnsi="標楷體" w:cs="標楷體" w:eastAsia="標楷體"/>
              </w:rPr>
              <w:t>電子郵件：</w:t>
            </w:r>
          </w:p>
          <w:p>
            <w:pPr>
              <w:pStyle w:val="Normal"/>
              <w:widowControl/>
              <w:rPr>
                <w:rFonts w:ascii="標楷體" w:hAnsi="標楷體" w:eastAsia="標楷體" w:cs="新細明體;PMingLiU"/>
                <w:color w:val="000000"/>
                <w:kern w:val="0"/>
              </w:rPr>
            </w:pPr>
            <w:r>
              <w:rPr>
                <w:rFonts w:eastAsia="標楷體" w:cs="標楷體" w:ascii="標楷體" w:hAnsi="標楷體"/>
              </w:rPr>
              <w:t>____________________</w:t>
            </w:r>
          </w:p>
        </w:tc>
      </w:tr>
      <w:tr>
        <w:trPr>
          <w:trHeight w:val="1020"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網絡機關</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構</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轉介日期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1"/>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r>
      <w:tr>
        <w:trPr>
          <w:trHeight w:val="560" w:hRule="atLeast"/>
        </w:trPr>
        <w:tc>
          <w:tcPr>
            <w:tcW w:w="10773" w:type="dxa"/>
            <w:gridSpan w:val="12"/>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衛生局處理情形</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r>
      <w:tr>
        <w:trPr>
          <w:trHeight w:val="3393" w:hRule="atLeast"/>
          <w:cantSplit w:val="true"/>
        </w:trPr>
        <w:tc>
          <w:tcPr>
            <w:tcW w:w="10773" w:type="dxa"/>
            <w:gridSpan w:val="12"/>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轉介醫療機構，受轉介機構：</w:t>
            </w:r>
            <w:r>
              <w:rPr>
                <w:rFonts w:eastAsia="標楷體" w:cs="標楷體" w:ascii="標楷體" w:hAnsi="標楷體"/>
              </w:rPr>
              <w:t>__________________</w:t>
            </w:r>
            <w:r>
              <w:rPr>
                <w:rFonts w:eastAsia="標楷體" w:cs="標楷體" w:ascii="標楷體" w:hAnsi="標楷體"/>
              </w:rPr>
              <w:t>______</w:t>
            </w:r>
          </w:p>
          <w:p>
            <w:pPr>
              <w:pStyle w:val="Normal"/>
              <w:widowControl/>
              <w:ind w:left="480" w:hanging="0"/>
              <w:rPr>
                <w:rFonts w:ascii="標楷體" w:hAnsi="標楷體" w:eastAsia="標楷體" w:cs="新細明體;PMingLiU"/>
                <w:color w:val="000000"/>
                <w:kern w:val="0"/>
              </w:rPr>
            </w:pPr>
            <w:r>
              <w:rPr>
                <w:rFonts w:ascii="標楷體" w:hAnsi="標楷體" w:cs="新細明體;PMingLiU" w:eastAsia="標楷體"/>
                <w:color w:val="000000"/>
                <w:kern w:val="0"/>
              </w:rPr>
              <w:t>協助事項：□協助評估精神狀況□轉介精神醫療服務 □提供後續追蹤及關懷</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不轉介：</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資料不足，無法評估轉介與否。</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無法聯繫個案，請確認行蹤或更正聯絡資料，再行轉介。</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不符轉介標準，請轉介網絡機關</w:t>
            </w:r>
            <w:r>
              <w:rPr>
                <w:rFonts w:eastAsia="標楷體" w:cs="新細明體;PMingLiU" w:ascii="標楷體" w:hAnsi="標楷體"/>
                <w:color w:val="000000"/>
                <w:kern w:val="0"/>
              </w:rPr>
              <w:t>(</w:t>
            </w:r>
            <w:r>
              <w:rPr>
                <w:rFonts w:ascii="標楷體" w:hAnsi="標楷體" w:cs="新細明體;PMingLiU" w:eastAsia="標楷體"/>
                <w:color w:val="000000"/>
                <w:kern w:val="0"/>
              </w:rPr>
              <w:t>構</w:t>
            </w:r>
            <w:r>
              <w:rPr>
                <w:rFonts w:eastAsia="標楷體" w:cs="新細明體;PMingLiU" w:ascii="標楷體" w:hAnsi="標楷體"/>
                <w:color w:val="000000"/>
                <w:kern w:val="0"/>
              </w:rPr>
              <w:t>)</w:t>
            </w:r>
            <w:r>
              <w:rPr>
                <w:rFonts w:ascii="標楷體" w:hAnsi="標楷體" w:cs="新細明體;PMingLiU" w:eastAsia="標楷體"/>
                <w:color w:val="000000"/>
                <w:kern w:val="0"/>
              </w:rPr>
              <w:t>持續關懷，必要時再轉介。</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個案主要需求非衛生機關之服務項目。</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考量個案需求，以原轉介機關繼續提供服務為佳。</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其他原因（請描述）：</w:t>
            </w:r>
            <w:r>
              <w:rPr>
                <w:rFonts w:eastAsia="標楷體" w:cs="標楷體" w:ascii="標楷體" w:hAnsi="標楷體"/>
              </w:rPr>
              <w:t>__________________</w:t>
            </w:r>
            <w:r>
              <w:rPr>
                <w:rFonts w:eastAsia="標楷體" w:cs="標楷體" w:ascii="標楷體" w:hAnsi="標楷體"/>
              </w:rPr>
              <w:t>______</w:t>
            </w:r>
            <w:r>
              <w:rPr>
                <w:rFonts w:eastAsia="標楷體" w:cs="標楷體" w:ascii="標楷體" w:hAnsi="標楷體"/>
              </w:rPr>
              <w:t>__________________</w:t>
            </w:r>
          </w:p>
        </w:tc>
      </w:tr>
      <w:tr>
        <w:trPr>
          <w:trHeight w:val="475"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268" w:type="dxa"/>
            <w:gridSpan w:val="2"/>
            <w:vMerge w:val="restart"/>
            <w:tcBorders>
              <w:top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701" w:type="dxa"/>
            <w:gridSpan w:val="3"/>
            <w:tcBorders>
              <w:top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評估人員</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3"/>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2"/>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b/>
                <w:bCs/>
                <w:color w:val="000000"/>
                <w:kern w:val="0"/>
              </w:rPr>
              <w:t>單位主管</w:t>
            </w:r>
          </w:p>
        </w:tc>
        <w:tc>
          <w:tcPr>
            <w:tcW w:w="1701"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475"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268"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3"/>
            <w:tcBorders>
              <w:top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3"/>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2"/>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498"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268" w:type="dxa"/>
            <w:gridSpan w:val="2"/>
            <w:vMerge w:val="restart"/>
            <w:tcBorders>
              <w:top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701" w:type="dxa"/>
            <w:gridSpan w:val="3"/>
            <w:tcBorders>
              <w:top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轉介人員</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3"/>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2"/>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b/>
                <w:bCs/>
                <w:color w:val="000000"/>
                <w:kern w:val="0"/>
              </w:rPr>
              <w:t>單位主管</w:t>
            </w:r>
          </w:p>
        </w:tc>
        <w:tc>
          <w:tcPr>
            <w:tcW w:w="1701"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498"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268"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3"/>
            <w:tcBorders>
              <w:top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3"/>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gridSpan w:val="2"/>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bl>
    <w:p>
      <w:pPr>
        <w:pStyle w:val="Normal"/>
        <w:numPr>
          <w:ilvl w:val="0"/>
          <w:numId w:val="0"/>
        </w:numPr>
        <w:spacing w:lineRule="exact" w:line="280" w:before="240" w:after="280"/>
        <w:outlineLvl w:val="0"/>
        <w:rPr>
          <w:rFonts w:ascii="標楷體" w:hAnsi="標楷體" w:eastAsia="標楷體" w:cs="標楷體"/>
          <w:b/>
          <w:bCs/>
          <w:sz w:val="28"/>
          <w:szCs w:val="28"/>
        </w:rPr>
      </w:pPr>
      <w:r>
        <w:rPr>
          <w:rFonts w:ascii="標楷體" w:hAnsi="標楷體" w:cs="標楷體" w:eastAsia="標楷體"/>
          <w:b/>
          <w:bCs/>
          <w:sz w:val="28"/>
          <w:szCs w:val="28"/>
        </w:rPr>
        <w:t>備註：</w:t>
      </w:r>
      <w:r>
        <w:rPr>
          <w:rFonts w:eastAsia="標楷體" w:cs="標楷體" w:ascii="標楷體" w:hAnsi="標楷體"/>
          <w:b/>
          <w:bCs/>
          <w:sz w:val="28"/>
          <w:szCs w:val="28"/>
        </w:rPr>
        <w:t>1.</w:t>
      </w:r>
      <w:r>
        <w:rPr>
          <w:rFonts w:ascii="標楷體" w:hAnsi="標楷體" w:cs="標楷體" w:eastAsia="標楷體"/>
          <w:b/>
          <w:bCs/>
          <w:sz w:val="28"/>
          <w:szCs w:val="28"/>
        </w:rPr>
        <w:t>符合轉介條件，由衛生局通知醫療機構辦理後續派案服務事宜。</w:t>
      </w:r>
    </w:p>
    <w:p>
      <w:pPr>
        <w:pStyle w:val="Normal"/>
        <w:numPr>
          <w:ilvl w:val="0"/>
          <w:numId w:val="0"/>
        </w:numPr>
        <w:spacing w:lineRule="exact" w:line="280" w:before="240" w:after="280"/>
        <w:ind w:left="1133" w:hanging="283"/>
        <w:outlineLvl w:val="0"/>
        <w:rPr>
          <w:rFonts w:ascii="標楷體" w:hAnsi="標楷體" w:eastAsia="標楷體" w:cs="標楷體"/>
          <w:b/>
          <w:bCs/>
          <w:sz w:val="28"/>
          <w:szCs w:val="28"/>
        </w:rPr>
      </w:pPr>
      <w:r>
        <w:rPr>
          <w:rFonts w:eastAsia="標楷體" w:cs="標楷體" w:ascii="標楷體" w:hAnsi="標楷體"/>
          <w:b/>
          <w:bCs/>
          <w:sz w:val="28"/>
          <w:szCs w:val="28"/>
        </w:rPr>
        <w:t>2.</w:t>
      </w:r>
      <w:r>
        <w:rPr>
          <w:rFonts w:ascii="標楷體" w:hAnsi="標楷體" w:cs="標楷體" w:eastAsia="標楷體"/>
          <w:b/>
          <w:bCs/>
          <w:sz w:val="28"/>
          <w:szCs w:val="28"/>
        </w:rPr>
        <w:t>倘無須轉介，由衛生局回覆處理狀況予原網絡轉介機關</w:t>
      </w:r>
      <w:r>
        <w:rPr>
          <w:rFonts w:eastAsia="標楷體" w:cs="標楷體" w:ascii="標楷體" w:hAnsi="標楷體"/>
          <w:b/>
          <w:bCs/>
          <w:sz w:val="28"/>
          <w:szCs w:val="28"/>
        </w:rPr>
        <w:t>(</w:t>
      </w:r>
      <w:r>
        <w:rPr>
          <w:rFonts w:ascii="標楷體" w:hAnsi="標楷體" w:cs="標楷體" w:eastAsia="標楷體"/>
          <w:b/>
          <w:bCs/>
          <w:sz w:val="28"/>
          <w:szCs w:val="28"/>
        </w:rPr>
        <w:t>構</w:t>
      </w:r>
      <w:r>
        <w:rPr>
          <w:rFonts w:eastAsia="標楷體" w:cs="標楷體" w:ascii="標楷體" w:hAnsi="標楷體"/>
          <w:b/>
          <w:bCs/>
          <w:sz w:val="28"/>
          <w:szCs w:val="28"/>
        </w:rPr>
        <w:t>)</w:t>
      </w:r>
      <w:r>
        <w:rPr>
          <w:rFonts w:ascii="標楷體" w:hAnsi="標楷體" w:cs="標楷體" w:eastAsia="標楷體"/>
          <w:b/>
          <w:bCs/>
          <w:sz w:val="28"/>
          <w:szCs w:val="28"/>
        </w:rPr>
        <w:t>單位，接續提供服務，或補正相關資料後再行轉介。</w:t>
      </w:r>
      <w:r>
        <w:br w:type="page"/>
      </w:r>
    </w:p>
    <w:p>
      <w:pPr>
        <w:pStyle w:val="Normal"/>
        <w:spacing w:lineRule="exact" w:line="360"/>
        <w:ind w:left="480" w:hanging="0"/>
        <w:rPr>
          <w:rFonts w:ascii="標楷體" w:hAnsi="標楷體" w:eastAsia="標楷體" w:cs="標楷體"/>
          <w:sz w:val="32"/>
          <w:szCs w:val="32"/>
        </w:rPr>
      </w:pPr>
      <w:r>
        <w:rPr>
          <w:rFonts w:ascii="標楷體" w:hAnsi="標楷體" w:cs="標楷體" w:eastAsia="標楷體"/>
          <w:sz w:val="32"/>
          <w:szCs w:val="32"/>
          <w:bdr w:val="single" w:sz="4" w:space="0" w:color="000000"/>
        </w:rPr>
        <w:t>附件</w:t>
      </w:r>
      <w:r>
        <w:rPr>
          <w:rFonts w:eastAsia="標楷體" w:cs="標楷體" w:ascii="標楷體" w:hAnsi="標楷體"/>
          <w:sz w:val="32"/>
          <w:szCs w:val="32"/>
          <w:bdr w:val="single" w:sz="4" w:space="0" w:color="000000"/>
        </w:rPr>
        <w:t>2</w:t>
      </w:r>
      <w:r>
        <w:rPr>
          <w:rFonts w:eastAsia="標楷體" w:cs="標楷體" w:ascii="標楷體" w:hAnsi="標楷體"/>
          <w:sz w:val="32"/>
          <w:szCs w:val="32"/>
        </w:rPr>
        <w:t xml:space="preserve"> </w:t>
      </w:r>
    </w:p>
    <w:tbl>
      <w:tblPr>
        <w:tblW w:w="10773" w:type="dxa"/>
        <w:jc w:val="center"/>
        <w:tblInd w:w="0" w:type="dxa"/>
        <w:tblLayout w:type="fixed"/>
        <w:tblCellMar>
          <w:top w:w="0" w:type="dxa"/>
          <w:left w:w="28" w:type="dxa"/>
          <w:bottom w:w="0" w:type="dxa"/>
          <w:right w:w="28" w:type="dxa"/>
        </w:tblCellMar>
      </w:tblPr>
      <w:tblGrid>
        <w:gridCol w:w="426"/>
        <w:gridCol w:w="1417"/>
        <w:gridCol w:w="2552"/>
        <w:gridCol w:w="425"/>
        <w:gridCol w:w="1134"/>
        <w:gridCol w:w="1701"/>
        <w:gridCol w:w="1134"/>
        <w:gridCol w:w="1984"/>
      </w:tblGrid>
      <w:tr>
        <w:trPr>
          <w:trHeight w:val="340" w:hRule="atLeast"/>
        </w:trPr>
        <w:tc>
          <w:tcPr>
            <w:tcW w:w="10773" w:type="dxa"/>
            <w:gridSpan w:val="8"/>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精神衛生護理人員訪視疑似精神病人評估紀錄單</w:t>
            </w:r>
          </w:p>
        </w:tc>
      </w:tr>
      <w:tr>
        <w:trPr>
          <w:trHeight w:val="4089"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轉介來源</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top w:val="single" w:sz="4" w:space="0" w:color="000000"/>
              <w:bottom w:val="single" w:sz="4" w:space="0" w:color="000000"/>
              <w:right w:val="single" w:sz="4" w:space="0" w:color="000000"/>
            </w:tcBorders>
            <w:vAlign w:val="center"/>
          </w:tcPr>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自殺防治</w:t>
            </w:r>
          </w:p>
          <w:p>
            <w:pPr>
              <w:pStyle w:val="Normal"/>
              <w:widowControl/>
              <w:jc w:val="both"/>
              <w:rPr/>
            </w:pPr>
            <w:r>
              <w:rPr>
                <w:rFonts w:ascii="標楷體" w:hAnsi="標楷體" w:cs="標楷體" w:eastAsia="標楷體"/>
                <w:color w:val="000000"/>
                <w:kern w:val="0"/>
              </w:rPr>
              <w:t>□</w:t>
            </w:r>
            <w:r>
              <w:rPr>
                <w:rFonts w:ascii="標楷體" w:hAnsi="標楷體" w:cs="新細明體;PMingLiU" w:eastAsia="標楷體"/>
                <w:color w:val="000000"/>
                <w:kern w:val="0"/>
              </w:rPr>
              <w:t>物質濫用</w:t>
            </w:r>
            <w:r>
              <w:rPr>
                <w:rFonts w:eastAsia="標楷體" w:cs="新細明體;PMingLiU" w:ascii="標楷體" w:hAnsi="標楷體"/>
                <w:color w:val="000000"/>
                <w:kern w:val="0"/>
              </w:rPr>
              <w:t>(□</w:t>
            </w:r>
            <w:r>
              <w:rPr>
                <w:rFonts w:ascii="標楷體" w:hAnsi="標楷體" w:cs="新細明體;PMingLiU" w:eastAsia="標楷體"/>
                <w:color w:val="000000"/>
                <w:kern w:val="0"/>
              </w:rPr>
              <w:t>酒癮 □藥癮 □其他：</w:t>
            </w:r>
            <w:r>
              <w:rPr>
                <w:rFonts w:eastAsia="標楷體" w:cs="新細明體;PMingLiU" w:ascii="標楷體" w:hAnsi="標楷體"/>
                <w:color w:val="000000"/>
                <w:kern w:val="0"/>
              </w:rPr>
              <w:t>_________________________________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保護體系【□家暴通報</w:t>
            </w:r>
            <w:r>
              <w:rPr>
                <w:rFonts w:eastAsia="標楷體" w:cs="新細明體;PMingLiU" w:ascii="標楷體" w:hAnsi="標楷體"/>
                <w:color w:val="000000"/>
                <w:kern w:val="0"/>
              </w:rPr>
              <w:t>(□</w:t>
            </w:r>
            <w:r>
              <w:rPr>
                <w:rFonts w:ascii="標楷體" w:hAnsi="標楷體" w:cs="新細明體;PMingLiU" w:eastAsia="標楷體"/>
                <w:color w:val="000000"/>
                <w:kern w:val="0"/>
              </w:rPr>
              <w:t>相對人 □被害人</w:t>
            </w:r>
            <w:r>
              <w:rPr>
                <w:rFonts w:eastAsia="標楷體" w:cs="新細明體;PMingLiU" w:ascii="標楷體" w:hAnsi="標楷體"/>
                <w:color w:val="000000"/>
                <w:kern w:val="0"/>
              </w:rPr>
              <w:t>) □</w:t>
            </w:r>
            <w:r>
              <w:rPr>
                <w:rFonts w:ascii="標楷體" w:hAnsi="標楷體" w:cs="新細明體;PMingLiU" w:eastAsia="標楷體"/>
                <w:color w:val="000000"/>
                <w:kern w:val="0"/>
              </w:rPr>
              <w:t>性侵害通報</w:t>
            </w:r>
            <w:r>
              <w:rPr>
                <w:rFonts w:eastAsia="標楷體" w:cs="新細明體;PMingLiU" w:ascii="標楷體" w:hAnsi="標楷體"/>
                <w:color w:val="000000"/>
                <w:kern w:val="0"/>
              </w:rPr>
              <w:t>(□</w:t>
            </w:r>
            <w:r>
              <w:rPr>
                <w:rFonts w:ascii="標楷體" w:hAnsi="標楷體" w:cs="新細明體;PMingLiU" w:eastAsia="標楷體"/>
                <w:color w:val="000000"/>
                <w:kern w:val="0"/>
              </w:rPr>
              <w:t>相對人 □被害人</w:t>
            </w:r>
            <w:r>
              <w:rPr>
                <w:rFonts w:eastAsia="標楷體" w:cs="新細明體;PMingLiU" w:ascii="標楷體" w:hAnsi="標楷體"/>
                <w:color w:val="000000"/>
                <w:kern w:val="0"/>
              </w:rPr>
              <w:t xml:space="preserve">) </w:t>
            </w:r>
          </w:p>
          <w:p>
            <w:pPr>
              <w:pStyle w:val="Normal"/>
              <w:widowControl/>
              <w:ind w:firstLine="1440"/>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兒少虐待通報】</w:t>
            </w:r>
          </w:p>
          <w:p>
            <w:pPr>
              <w:pStyle w:val="Normal"/>
              <w:widowControl/>
              <w:jc w:val="both"/>
              <w:rPr/>
            </w:pPr>
            <w:r>
              <w:rPr>
                <w:rFonts w:ascii="標楷體" w:hAnsi="標楷體" w:cs="標楷體" w:eastAsia="標楷體"/>
                <w:color w:val="000000"/>
                <w:kern w:val="0"/>
              </w:rPr>
              <w:t>□</w:t>
            </w:r>
            <w:r>
              <w:rPr>
                <w:rFonts w:ascii="標楷體" w:hAnsi="標楷體" w:cs="新細明體;PMingLiU" w:eastAsia="標楷體"/>
                <w:color w:val="000000"/>
                <w:kern w:val="0"/>
              </w:rPr>
              <w:t>社福體系</w:t>
            </w:r>
            <w:r>
              <w:rPr>
                <w:rFonts w:eastAsia="標楷體" w:cs="新細明體;PMingLiU" w:ascii="標楷體" w:hAnsi="標楷體"/>
                <w:color w:val="000000"/>
                <w:kern w:val="0"/>
              </w:rPr>
              <w:t>(□</w:t>
            </w:r>
            <w:r>
              <w:rPr>
                <w:rFonts w:ascii="標楷體" w:hAnsi="標楷體" w:cs="新細明體;PMingLiU" w:eastAsia="標楷體"/>
                <w:color w:val="000000"/>
                <w:kern w:val="0"/>
              </w:rPr>
              <w:t>脆弱家庭通報 □其他：</w:t>
            </w:r>
            <w:r>
              <w:rPr>
                <w:rFonts w:eastAsia="標楷體" w:cs="新細明體;PMingLiU" w:ascii="標楷體" w:hAnsi="標楷體"/>
                <w:color w:val="000000"/>
                <w:kern w:val="0"/>
              </w:rPr>
              <w:t>______________________________________</w:t>
            </w:r>
            <w:r>
              <w:rPr>
                <w:rFonts w:eastAsia="標楷體" w:cs="新細明體;PMingLiU" w:ascii="標楷體" w:hAnsi="標楷體"/>
                <w:color w:val="000000"/>
                <w:kern w:val="0"/>
              </w:rPr>
              <w:t>)</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勞政體系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教育體系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警政體系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消防體系</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社區民政體系</w:t>
            </w:r>
            <w:r>
              <w:rPr>
                <w:rFonts w:eastAsia="標楷體" w:cs="新細明體;PMingLiU" w:ascii="標楷體" w:hAnsi="標楷體"/>
                <w:color w:val="000000"/>
                <w:kern w:val="0"/>
              </w:rPr>
              <w:t>(□</w:t>
            </w:r>
            <w:r>
              <w:rPr>
                <w:rFonts w:ascii="標楷體" w:hAnsi="標楷體" w:cs="新細明體;PMingLiU" w:eastAsia="標楷體"/>
                <w:color w:val="000000"/>
                <w:kern w:val="0"/>
              </w:rPr>
              <w:t>鄰里長或里幹事 □社區民眾</w:t>
            </w:r>
            <w:r>
              <w:rPr>
                <w:rFonts w:eastAsia="標楷體" w:cs="新細明體;PMingLiU" w:ascii="標楷體" w:hAnsi="標楷體"/>
                <w:color w:val="000000"/>
                <w:kern w:val="0"/>
              </w:rPr>
              <w:t>)</w:t>
            </w:r>
          </w:p>
          <w:p>
            <w:pPr>
              <w:pStyle w:val="Normal"/>
              <w:widowControl/>
              <w:jc w:val="both"/>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_________________________________________________________________</w:t>
            </w:r>
          </w:p>
        </w:tc>
      </w:tr>
      <w:tr>
        <w:trPr>
          <w:trHeight w:val="669"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552" w:type="dxa"/>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59" w:type="dxa"/>
            <w:gridSpan w:val="2"/>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4819"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06"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衛生局轉介日期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501" w:hRule="atLeast"/>
        </w:trPr>
        <w:tc>
          <w:tcPr>
            <w:tcW w:w="10773" w:type="dxa"/>
            <w:gridSpan w:val="8"/>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個案處置情形與建議</w:t>
            </w:r>
          </w:p>
        </w:tc>
      </w:tr>
      <w:tr>
        <w:trPr>
          <w:trHeight w:val="1006" w:hRule="atLeast"/>
        </w:trPr>
        <w:tc>
          <w:tcPr>
            <w:tcW w:w="426" w:type="dxa"/>
            <w:vMerge w:val="restart"/>
            <w:tcBorders>
              <w:left w:val="single" w:sz="4" w:space="0" w:color="000000"/>
              <w:right w:val="single" w:sz="4" w:space="0" w:color="000000"/>
            </w:tcBorders>
            <w:shd w:fill="DBDBDB" w:val="clear"/>
            <w:textDirection w:val="tbRl"/>
            <w:vAlign w:val="center"/>
          </w:tcPr>
          <w:p>
            <w:pPr>
              <w:pStyle w:val="Normal"/>
              <w:widowControl/>
              <w:ind w:left="113" w:right="113" w:hanging="0"/>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醫療機構</w:t>
            </w:r>
          </w:p>
        </w:tc>
        <w:tc>
          <w:tcPr>
            <w:tcW w:w="1417"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醫療機構</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名稱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552" w:type="dxa"/>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425" w:type="dxa"/>
            <w:vMerge w:val="restart"/>
            <w:tcBorders>
              <w:right w:val="single" w:sz="4" w:space="0" w:color="000000"/>
            </w:tcBorders>
            <w:shd w:fill="DBDBDB" w:val="clear"/>
            <w:textDirection w:val="tbRl"/>
            <w:vAlign w:val="center"/>
          </w:tcPr>
          <w:p>
            <w:pPr>
              <w:pStyle w:val="Normal"/>
              <w:widowControl/>
              <w:ind w:left="113" w:right="113" w:hanging="0"/>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網絡單位</w:t>
            </w:r>
          </w:p>
        </w:tc>
        <w:tc>
          <w:tcPr>
            <w:tcW w:w="1134" w:type="dxa"/>
            <w:tcBorders>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網絡轉介</w:t>
            </w:r>
          </w:p>
          <w:p>
            <w:pPr>
              <w:pStyle w:val="Normal"/>
              <w:widowControl/>
              <w:tabs>
                <w:tab w:val="clear" w:pos="480"/>
                <w:tab w:val="left" w:pos="123" w:leader="none"/>
              </w:tabs>
              <w:ind w:firstLine="5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人員簽章</w:t>
            </w:r>
          </w:p>
          <w:p>
            <w:pPr>
              <w:pStyle w:val="Normal"/>
              <w:widowControl/>
              <w:jc w:val="right"/>
              <w:rPr>
                <w:rFonts w:ascii="標楷體" w:hAnsi="標楷體" w:eastAsia="標楷體" w:cs="新細明體;PMingLiU"/>
                <w:b/>
                <w:bCs/>
                <w:color w:val="000000"/>
                <w:kern w:val="0"/>
              </w:rPr>
            </w:pPr>
            <w:r>
              <w:rPr>
                <w:rFonts w:ascii="標楷體" w:hAnsi="標楷體" w:cs="標楷體" w:eastAsia="標楷體"/>
                <w:b/>
                <w:bCs/>
                <w:color w:val="000000"/>
                <w:kern w:val="0"/>
              </w:rPr>
              <w:t xml:space="preserve"> </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4819"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978" w:hRule="atLeast"/>
        </w:trPr>
        <w:tc>
          <w:tcPr>
            <w:tcW w:w="426" w:type="dxa"/>
            <w:vMerge w:val="continue"/>
            <w:tcBorders>
              <w:left w:val="single" w:sz="4" w:space="0" w:color="000000"/>
              <w:right w:val="single" w:sz="4" w:space="0" w:color="000000"/>
            </w:tcBorders>
            <w:shd w:fill="DBDBDB" w:val="clear"/>
            <w:textDirection w:val="tbRl"/>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外展服務</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護理人員</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簽章</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552" w:type="dxa"/>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425" w:type="dxa"/>
            <w:vMerge w:val="continue"/>
            <w:tcBorders>
              <w:right w:val="single" w:sz="4" w:space="0" w:color="000000"/>
            </w:tcBorders>
            <w:shd w:fill="DBDBDB" w:val="clear"/>
            <w:textDirection w:val="tbRl"/>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134" w:type="dxa"/>
            <w:tcBorders>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聯絡電話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4819"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1546"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現場處遇</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訪視未遇</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訪視已遇</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會談評估 □精神疾病衛教 □心理支持 □緊急處置衛教 □護送就醫</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資源連結：</w:t>
            </w:r>
            <w:r>
              <w:rPr>
                <w:rFonts w:eastAsia="標楷體" w:cs="新細明體;PMingLiU" w:ascii="標楷體" w:hAnsi="標楷體"/>
                <w:color w:val="000000"/>
                <w:kern w:val="0"/>
              </w:rPr>
              <w:t>__________________________________________________</w:t>
            </w:r>
          </w:p>
        </w:tc>
      </w:tr>
      <w:tr>
        <w:trPr>
          <w:trHeight w:val="2330"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個案過去就醫狀況</w:t>
            </w:r>
          </w:p>
        </w:tc>
        <w:tc>
          <w:tcPr>
            <w:tcW w:w="8930" w:type="dxa"/>
            <w:gridSpan w:val="6"/>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未曾就醫，請說明：</w:t>
            </w:r>
            <w:r>
              <w:rPr>
                <w:rFonts w:eastAsia="標楷體" w:cs="新細明體;PMingLiU" w:ascii="標楷體" w:hAnsi="標楷體"/>
                <w:color w:val="000000"/>
                <w:kern w:val="0"/>
              </w:rPr>
              <w:t>_____________________________________</w:t>
            </w:r>
            <w:r>
              <w:rPr>
                <w:rFonts w:eastAsia="標楷體" w:cs="新細明體;PMingLiU" w:ascii="標楷體" w:hAnsi="標楷體"/>
                <w:color w:val="000000"/>
                <w:kern w:val="0"/>
              </w:rPr>
              <w:t>_________</w:t>
            </w:r>
            <w:r>
              <w:rPr>
                <w:rFonts w:eastAsia="標楷體" w:cs="新細明體;PMingLiU" w:ascii="標楷體" w:hAnsi="標楷體"/>
                <w:color w:val="000000"/>
                <w:kern w:val="0"/>
              </w:rPr>
              <w:t>_______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曾就醫</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醫療機構名稱</w:t>
            </w:r>
            <w:r>
              <w:rPr>
                <w:rFonts w:eastAsia="標楷體" w:cs="新細明體;PMingLiU" w:ascii="標楷體" w:hAnsi="標楷體"/>
                <w:color w:val="000000"/>
                <w:kern w:val="0"/>
              </w:rPr>
              <w:t>1</w:t>
            </w:r>
            <w:r>
              <w:rPr>
                <w:rFonts w:ascii="標楷體" w:hAnsi="標楷體" w:cs="新細明體;PMingLiU" w:eastAsia="標楷體"/>
                <w:color w:val="000000"/>
                <w:kern w:val="0"/>
              </w:rPr>
              <w:t>：</w:t>
            </w:r>
            <w:r>
              <w:rPr>
                <w:rFonts w:eastAsia="標楷體" w:cs="新細明體;PMingLiU" w:ascii="標楷體" w:hAnsi="標楷體"/>
                <w:color w:val="000000"/>
                <w:kern w:val="0"/>
              </w:rPr>
              <w:t>________________________________________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醫師姓名</w:t>
            </w:r>
            <w:r>
              <w:rPr>
                <w:rFonts w:eastAsia="標楷體" w:cs="新細明體;PMingLiU" w:ascii="標楷體" w:hAnsi="標楷體"/>
                <w:color w:val="000000"/>
                <w:kern w:val="0"/>
              </w:rPr>
              <w:t>1</w:t>
            </w:r>
            <w:r>
              <w:rPr>
                <w:rFonts w:ascii="標楷體" w:hAnsi="標楷體" w:cs="新細明體;PMingLiU" w:eastAsia="標楷體"/>
                <w:color w:val="000000"/>
                <w:kern w:val="0"/>
              </w:rPr>
              <w:t>：</w:t>
            </w:r>
            <w:r>
              <w:rPr>
                <w:rFonts w:eastAsia="標楷體" w:cs="新細明體;PMingLiU" w:ascii="標楷體" w:hAnsi="標楷體"/>
                <w:color w:val="000000"/>
                <w:kern w:val="0"/>
              </w:rPr>
              <w:t>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醫療機構名稱</w:t>
            </w:r>
            <w:r>
              <w:rPr>
                <w:rFonts w:eastAsia="標楷體" w:cs="新細明體;PMingLiU" w:ascii="標楷體" w:hAnsi="標楷體"/>
                <w:color w:val="000000"/>
                <w:kern w:val="0"/>
              </w:rPr>
              <w:t>2</w:t>
            </w:r>
            <w:r>
              <w:rPr>
                <w:rFonts w:ascii="標楷體" w:hAnsi="標楷體" w:cs="新細明體;PMingLiU" w:eastAsia="標楷體"/>
                <w:color w:val="000000"/>
                <w:kern w:val="0"/>
              </w:rPr>
              <w:t>：</w:t>
            </w:r>
            <w:r>
              <w:rPr>
                <w:rFonts w:eastAsia="標楷體" w:cs="新細明體;PMingLiU" w:ascii="標楷體" w:hAnsi="標楷體"/>
                <w:color w:val="000000"/>
                <w:kern w:val="0"/>
              </w:rPr>
              <w:t>__________________________________________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醫師姓名</w:t>
            </w:r>
            <w:r>
              <w:rPr>
                <w:rFonts w:eastAsia="標楷體" w:cs="新細明體;PMingLiU" w:ascii="標楷體" w:hAnsi="標楷體"/>
                <w:color w:val="000000"/>
                <w:kern w:val="0"/>
              </w:rPr>
              <w:t>2</w:t>
            </w:r>
            <w:r>
              <w:rPr>
                <w:rFonts w:ascii="標楷體" w:hAnsi="標楷體" w:cs="新細明體;PMingLiU" w:eastAsia="標楷體"/>
                <w:color w:val="000000"/>
                <w:kern w:val="0"/>
              </w:rPr>
              <w:t>：</w:t>
            </w:r>
            <w:r>
              <w:rPr>
                <w:rFonts w:eastAsia="標楷體" w:cs="新細明體;PMingLiU" w:ascii="標楷體" w:hAnsi="標楷體"/>
                <w:color w:val="000000"/>
                <w:kern w:val="0"/>
              </w:rPr>
              <w:t>__________</w:t>
            </w:r>
          </w:p>
        </w:tc>
      </w:tr>
      <w:tr>
        <w:trPr>
          <w:trHeight w:val="1981" w:hRule="atLeast"/>
        </w:trPr>
        <w:tc>
          <w:tcPr>
            <w:tcW w:w="1843" w:type="dxa"/>
            <w:gridSpan w:val="2"/>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主要問題內容</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因精神疾病造成</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8930" w:type="dxa"/>
            <w:gridSpan w:val="6"/>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1.</w:t>
            </w:r>
            <w:r>
              <w:rPr>
                <w:rFonts w:ascii="標楷體" w:hAnsi="標楷體" w:cs="新細明體;PMingLiU" w:eastAsia="標楷體"/>
                <w:color w:val="000000"/>
                <w:kern w:val="0"/>
              </w:rPr>
              <w:t>暴力攻擊或有暴力攻擊之虞：□傷人 □傷人之虞 □自傷 □自傷之虞</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2.</w:t>
            </w:r>
            <w:r>
              <w:rPr>
                <w:rFonts w:ascii="標楷體" w:hAnsi="標楷體" w:cs="新細明體;PMingLiU" w:eastAsia="標楷體"/>
                <w:color w:val="000000"/>
                <w:kern w:val="0"/>
              </w:rPr>
              <w:t>社區干擾</w:t>
            </w:r>
            <w:r>
              <w:rPr>
                <w:rFonts w:eastAsia="標楷體" w:cs="新細明體;PMingLiU" w:ascii="標楷體" w:hAnsi="標楷體"/>
                <w:color w:val="000000"/>
                <w:kern w:val="0"/>
              </w:rPr>
              <w:t>/</w:t>
            </w:r>
            <w:r>
              <w:rPr>
                <w:rFonts w:ascii="標楷體" w:hAnsi="標楷體" w:cs="新細明體;PMingLiU" w:eastAsia="標楷體"/>
                <w:color w:val="000000"/>
                <w:kern w:val="0"/>
              </w:rPr>
              <w:t>破壞：□公共危險 □公共危險之虞 □預期性傷害危險</w:t>
            </w:r>
            <w:r>
              <w:rPr>
                <w:rFonts w:eastAsia="標楷體" w:cs="新細明體;PMingLiU" w:ascii="標楷體" w:hAnsi="標楷體"/>
                <w:color w:val="000000"/>
                <w:kern w:val="0"/>
              </w:rPr>
              <w:t>(○</w:t>
            </w:r>
            <w:r>
              <w:rPr>
                <w:rFonts w:ascii="標楷體" w:hAnsi="標楷體" w:cs="新細明體;PMingLiU" w:eastAsia="標楷體"/>
                <w:color w:val="000000"/>
                <w:kern w:val="0"/>
              </w:rPr>
              <w:t>未曾發生過 ○曾經發生過</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3.</w:t>
            </w:r>
            <w:r>
              <w:rPr>
                <w:rFonts w:ascii="標楷體" w:hAnsi="標楷體" w:cs="新細明體;PMingLiU" w:eastAsia="標楷體"/>
                <w:color w:val="000000"/>
                <w:kern w:val="0"/>
              </w:rPr>
              <w:t>因無接受治療而造成無法自我照顧（請描述）：</w:t>
            </w:r>
            <w:r>
              <w:rPr>
                <w:rFonts w:eastAsia="標楷體" w:cs="標楷體" w:ascii="標楷體" w:hAnsi="標楷體"/>
              </w:rPr>
              <w:t>____________________</w:t>
            </w:r>
            <w:r>
              <w:rPr>
                <w:rFonts w:eastAsia="標楷體" w:cs="標楷體" w:ascii="標楷體" w:hAnsi="標楷體"/>
              </w:rPr>
              <w:t>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4.</w:t>
            </w:r>
            <w:r>
              <w:rPr>
                <w:rFonts w:ascii="標楷體" w:hAnsi="標楷體" w:cs="新細明體;PMingLiU" w:eastAsia="標楷體"/>
                <w:color w:val="000000"/>
                <w:kern w:val="0"/>
              </w:rPr>
              <w:t>其他（請描述）：</w:t>
            </w:r>
            <w:r>
              <w:rPr>
                <w:rFonts w:eastAsia="標楷體" w:cs="標楷體" w:ascii="標楷體" w:hAnsi="標楷體"/>
              </w:rPr>
              <w:t>_________________________________________________</w:t>
            </w:r>
          </w:p>
        </w:tc>
      </w:tr>
      <w:tr>
        <w:trPr>
          <w:trHeight w:val="555"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病情症狀評估</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9D9D9" w:val="clear"/>
              </w:rPr>
              <w:t>情緒</w:t>
            </w:r>
            <w:r>
              <w:rPr>
                <w:rFonts w:ascii="標楷體" w:hAnsi="標楷體" w:cs="新細明體;PMingLiU" w:eastAsia="標楷體"/>
                <w:color w:val="000000"/>
                <w:kern w:val="0"/>
              </w:rPr>
              <w:t>︰□無異狀 □低落 □高昂 □緊張焦慮 □表情冷漠 □不適切</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9D9D9" w:val="clear"/>
              </w:rPr>
              <w:t>思考</w:t>
            </w:r>
            <w:r>
              <w:rPr>
                <w:rFonts w:ascii="標楷體" w:hAnsi="標楷體" w:cs="新細明體;PMingLiU" w:eastAsia="標楷體"/>
                <w:color w:val="000000"/>
                <w:kern w:val="0"/>
              </w:rPr>
              <w:t>︰□無異狀 □思考不連貫 □答非所問 □語無倫次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p>
          <w:p>
            <w:pPr>
              <w:pStyle w:val="Normal"/>
              <w:widowControl/>
              <w:ind w:left="72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妄想</w:t>
            </w:r>
            <w:r>
              <w:rPr>
                <w:rFonts w:eastAsia="標楷體" w:cs="新細明體;PMingLiU" w:ascii="標楷體" w:hAnsi="標楷體"/>
                <w:color w:val="000000"/>
                <w:kern w:val="0"/>
              </w:rPr>
              <w:t>(□</w:t>
            </w:r>
            <w:r>
              <w:rPr>
                <w:rFonts w:ascii="標楷體" w:hAnsi="標楷體" w:cs="新細明體;PMingLiU" w:eastAsia="標楷體"/>
                <w:color w:val="000000"/>
                <w:kern w:val="0"/>
              </w:rPr>
              <w:t>被害 □關係 □誇大 □妒忌 □怪異 □宗教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r>
              <w:rPr>
                <w:rFonts w:eastAsia="標楷體" w:cs="新細明體;PMingLiU" w:ascii="標楷體" w:hAnsi="標楷體"/>
                <w:color w:val="000000"/>
                <w:kern w:val="0"/>
              </w:rPr>
              <w:t>)</w:t>
            </w:r>
          </w:p>
          <w:p>
            <w:pPr>
              <w:pStyle w:val="Normal"/>
              <w:widowControl/>
              <w:ind w:left="72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意念</w:t>
            </w:r>
            <w:r>
              <w:rPr>
                <w:rFonts w:eastAsia="標楷體" w:cs="新細明體;PMingLiU" w:ascii="標楷體" w:hAnsi="標楷體"/>
                <w:color w:val="000000"/>
                <w:kern w:val="0"/>
              </w:rPr>
              <w:t>(□</w:t>
            </w:r>
            <w:r>
              <w:rPr>
                <w:rFonts w:ascii="標楷體" w:hAnsi="標楷體" w:cs="新細明體;PMingLiU" w:eastAsia="標楷體"/>
                <w:color w:val="000000"/>
                <w:kern w:val="0"/>
              </w:rPr>
              <w:t>殺人 □自殺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9D9D9" w:val="clear"/>
              </w:rPr>
              <w:t>知覺</w:t>
            </w:r>
            <w:r>
              <w:rPr>
                <w:rFonts w:ascii="標楷體" w:hAnsi="標楷體" w:cs="新細明體;PMingLiU" w:eastAsia="標楷體"/>
                <w:color w:val="000000"/>
                <w:kern w:val="0"/>
              </w:rPr>
              <w:t>︰□無異狀 □幻聽 □幻視 □嗅幻覺 □觸幻覺 □體幻覺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9D9D9" w:val="clear"/>
              </w:rPr>
              <w:t>睡眠</w:t>
            </w:r>
            <w:r>
              <w:rPr>
                <w:rFonts w:ascii="標楷體" w:hAnsi="標楷體" w:cs="新細明體;PMingLiU" w:eastAsia="標楷體"/>
                <w:color w:val="000000"/>
                <w:kern w:val="0"/>
              </w:rPr>
              <w:t>︰□無異狀 □失眠 □嗜睡 □睡眠片斷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9D9D9" w:val="clear"/>
              </w:rPr>
              <w:t>行為</w:t>
            </w:r>
            <w:r>
              <w:rPr>
                <w:rFonts w:ascii="標楷體" w:hAnsi="標楷體" w:cs="新細明體;PMingLiU" w:eastAsia="標楷體"/>
                <w:color w:val="000000"/>
                <w:kern w:val="0"/>
              </w:rPr>
              <w:t>︰□無異狀 □自言自語 □退縮寡言 □四處遊蕩 □怪異行為 □攻擊行為</w:t>
            </w:r>
          </w:p>
          <w:p>
            <w:pPr>
              <w:pStyle w:val="Normal"/>
              <w:widowControl/>
              <w:ind w:left="72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破壞行為 □自傷行為 □活動量低 □活動量高 □坐立不安 □激動不安</w:t>
            </w:r>
          </w:p>
          <w:p>
            <w:pPr>
              <w:pStyle w:val="Normal"/>
              <w:widowControl/>
              <w:ind w:left="72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強迫行為 □整日躺床 □傻笑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8D8D8" w:val="clear"/>
              </w:rPr>
              <w:t>態度</w:t>
            </w:r>
            <w:r>
              <w:rPr>
                <w:rFonts w:ascii="標楷體" w:hAnsi="標楷體" w:cs="新細明體;PMingLiU" w:eastAsia="標楷體"/>
                <w:color w:val="000000"/>
                <w:kern w:val="0"/>
              </w:rPr>
              <w:t>：□無異狀 □多疑 □防備 □敵視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shd w:fill="D8D8D8" w:val="clear"/>
              </w:rPr>
              <w:t>物質濫用</w:t>
            </w:r>
            <w:r>
              <w:rPr>
                <w:rFonts w:ascii="標楷體" w:hAnsi="標楷體" w:cs="新細明體;PMingLiU" w:eastAsia="標楷體"/>
                <w:color w:val="000000"/>
                <w:kern w:val="0"/>
              </w:rPr>
              <w:t>︰○無 ○有</w:t>
            </w:r>
            <w:r>
              <w:rPr>
                <w:rFonts w:eastAsia="標楷體" w:cs="新細明體;PMingLiU" w:ascii="標楷體" w:hAnsi="標楷體"/>
                <w:color w:val="000000"/>
                <w:kern w:val="0"/>
              </w:rPr>
              <w:t>(□</w:t>
            </w:r>
            <w:r>
              <w:rPr>
                <w:rFonts w:ascii="標楷體" w:hAnsi="標楷體" w:cs="新細明體;PMingLiU" w:eastAsia="標楷體"/>
                <w:color w:val="000000"/>
                <w:kern w:val="0"/>
              </w:rPr>
              <w:t>酒精 □安眠藥 □海洛英 □安非他命 □其他</w:t>
            </w:r>
            <w:r>
              <w:rPr>
                <w:rFonts w:eastAsia="標楷體" w:cs="新細明體;PMingLiU" w:ascii="標楷體" w:hAnsi="標楷體"/>
                <w:color w:val="000000"/>
                <w:kern w:val="0"/>
              </w:rPr>
              <w:t>_________</w:t>
            </w:r>
            <w:r>
              <w:rPr>
                <w:rFonts w:eastAsia="標楷體" w:cs="新細明體;PMingLiU" w:ascii="標楷體" w:hAnsi="標楷體"/>
                <w:color w:val="000000"/>
                <w:kern w:val="0"/>
              </w:rPr>
              <w:t>_</w:t>
            </w:r>
            <w:r>
              <w:rPr>
                <w:rFonts w:eastAsia="標楷體" w:cs="新細明體;PMingLiU" w:ascii="標楷體" w:hAnsi="標楷體"/>
                <w:color w:val="000000"/>
                <w:kern w:val="0"/>
              </w:rPr>
              <w:t>)</w:t>
            </w:r>
          </w:p>
        </w:tc>
      </w:tr>
      <w:tr>
        <w:trPr>
          <w:trHeight w:val="555"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高風險檢傷評分量表</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sz w:val="16"/>
                <w:szCs w:val="16"/>
              </w:rPr>
              <w:t>*</w:t>
            </w:r>
            <w:r>
              <w:rPr>
                <w:rFonts w:ascii="標楷體" w:hAnsi="標楷體" w:cs="新細明體;PMingLiU" w:eastAsia="標楷體"/>
                <w:b/>
                <w:bCs/>
                <w:color w:val="000000"/>
                <w:kern w:val="0"/>
                <w:sz w:val="16"/>
                <w:szCs w:val="16"/>
                <w:u w:val="single"/>
              </w:rPr>
              <w:t>分數愈</w:t>
            </w:r>
            <w:r>
              <w:rPr>
                <w:rFonts w:ascii="標楷體" w:hAnsi="標楷體" w:cs="新細明體;PMingLiU" w:eastAsia="標楷體"/>
                <w:b/>
                <w:bCs/>
                <w:color w:val="000000"/>
                <w:kern w:val="0"/>
                <w:sz w:val="16"/>
                <w:szCs w:val="16"/>
                <w:u w:val="single"/>
              </w:rPr>
              <w:t>多</w:t>
            </w:r>
            <w:r>
              <w:rPr>
                <w:rFonts w:ascii="標楷體" w:hAnsi="標楷體" w:cs="新細明體;PMingLiU" w:eastAsia="標楷體"/>
                <w:b/>
                <w:bCs/>
                <w:color w:val="000000"/>
                <w:kern w:val="0"/>
                <w:sz w:val="16"/>
                <w:szCs w:val="16"/>
                <w:u w:val="single"/>
              </w:rPr>
              <w:t>愈緊急</w:t>
            </w:r>
          </w:p>
        </w:tc>
        <w:tc>
          <w:tcPr>
            <w:tcW w:w="8930" w:type="dxa"/>
            <w:gridSpan w:val="6"/>
            <w:tcBorders>
              <w:top w:val="single" w:sz="4" w:space="0" w:color="000000"/>
              <w:bottom w:val="single" w:sz="4" w:space="0" w:color="000000"/>
              <w:right w:val="single" w:sz="4" w:space="0" w:color="000000"/>
            </w:tcBorders>
            <w:vAlign w:val="center"/>
          </w:tcPr>
          <w:tbl>
            <w:tblPr>
              <w:tblW w:w="9005" w:type="dxa"/>
              <w:jc w:val="left"/>
              <w:tblInd w:w="0" w:type="dxa"/>
              <w:tblLayout w:type="fixed"/>
              <w:tblCellMar>
                <w:top w:w="0" w:type="dxa"/>
                <w:left w:w="108" w:type="dxa"/>
                <w:bottom w:w="0" w:type="dxa"/>
                <w:right w:w="108" w:type="dxa"/>
              </w:tblCellMar>
            </w:tblPr>
            <w:tblGrid>
              <w:gridCol w:w="732"/>
              <w:gridCol w:w="8273"/>
            </w:tblGrid>
            <w:tr>
              <w:trPr/>
              <w:tc>
                <w:tcPr>
                  <w:tcW w:w="9005" w:type="dxa"/>
                  <w:gridSpan w:val="2"/>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pPr>
                  <w:r>
                    <w:rPr>
                      <w:rFonts w:cs="Arial" w:eastAsia="標楷體"/>
                      <w:b/>
                      <w:kern w:val="2"/>
                    </w:rPr>
                    <w:t>評分</w:t>
                  </w:r>
                  <w:r>
                    <w:rPr>
                      <w:rFonts w:cs="Times New Roman" w:eastAsia="Times New Roman"/>
                      <w:b/>
                      <w:kern w:val="2"/>
                    </w:rPr>
                    <w:t xml:space="preserve"> </w:t>
                  </w:r>
                  <w:r>
                    <w:rPr>
                      <w:rFonts w:eastAsia="標楷體" w:cs="Arial"/>
                      <w:b/>
                      <w:kern w:val="2"/>
                    </w:rPr>
                    <w:t>A</w:t>
                  </w:r>
                  <w:r>
                    <w:rPr>
                      <w:rFonts w:cs="Arial" w:eastAsia="標楷體"/>
                      <w:b/>
                      <w:kern w:val="2"/>
                    </w:rPr>
                    <w:t>：</w:t>
                  </w:r>
                  <w:r>
                    <w:rPr>
                      <w:rFonts w:cs="Arial" w:eastAsia="標楷體"/>
                      <w:b/>
                      <w:kern w:val="2"/>
                    </w:rPr>
                    <w:t>危險性</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5</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清楚表現或幻覺</w:t>
                  </w:r>
                  <w:r>
                    <w:rPr>
                      <w:rFonts w:eastAsia="標楷體" w:cs="Arial"/>
                      <w:kern w:val="2"/>
                    </w:rPr>
                    <w:t>(</w:t>
                  </w:r>
                  <w:r>
                    <w:rPr>
                      <w:rFonts w:cs="Arial" w:eastAsia="標楷體"/>
                      <w:kern w:val="2"/>
                    </w:rPr>
                    <w:t>聽到命令</w:t>
                  </w:r>
                  <w:r>
                    <w:rPr>
                      <w:rFonts w:eastAsia="標楷體" w:cs="Arial"/>
                      <w:kern w:val="2"/>
                    </w:rPr>
                    <w:t>)</w:t>
                  </w:r>
                  <w:r>
                    <w:rPr>
                      <w:rFonts w:cs="Arial" w:eastAsia="標楷體"/>
                      <w:kern w:val="2"/>
                    </w:rPr>
                    <w:t>有自殺或他殺的念頭，或此次發病期已經有一次嚴重難以預測、衝動、暴力的行為。</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4</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表現或幻覺</w:t>
                  </w:r>
                  <w:r>
                    <w:rPr>
                      <w:rFonts w:eastAsia="標楷體" w:cs="Arial"/>
                      <w:kern w:val="2"/>
                    </w:rPr>
                    <w:t>(</w:t>
                  </w:r>
                  <w:r>
                    <w:rPr>
                      <w:rFonts w:cs="Arial" w:eastAsia="標楷體"/>
                      <w:kern w:val="2"/>
                    </w:rPr>
                    <w:t>聽到命令</w:t>
                  </w:r>
                  <w:r>
                    <w:rPr>
                      <w:rFonts w:eastAsia="標楷體" w:cs="Arial"/>
                      <w:kern w:val="2"/>
                    </w:rPr>
                    <w:t>)</w:t>
                  </w:r>
                  <w:r>
                    <w:rPr>
                      <w:rFonts w:cs="Arial" w:eastAsia="標楷體"/>
                      <w:kern w:val="2"/>
                    </w:rPr>
                    <w:t>有自殺或他殺的念頭，但是並不確信，或者這些行為是因環境壓力引起。過去曾有暴力或衝動行為，但是目前沒有這些徵兆。</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3</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表現有自殺或傷人的念頭，但是猶疑不定，或者只有無效的作態行為。不確定足夠的自我控制能力。</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2</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有一些自殺或傷人的念頭或行為，或者曾經有過，但是清楚表明想要控制且有能夠控制這些行為。</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1</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沒有自殺或傷人的念頭或行為。過去沒有暴力或者衝動行為。</w:t>
                  </w:r>
                </w:p>
              </w:tc>
            </w:tr>
            <w:tr>
              <w:trPr/>
              <w:tc>
                <w:tcPr>
                  <w:tcW w:w="9005" w:type="dxa"/>
                  <w:gridSpan w:val="2"/>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pPr>
                  <w:r>
                    <w:rPr>
                      <w:rFonts w:cs="Arial" w:eastAsia="標楷體"/>
                      <w:b/>
                      <w:kern w:val="2"/>
                    </w:rPr>
                    <w:t>評分</w:t>
                  </w:r>
                  <w:r>
                    <w:rPr>
                      <w:rFonts w:cs="Times New Roman" w:eastAsia="Times New Roman"/>
                      <w:b/>
                      <w:kern w:val="2"/>
                    </w:rPr>
                    <w:t xml:space="preserve"> </w:t>
                  </w:r>
                  <w:r>
                    <w:rPr>
                      <w:rFonts w:eastAsia="標楷體" w:cs="Arial"/>
                      <w:b/>
                      <w:kern w:val="2"/>
                    </w:rPr>
                    <w:t>B</w:t>
                  </w:r>
                  <w:r>
                    <w:rPr>
                      <w:rFonts w:cs="Arial" w:eastAsia="標楷體"/>
                      <w:b/>
                      <w:kern w:val="2"/>
                    </w:rPr>
                    <w:t>：</w:t>
                  </w:r>
                  <w:r>
                    <w:rPr>
                      <w:rFonts w:cs="Arial" w:eastAsia="標楷體"/>
                      <w:b/>
                      <w:kern w:val="2"/>
                    </w:rPr>
                    <w:t>支持系統</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5</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沒有家人、朋友或其他可依靠的人。機構沒有辦法可以提供立即的需求支持。</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4</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有一些支持系統可以被動員，但是效果有限。</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3</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支持系統有機會可以被運用，但是動員它們有明顯的困難存在。</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2</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有關心的家人、朋友或其他人，但不確定是否能提供協助或有意願支持。</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1</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有關心的家人、朋友或其他人，而且有能力跟意願提供需要的支持。</w:t>
                  </w:r>
                </w:p>
              </w:tc>
            </w:tr>
            <w:tr>
              <w:trPr/>
              <w:tc>
                <w:tcPr>
                  <w:tcW w:w="9005" w:type="dxa"/>
                  <w:gridSpan w:val="2"/>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pPr>
                  <w:r>
                    <w:rPr>
                      <w:rFonts w:cs="Arial" w:eastAsia="標楷體"/>
                      <w:b/>
                      <w:kern w:val="2"/>
                    </w:rPr>
                    <w:t>評分</w:t>
                  </w:r>
                  <w:r>
                    <w:rPr>
                      <w:rFonts w:cs="Times New Roman" w:eastAsia="Times New Roman"/>
                      <w:b/>
                      <w:kern w:val="2"/>
                    </w:rPr>
                    <w:t xml:space="preserve"> </w:t>
                  </w:r>
                  <w:r>
                    <w:rPr>
                      <w:rFonts w:eastAsia="標楷體" w:cs="Arial"/>
                      <w:b/>
                      <w:kern w:val="2"/>
                    </w:rPr>
                    <w:t>C</w:t>
                  </w:r>
                  <w:r>
                    <w:rPr>
                      <w:rFonts w:cs="Arial" w:eastAsia="標楷體"/>
                      <w:b/>
                      <w:kern w:val="2"/>
                    </w:rPr>
                    <w:t>：</w:t>
                  </w:r>
                  <w:r>
                    <w:rPr>
                      <w:rFonts w:cs="Arial" w:eastAsia="標楷體"/>
                      <w:b/>
                      <w:kern w:val="2"/>
                    </w:rPr>
                    <w:t>合作的能力</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5</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無法合作，或主動表示拒絕。</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4</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合作意願不高。</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3</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被動接受協助介入措施。</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2</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希望被幫助但是猶疑不決，或者動機不強。</w:t>
                  </w:r>
                </w:p>
              </w:tc>
            </w:tr>
            <w:tr>
              <w:trPr/>
              <w:tc>
                <w:tcPr>
                  <w:tcW w:w="732"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pacing w:lineRule="exact" w:line="360"/>
                    <w:jc w:val="center"/>
                    <w:textAlignment w:val="baseline"/>
                    <w:rPr>
                      <w:rFonts w:eastAsia="標楷體" w:cs="Arial"/>
                      <w:kern w:val="2"/>
                    </w:rPr>
                  </w:pPr>
                  <w:r>
                    <w:rPr>
                      <w:rFonts w:eastAsia="標楷體" w:cs="Arial"/>
                      <w:kern w:val="2"/>
                    </w:rPr>
                    <w:t>1</w:t>
                  </w:r>
                </w:p>
              </w:tc>
              <w:tc>
                <w:tcPr>
                  <w:tcW w:w="8273" w:type="dxa"/>
                  <w:tcBorders>
                    <w:top w:val="single" w:sz="4" w:space="0" w:color="000000"/>
                    <w:left w:val="single" w:sz="4" w:space="0" w:color="000000"/>
                    <w:bottom w:val="single" w:sz="4" w:space="0" w:color="000000"/>
                    <w:right w:val="single" w:sz="4" w:space="0" w:color="000000"/>
                  </w:tcBorders>
                </w:tcPr>
                <w:p>
                  <w:pPr>
                    <w:pStyle w:val="Normal"/>
                    <w:suppressAutoHyphens w:val="true"/>
                    <w:spacing w:lineRule="exact" w:line="360"/>
                    <w:textAlignment w:val="baseline"/>
                    <w:rPr>
                      <w:rFonts w:eastAsia="標楷體" w:cs="Arial"/>
                      <w:kern w:val="2"/>
                    </w:rPr>
                  </w:pPr>
                  <w:r>
                    <w:rPr>
                      <w:rFonts w:cs="Arial" w:eastAsia="標楷體"/>
                      <w:kern w:val="2"/>
                    </w:rPr>
                    <w:t>主動尋求治療，願意而且有能力合作。</w:t>
                  </w:r>
                </w:p>
              </w:tc>
            </w:tr>
          </w:tbl>
          <w:p>
            <w:pPr>
              <w:pStyle w:val="Normal"/>
              <w:widowControl/>
              <w:rPr>
                <w:rFonts w:eastAsia="標楷體" w:cs="新細明體;PMingLiU"/>
                <w:b/>
                <w:bCs/>
                <w:color w:val="000000"/>
                <w:kern w:val="0"/>
              </w:rPr>
            </w:pPr>
            <w:r>
              <w:rPr>
                <w:rFonts w:eastAsia="標楷體" w:cs="新細明體;PMingLiU"/>
                <w:b/>
                <w:bCs/>
                <w:color w:val="000000"/>
                <w:kern w:val="0"/>
              </w:rPr>
            </w:r>
          </w:p>
          <w:p>
            <w:pPr>
              <w:pStyle w:val="Normal"/>
              <w:widowControl/>
              <w:rPr>
                <w:rFonts w:eastAsia="標楷體" w:cs="新細明體;PMingLiU"/>
                <w:b/>
                <w:bCs/>
                <w:color w:val="000000"/>
                <w:kern w:val="0"/>
                <w:shd w:fill="D9D9D9" w:val="clear"/>
              </w:rPr>
            </w:pPr>
            <w:r>
              <w:rPr>
                <w:rFonts w:cs="新細明體;PMingLiU" w:eastAsia="標楷體"/>
                <w:b/>
                <w:bCs/>
                <w:color w:val="000000"/>
                <w:kern w:val="0"/>
              </w:rPr>
              <w:t>評估分數：</w:t>
            </w:r>
            <w:r>
              <w:rPr>
                <w:rFonts w:eastAsia="標楷體" w:cs="新細明體;PMingLiU"/>
                <w:b/>
                <w:bCs/>
                <w:color w:val="000000"/>
                <w:kern w:val="0"/>
              </w:rPr>
              <w:t>_</w:t>
            </w:r>
            <w:r>
              <w:rPr>
                <w:rFonts w:eastAsia="標楷體" w:cs="新細明體;PMingLiU"/>
                <w:b/>
                <w:bCs/>
                <w:color w:val="000000"/>
                <w:kern w:val="0"/>
              </w:rPr>
              <w:t>__________</w:t>
            </w:r>
          </w:p>
        </w:tc>
      </w:tr>
      <w:tr>
        <w:trPr>
          <w:trHeight w:val="1967" w:hRule="atLeast"/>
        </w:trPr>
        <w:tc>
          <w:tcPr>
            <w:tcW w:w="1843" w:type="dxa"/>
            <w:gridSpan w:val="2"/>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top w:val="single" w:sz="4" w:space="0" w:color="000000"/>
              <w:bottom w:val="single" w:sz="4" w:space="0" w:color="000000"/>
              <w:right w:val="single" w:sz="4" w:space="0" w:color="000000"/>
            </w:tcBorders>
            <w:vAlign w:val="center"/>
          </w:tcPr>
          <w:p>
            <w:pPr>
              <w:pStyle w:val="Normal"/>
              <w:suppressAutoHyphens w:val="true"/>
              <w:spacing w:lineRule="exact" w:line="360"/>
              <w:textAlignment w:val="baseline"/>
              <w:rPr>
                <w:rFonts w:eastAsia="標楷體" w:cs="Arial"/>
                <w:bCs/>
                <w:kern w:val="2"/>
              </w:rPr>
            </w:pPr>
            <w:r>
              <w:rPr>
                <w:rFonts w:ascii="標楷體" w:hAnsi="標楷體" w:cs="標楷體" w:eastAsia="標楷體"/>
                <w:color w:val="000000"/>
                <w:kern w:val="0"/>
              </w:rPr>
              <w:t>○</w:t>
            </w:r>
            <w:r>
              <w:rPr>
                <w:rFonts w:eastAsia="標楷體" w:cs="Arial"/>
                <w:bCs/>
                <w:kern w:val="2"/>
              </w:rPr>
              <w:t>(</w:t>
            </w:r>
            <w:r>
              <w:rPr>
                <w:rFonts w:cs="Arial" w:eastAsia="標楷體"/>
                <w:bCs/>
                <w:kern w:val="2"/>
              </w:rPr>
              <w:t>評估分數為</w:t>
            </w:r>
            <w:r>
              <w:rPr>
                <w:rFonts w:eastAsia="標楷體" w:cs="Arial"/>
                <w:bCs/>
                <w:kern w:val="2"/>
              </w:rPr>
              <w:t>8~15</w:t>
            </w:r>
            <w:r>
              <w:rPr>
                <w:rFonts w:cs="Arial" w:eastAsia="標楷體"/>
                <w:bCs/>
                <w:kern w:val="2"/>
              </w:rPr>
              <w:t>分</w:t>
            </w:r>
            <w:r>
              <w:rPr>
                <w:rFonts w:eastAsia="標楷體" w:cs="Arial"/>
                <w:bCs/>
                <w:kern w:val="2"/>
              </w:rPr>
              <w:t>)</w:t>
            </w:r>
            <w:r>
              <w:rPr>
                <w:rFonts w:cs="Arial" w:eastAsia="標楷體"/>
                <w:bCs/>
                <w:kern w:val="2"/>
              </w:rPr>
              <w:t>緊急護送就醫處置，並回報衛生局知悉。</w:t>
            </w:r>
          </w:p>
          <w:p>
            <w:pPr>
              <w:pStyle w:val="Normal"/>
              <w:suppressAutoHyphens w:val="true"/>
              <w:spacing w:lineRule="exact" w:line="360"/>
              <w:textAlignment w:val="baseline"/>
              <w:rPr>
                <w:rFonts w:eastAsia="標楷體" w:cs="Arial"/>
                <w:bCs/>
                <w:kern w:val="2"/>
              </w:rPr>
            </w:pPr>
            <w:r>
              <w:rPr>
                <w:rFonts w:ascii="標楷體" w:hAnsi="標楷體" w:cs="標楷體" w:eastAsia="標楷體"/>
                <w:color w:val="000000"/>
                <w:kern w:val="0"/>
              </w:rPr>
              <w:t>○</w:t>
            </w:r>
            <w:r>
              <w:rPr>
                <w:rFonts w:eastAsia="標楷體" w:cs="Arial"/>
                <w:bCs/>
                <w:kern w:val="2"/>
              </w:rPr>
              <w:t>(</w:t>
            </w:r>
            <w:r>
              <w:rPr>
                <w:rFonts w:cs="Arial" w:eastAsia="標楷體"/>
                <w:bCs/>
                <w:kern w:val="2"/>
              </w:rPr>
              <w:t>評估分數為</w:t>
            </w:r>
            <w:r>
              <w:rPr>
                <w:rFonts w:eastAsia="標楷體" w:cs="Arial"/>
                <w:bCs/>
                <w:kern w:val="2"/>
              </w:rPr>
              <w:t>5~7</w:t>
            </w:r>
            <w:r>
              <w:rPr>
                <w:rFonts w:cs="Arial" w:eastAsia="標楷體"/>
                <w:bCs/>
                <w:kern w:val="2"/>
              </w:rPr>
              <w:t>分</w:t>
            </w:r>
            <w:r>
              <w:rPr>
                <w:rFonts w:eastAsia="標楷體" w:cs="Arial"/>
                <w:bCs/>
                <w:kern w:val="2"/>
              </w:rPr>
              <w:t>)</w:t>
            </w:r>
            <w:r>
              <w:rPr>
                <w:rFonts w:cs="Arial" w:eastAsia="標楷體"/>
                <w:bCs/>
                <w:kern w:val="2"/>
              </w:rPr>
              <w:t>連結醫療資源【醫療院所：</w:t>
            </w:r>
            <w:r>
              <w:rPr>
                <w:rFonts w:eastAsia="標楷體" w:cs="Arial"/>
                <w:bCs/>
                <w:kern w:val="2"/>
              </w:rPr>
              <w:t>__________________</w:t>
            </w:r>
            <w:r>
              <w:rPr>
                <w:rFonts w:cs="Arial" w:eastAsia="標楷體"/>
                <w:bCs/>
                <w:kern w:val="2"/>
              </w:rPr>
              <w:t>】或社區照護相關計畫【計畫名稱：</w:t>
            </w:r>
            <w:r>
              <w:rPr>
                <w:rFonts w:eastAsia="標楷體" w:cs="Arial"/>
                <w:bCs/>
                <w:kern w:val="2"/>
              </w:rPr>
              <w:t>_____________________________</w:t>
            </w:r>
            <w:r>
              <w:rPr>
                <w:rFonts w:cs="Arial" w:eastAsia="標楷體"/>
                <w:bCs/>
                <w:kern w:val="2"/>
              </w:rPr>
              <w:t>】，並回報衛生局知悉。</w:t>
            </w:r>
          </w:p>
          <w:p>
            <w:pPr>
              <w:pStyle w:val="Normal"/>
              <w:suppressAutoHyphens w:val="true"/>
              <w:spacing w:lineRule="exact" w:line="360"/>
              <w:textAlignment w:val="baseline"/>
              <w:rPr>
                <w:rFonts w:eastAsia="標楷體" w:cs="Arial"/>
                <w:bCs/>
                <w:kern w:val="2"/>
              </w:rPr>
            </w:pPr>
            <w:r>
              <w:rPr>
                <w:rFonts w:ascii="標楷體" w:hAnsi="標楷體" w:cs="標楷體" w:eastAsia="標楷體"/>
                <w:color w:val="000000"/>
                <w:kern w:val="0"/>
              </w:rPr>
              <w:t>○</w:t>
            </w:r>
            <w:r>
              <w:rPr>
                <w:rFonts w:eastAsia="標楷體" w:cs="Arial"/>
                <w:bCs/>
                <w:kern w:val="2"/>
              </w:rPr>
              <w:t>(</w:t>
            </w:r>
            <w:r>
              <w:rPr>
                <w:rFonts w:cs="Arial" w:eastAsia="標楷體"/>
                <w:bCs/>
                <w:kern w:val="2"/>
              </w:rPr>
              <w:t>評估分數為</w:t>
            </w:r>
            <w:r>
              <w:rPr>
                <w:rFonts w:eastAsia="標楷體" w:cs="Arial"/>
                <w:bCs/>
                <w:kern w:val="2"/>
              </w:rPr>
              <w:t>3~4</w:t>
            </w:r>
            <w:r>
              <w:rPr>
                <w:rFonts w:cs="Arial" w:eastAsia="標楷體"/>
                <w:bCs/>
                <w:kern w:val="2"/>
              </w:rPr>
              <w:t>分</w:t>
            </w:r>
            <w:r>
              <w:rPr>
                <w:rFonts w:eastAsia="標楷體" w:cs="Arial"/>
                <w:bCs/>
                <w:kern w:val="2"/>
              </w:rPr>
              <w:t>)</w:t>
            </w:r>
            <w:r>
              <w:rPr>
                <w:rFonts w:cs="Arial" w:eastAsia="標楷體"/>
                <w:bCs/>
                <w:kern w:val="2"/>
              </w:rPr>
              <w:t>轉介衛生局，由衛生局啟動關懷訪視服務。</w:t>
            </w:r>
          </w:p>
          <w:p>
            <w:pPr>
              <w:pStyle w:val="Normal"/>
              <w:suppressAutoHyphens w:val="true"/>
              <w:spacing w:lineRule="exact" w:line="360"/>
              <w:textAlignment w:val="baseline"/>
              <w:rPr>
                <w:rFonts w:eastAsia="標楷體" w:cs="Arial"/>
                <w:bCs/>
                <w:kern w:val="2"/>
              </w:rPr>
            </w:pPr>
            <w:r>
              <w:rPr>
                <w:rFonts w:ascii="標楷體" w:hAnsi="標楷體" w:cs="標楷體" w:eastAsia="標楷體"/>
                <w:color w:val="000000"/>
                <w:kern w:val="0"/>
              </w:rPr>
              <w:t>○</w:t>
            </w:r>
            <w:r>
              <w:rPr>
                <w:rFonts w:cs="Arial" w:eastAsia="標楷體"/>
                <w:bCs/>
                <w:kern w:val="2"/>
              </w:rPr>
              <w:t>不需要精神醫療服務，由原網絡系統持續提供服務。個案態樣：</w:t>
            </w:r>
          </w:p>
          <w:p>
            <w:pPr>
              <w:pStyle w:val="Normal"/>
              <w:suppressAutoHyphens w:val="true"/>
              <w:spacing w:lineRule="exact" w:line="360"/>
              <w:ind w:left="490" w:hanging="233"/>
              <w:textAlignment w:val="baseline"/>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家庭常態互動下之衝突</w:t>
            </w:r>
            <w:r>
              <w:rPr>
                <w:rFonts w:eastAsia="標楷體" w:cs="新細明體;PMingLiU" w:ascii="標楷體" w:hAnsi="標楷體"/>
                <w:color w:val="000000"/>
                <w:kern w:val="0"/>
              </w:rPr>
              <w:t>(</w:t>
            </w:r>
            <w:r>
              <w:rPr>
                <w:rFonts w:ascii="標楷體" w:hAnsi="標楷體" w:cs="新細明體;PMingLiU" w:eastAsia="標楷體"/>
                <w:color w:val="000000"/>
                <w:kern w:val="0"/>
              </w:rPr>
              <w:t>如：權力控制、需求未被滿足下之暴力、價值觀及溝通失調、親密關係受挫、親子教養過當等</w:t>
            </w:r>
            <w:r>
              <w:rPr>
                <w:rFonts w:eastAsia="標楷體" w:cs="新細明體;PMingLiU" w:ascii="標楷體" w:hAnsi="標楷體"/>
                <w:color w:val="000000"/>
                <w:kern w:val="0"/>
              </w:rPr>
              <w:t xml:space="preserve">) </w:t>
            </w:r>
          </w:p>
          <w:p>
            <w:pPr>
              <w:pStyle w:val="Normal"/>
              <w:suppressAutoHyphens w:val="true"/>
              <w:spacing w:lineRule="exact" w:line="360"/>
              <w:ind w:left="490" w:hanging="233"/>
              <w:textAlignment w:val="baseline"/>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情境下的一時衝動</w:t>
            </w:r>
          </w:p>
          <w:p>
            <w:pPr>
              <w:pStyle w:val="Normal"/>
              <w:suppressAutoHyphens w:val="true"/>
              <w:spacing w:lineRule="exact" w:line="360"/>
              <w:ind w:left="490" w:hanging="233"/>
              <w:textAlignment w:val="baseline"/>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個案酒藥癮濫用誘發事件之因素</w:t>
            </w:r>
          </w:p>
          <w:p>
            <w:pPr>
              <w:pStyle w:val="Normal"/>
              <w:suppressAutoHyphens w:val="true"/>
              <w:spacing w:lineRule="exact" w:line="360"/>
              <w:ind w:left="490" w:hanging="233"/>
              <w:textAlignment w:val="baseline"/>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個案個性特質因素</w:t>
            </w:r>
            <w:r>
              <w:rPr>
                <w:rFonts w:eastAsia="標楷體" w:cs="新細明體;PMingLiU" w:ascii="標楷體" w:hAnsi="標楷體"/>
                <w:color w:val="000000"/>
                <w:kern w:val="0"/>
              </w:rPr>
              <w:t>(</w:t>
            </w:r>
            <w:r>
              <w:rPr>
                <w:rFonts w:ascii="標楷體" w:hAnsi="標楷體" w:cs="新細明體;PMingLiU" w:eastAsia="標楷體"/>
                <w:color w:val="000000"/>
                <w:kern w:val="0"/>
              </w:rPr>
              <w:t>如：個性固著、情緒容易起伏或過於敏感</w:t>
            </w:r>
            <w:r>
              <w:rPr>
                <w:rFonts w:eastAsia="標楷體" w:cs="新細明體;PMingLiU" w:ascii="標楷體" w:hAnsi="標楷體"/>
                <w:color w:val="000000"/>
                <w:kern w:val="0"/>
              </w:rPr>
              <w:t>)</w:t>
            </w:r>
          </w:p>
          <w:p>
            <w:pPr>
              <w:pStyle w:val="Normal"/>
              <w:suppressAutoHyphens w:val="true"/>
              <w:spacing w:lineRule="exact" w:line="360"/>
              <w:ind w:left="490" w:hanging="233"/>
              <w:textAlignment w:val="baseline"/>
              <w:rPr>
                <w:rFonts w:eastAsia="標楷體" w:cs="Arial"/>
                <w:b/>
                <w:kern w:val="2"/>
              </w:rPr>
            </w:pPr>
            <w:r>
              <w:rPr>
                <w:rFonts w:ascii="標楷體" w:hAnsi="標楷體" w:cs="標楷體" w:eastAsia="標楷體"/>
                <w:color w:val="000000"/>
                <w:kern w:val="0"/>
              </w:rPr>
              <w:t>○</w:t>
            </w:r>
            <w:r>
              <w:rPr>
                <w:rFonts w:ascii="標楷體" w:hAnsi="標楷體" w:cs="新細明體;PMingLiU" w:eastAsia="標楷體"/>
                <w:color w:val="000000"/>
                <w:kern w:val="0"/>
              </w:rPr>
              <w:t>其他因素</w:t>
            </w:r>
            <w:r>
              <w:rPr>
                <w:rFonts w:eastAsia="標楷體" w:cs="新細明體;PMingLiU" w:ascii="標楷體" w:hAnsi="標楷體"/>
                <w:color w:val="000000"/>
                <w:kern w:val="0"/>
              </w:rPr>
              <w:t>(</w:t>
            </w:r>
            <w:r>
              <w:rPr>
                <w:rFonts w:ascii="標楷體" w:hAnsi="標楷體" w:cs="新細明體;PMingLiU" w:eastAsia="標楷體"/>
                <w:color w:val="000000"/>
                <w:kern w:val="0"/>
              </w:rPr>
              <w:t>請敘明</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新細明體;PMingLiU" w:ascii="標楷體" w:hAnsi="標楷體"/>
                <w:color w:val="000000"/>
                <w:kern w:val="0"/>
              </w:rPr>
              <w:t>____________________________________________________</w:t>
            </w:r>
          </w:p>
        </w:tc>
      </w:tr>
      <w:tr>
        <w:trPr>
          <w:trHeight w:val="1830"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照護處置建議</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top w:val="single" w:sz="4" w:space="0" w:color="000000"/>
              <w:bottom w:val="single" w:sz="4" w:space="0" w:color="000000"/>
              <w:right w:val="single" w:sz="4" w:space="0" w:color="000000"/>
            </w:tcBorders>
            <w:vAlign w:val="center"/>
          </w:tcPr>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轉介衛生局：轉介公衛體系</w:t>
            </w:r>
            <w:r>
              <w:rPr>
                <w:rFonts w:eastAsia="標楷體" w:cs="Arial"/>
                <w:bCs/>
                <w:kern w:val="2"/>
              </w:rPr>
              <w:t>(</w:t>
            </w:r>
            <w:r>
              <w:rPr>
                <w:rFonts w:cs="Arial" w:eastAsia="標楷體"/>
                <w:bCs/>
                <w:kern w:val="2"/>
              </w:rPr>
              <w:t>含衛生局關懷訪視</w:t>
            </w:r>
            <w:r>
              <w:rPr>
                <w:rFonts w:eastAsia="標楷體" w:cs="Arial"/>
                <w:bCs/>
                <w:kern w:val="2"/>
              </w:rPr>
              <w:t>)</w:t>
            </w:r>
          </w:p>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轉介原執行訪視評估之醫療機構：</w:t>
            </w:r>
          </w:p>
          <w:p>
            <w:pPr>
              <w:pStyle w:val="Normal"/>
              <w:widowControl/>
              <w:ind w:firstLine="257"/>
              <w:rPr>
                <w:rFonts w:eastAsia="標楷體" w:cs="Arial"/>
                <w:bCs/>
                <w:kern w:val="2"/>
              </w:rPr>
            </w:pPr>
            <w:r>
              <w:rPr>
                <w:rFonts w:ascii="標楷體" w:hAnsi="標楷體" w:cs="標楷體" w:eastAsia="標楷體"/>
                <w:color w:val="000000"/>
                <w:kern w:val="0"/>
              </w:rPr>
              <w:t>○</w:t>
            </w:r>
            <w:r>
              <w:rPr>
                <w:rFonts w:cs="Arial" w:eastAsia="標楷體"/>
                <w:bCs/>
                <w:kern w:val="2"/>
              </w:rPr>
              <w:t>協助確診</w:t>
            </w:r>
            <w:r>
              <w:rPr>
                <w:rFonts w:cs="Times New Roman" w:eastAsia="Times New Roman"/>
                <w:bCs/>
                <w:kern w:val="2"/>
              </w:rPr>
              <w:t xml:space="preserve"> </w:t>
            </w:r>
            <w:r>
              <w:rPr>
                <w:rFonts w:ascii="標楷體" w:hAnsi="標楷體" w:cs="新細明體;PMingLiU" w:eastAsia="標楷體"/>
                <w:color w:val="000000"/>
                <w:kern w:val="0"/>
              </w:rPr>
              <w:t>○</w:t>
            </w:r>
            <w:r>
              <w:rPr>
                <w:rFonts w:cs="Arial" w:eastAsia="標楷體"/>
                <w:bCs/>
                <w:kern w:val="2"/>
              </w:rPr>
              <w:t>護送就醫</w:t>
            </w:r>
            <w:r>
              <w:rPr>
                <w:rFonts w:cs="Times New Roman" w:eastAsia="Times New Roman"/>
                <w:bCs/>
                <w:kern w:val="2"/>
              </w:rPr>
              <w:t xml:space="preserve"> </w:t>
            </w:r>
            <w:r>
              <w:rPr>
                <w:rFonts w:ascii="標楷體" w:hAnsi="標楷體" w:cs="新細明體;PMingLiU" w:eastAsia="標楷體"/>
                <w:color w:val="000000"/>
                <w:kern w:val="0"/>
              </w:rPr>
              <w:t>○</w:t>
            </w:r>
            <w:r>
              <w:rPr>
                <w:rFonts w:cs="Arial" w:eastAsia="標楷體"/>
                <w:bCs/>
                <w:kern w:val="2"/>
              </w:rPr>
              <w:t>住院協助</w:t>
            </w:r>
            <w:r>
              <w:rPr>
                <w:rFonts w:cs="Times New Roman" w:eastAsia="Times New Roman"/>
                <w:bCs/>
                <w:kern w:val="2"/>
              </w:rPr>
              <w:t xml:space="preserve"> </w:t>
            </w:r>
            <w:r>
              <w:rPr>
                <w:rFonts w:ascii="標楷體" w:hAnsi="標楷體" w:cs="新細明體;PMingLiU" w:eastAsia="標楷體"/>
                <w:color w:val="000000"/>
                <w:kern w:val="0"/>
              </w:rPr>
              <w:t>○</w:t>
            </w:r>
            <w:r>
              <w:rPr>
                <w:rFonts w:cs="Arial" w:eastAsia="標楷體"/>
                <w:bCs/>
                <w:kern w:val="2"/>
              </w:rPr>
              <w:t>醫療機構訪視</w:t>
            </w:r>
          </w:p>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轉介其他醫療機構：</w:t>
            </w:r>
            <w:r>
              <w:rPr>
                <w:rFonts w:eastAsia="標楷體" w:cs="新細明體;PMingLiU" w:ascii="標楷體" w:hAnsi="標楷體"/>
                <w:color w:val="000000"/>
                <w:kern w:val="0"/>
              </w:rPr>
              <w:t>_________________________________</w:t>
            </w:r>
          </w:p>
          <w:p>
            <w:pPr>
              <w:pStyle w:val="Normal"/>
              <w:suppressAutoHyphens w:val="true"/>
              <w:spacing w:lineRule="exact" w:line="360"/>
              <w:textAlignment w:val="baseline"/>
              <w:rPr>
                <w:rFonts w:eastAsia="標楷體" w:cs="Arial"/>
                <w:bCs/>
                <w:kern w:val="2"/>
              </w:rPr>
            </w:pPr>
            <w:r>
              <w:rPr>
                <w:rFonts w:ascii="標楷體" w:hAnsi="標楷體" w:cs="標楷體" w:eastAsia="標楷體"/>
                <w:bCs/>
                <w:kern w:val="2"/>
              </w:rPr>
              <w:t>○</w:t>
            </w:r>
            <w:r>
              <w:rPr>
                <w:rFonts w:cs="Arial" w:eastAsia="標楷體"/>
                <w:bCs/>
                <w:kern w:val="2"/>
              </w:rPr>
              <w:t>不需要精神醫療協助，由原網絡系統持續提供服務</w:t>
            </w:r>
          </w:p>
          <w:p>
            <w:pPr>
              <w:pStyle w:val="Normal"/>
              <w:suppressAutoHyphens w:val="true"/>
              <w:spacing w:lineRule="exact" w:line="360"/>
              <w:textAlignment w:val="baseline"/>
              <w:rPr>
                <w:rFonts w:eastAsia="標楷體" w:cs="Arial"/>
                <w:bCs/>
                <w:kern w:val="2"/>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請敘明</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新細明體;PMingLiU" w:ascii="標楷體" w:hAnsi="標楷體"/>
                <w:color w:val="000000"/>
                <w:kern w:val="0"/>
              </w:rPr>
              <w:t>__________________________________________________________</w:t>
            </w:r>
          </w:p>
        </w:tc>
      </w:tr>
      <w:tr>
        <w:trPr>
          <w:trHeight w:val="853" w:hRule="atLeast"/>
        </w:trPr>
        <w:tc>
          <w:tcPr>
            <w:tcW w:w="1843" w:type="dxa"/>
            <w:gridSpan w:val="2"/>
            <w:tcBorders>
              <w:left w:val="single" w:sz="4" w:space="0" w:color="000000"/>
              <w:bottom w:val="single" w:sz="4" w:space="0" w:color="000000"/>
              <w:right w:val="single" w:sz="4" w:space="0" w:color="000000"/>
            </w:tcBorders>
            <w:shd w:fill="DBDBDB" w:val="clear"/>
            <w:vAlign w:val="center"/>
          </w:tcPr>
          <w:p>
            <w:pPr>
              <w:pStyle w:val="Normal"/>
              <w:widowControl/>
              <w:ind w:right="-35" w:firstLine="252"/>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醫療機構評估日期</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8930" w:type="dxa"/>
            <w:gridSpan w:val="6"/>
            <w:tcBorders>
              <w:top w:val="single" w:sz="4" w:space="0" w:color="000000"/>
              <w:bottom w:val="single" w:sz="4" w:space="0" w:color="000000"/>
              <w:right w:val="single" w:sz="4" w:space="0" w:color="000000"/>
            </w:tcBorders>
            <w:vAlign w:val="center"/>
          </w:tcPr>
          <w:p>
            <w:pPr>
              <w:pStyle w:val="Normal"/>
              <w:widowControl/>
              <w:rPr>
                <w:rFonts w:eastAsia="標楷體" w:cs="Arial"/>
                <w:bCs/>
                <w:kern w:val="2"/>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r>
      <w:tr>
        <w:trPr>
          <w:trHeight w:val="475" w:hRule="atLeast"/>
        </w:trPr>
        <w:tc>
          <w:tcPr>
            <w:tcW w:w="1843" w:type="dxa"/>
            <w:gridSpan w:val="2"/>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醫療機構</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通知衛生局日期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552" w:type="dxa"/>
            <w:vMerge w:val="restart"/>
            <w:tcBorders>
              <w:top w:val="single" w:sz="4" w:space="0" w:color="000000"/>
              <w:right w:val="single" w:sz="4" w:space="0" w:color="000000"/>
            </w:tcBorders>
            <w:vAlign w:val="center"/>
          </w:tcPr>
          <w:p>
            <w:pPr>
              <w:pStyle w:val="Normal"/>
              <w:widowControl/>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559"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通知人員</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134" w:type="dxa"/>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color w:val="000000"/>
                <w:kern w:val="0"/>
              </w:rPr>
            </w:pPr>
            <w:r>
              <w:rPr>
                <w:rFonts w:ascii="標楷體" w:hAnsi="標楷體" w:cs="新細明體;PMingLiU" w:eastAsia="標楷體"/>
                <w:b/>
                <w:color w:val="000000"/>
                <w:kern w:val="0"/>
              </w:rPr>
              <w:t>單位主管</w:t>
            </w:r>
          </w:p>
        </w:tc>
        <w:tc>
          <w:tcPr>
            <w:tcW w:w="1984"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color w:val="000000"/>
                <w:kern w:val="0"/>
              </w:rPr>
            </w:pPr>
            <w:r>
              <w:rPr>
                <w:rFonts w:eastAsia="標楷體" w:cs="新細明體;PMingLiU" w:ascii="標楷體" w:hAnsi="標楷體"/>
                <w:b/>
                <w:color w:val="000000"/>
                <w:kern w:val="0"/>
              </w:rPr>
            </w:r>
          </w:p>
        </w:tc>
      </w:tr>
      <w:tr>
        <w:trPr>
          <w:trHeight w:val="475" w:hRule="atLeast"/>
        </w:trPr>
        <w:tc>
          <w:tcPr>
            <w:tcW w:w="1843" w:type="dxa"/>
            <w:gridSpan w:val="2"/>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59"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134" w:type="dxa"/>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color w:val="000000"/>
                <w:kern w:val="0"/>
              </w:rPr>
            </w:pPr>
            <w:r>
              <w:rPr>
                <w:rFonts w:eastAsia="標楷體" w:cs="新細明體;PMingLiU" w:ascii="標楷體" w:hAnsi="標楷體"/>
                <w:b/>
                <w:color w:val="000000"/>
                <w:kern w:val="0"/>
              </w:rPr>
            </w:r>
          </w:p>
        </w:tc>
        <w:tc>
          <w:tcPr>
            <w:tcW w:w="1984"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color w:val="000000"/>
                <w:kern w:val="0"/>
              </w:rPr>
            </w:pPr>
            <w:r>
              <w:rPr>
                <w:rFonts w:eastAsia="標楷體" w:cs="新細明體;PMingLiU" w:ascii="標楷體" w:hAnsi="標楷體"/>
                <w:b/>
                <w:color w:val="000000"/>
                <w:kern w:val="0"/>
              </w:rPr>
            </w:r>
          </w:p>
        </w:tc>
      </w:tr>
      <w:tr>
        <w:trPr>
          <w:trHeight w:val="497" w:hRule="atLeast"/>
        </w:trPr>
        <w:tc>
          <w:tcPr>
            <w:tcW w:w="10773" w:type="dxa"/>
            <w:gridSpan w:val="8"/>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衛生局回覆處置結果</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r>
      <w:tr>
        <w:trPr>
          <w:trHeight w:val="1568" w:hRule="atLeast"/>
        </w:trPr>
        <w:tc>
          <w:tcPr>
            <w:tcW w:w="10773"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已轉介個案所屬公衛體系</w:t>
            </w:r>
            <w:r>
              <w:rPr>
                <w:rFonts w:eastAsia="標楷體" w:cs="Arial"/>
                <w:bCs/>
                <w:kern w:val="2"/>
              </w:rPr>
              <w:t>(</w:t>
            </w:r>
            <w:r>
              <w:rPr>
                <w:rFonts w:cs="Arial" w:eastAsia="標楷體"/>
                <w:bCs/>
                <w:kern w:val="2"/>
              </w:rPr>
              <w:t>含衛生局關懷訪視</w:t>
            </w:r>
            <w:r>
              <w:rPr>
                <w:rFonts w:eastAsia="標楷體" w:cs="Arial"/>
                <w:bCs/>
                <w:kern w:val="2"/>
              </w:rPr>
              <w:t>)</w:t>
            </w:r>
          </w:p>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已聯繫原執行訪視評估之醫療機構，並於個案出</w:t>
            </w:r>
            <w:r>
              <w:rPr>
                <w:rFonts w:eastAsia="標楷體" w:cs="Arial"/>
                <w:bCs/>
                <w:kern w:val="2"/>
              </w:rPr>
              <w:t>(</w:t>
            </w:r>
            <w:r>
              <w:rPr>
                <w:rFonts w:cs="Arial" w:eastAsia="標楷體"/>
                <w:bCs/>
                <w:kern w:val="2"/>
              </w:rPr>
              <w:t>離</w:t>
            </w:r>
            <w:r>
              <w:rPr>
                <w:rFonts w:eastAsia="標楷體" w:cs="Arial"/>
                <w:bCs/>
                <w:kern w:val="2"/>
              </w:rPr>
              <w:t>)</w:t>
            </w:r>
            <w:r>
              <w:rPr>
                <w:rFonts w:cs="Arial" w:eastAsia="標楷體"/>
                <w:bCs/>
                <w:kern w:val="2"/>
              </w:rPr>
              <w:t>院時通知所在地衛生局，銜接未來公衛體系服務</w:t>
            </w:r>
          </w:p>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已聯繫其他醫療機構，並於個案出</w:t>
            </w:r>
            <w:r>
              <w:rPr>
                <w:rFonts w:eastAsia="標楷體" w:cs="Arial"/>
                <w:bCs/>
                <w:kern w:val="2"/>
              </w:rPr>
              <w:t>(</w:t>
            </w:r>
            <w:r>
              <w:rPr>
                <w:rFonts w:cs="Arial" w:eastAsia="標楷體"/>
                <w:bCs/>
                <w:kern w:val="2"/>
              </w:rPr>
              <w:t>離</w:t>
            </w:r>
            <w:r>
              <w:rPr>
                <w:rFonts w:eastAsia="標楷體" w:cs="Arial"/>
                <w:bCs/>
                <w:kern w:val="2"/>
              </w:rPr>
              <w:t>)</w:t>
            </w:r>
            <w:r>
              <w:rPr>
                <w:rFonts w:cs="Arial" w:eastAsia="標楷體"/>
                <w:bCs/>
                <w:kern w:val="2"/>
              </w:rPr>
              <w:t>院時通知所在地衛生局，銜接未來公衛體系服務</w:t>
            </w:r>
          </w:p>
          <w:p>
            <w:pPr>
              <w:pStyle w:val="Normal"/>
              <w:widowControl/>
              <w:rPr>
                <w:rFonts w:eastAsia="標楷體" w:cs="Arial"/>
                <w:bCs/>
                <w:kern w:val="2"/>
              </w:rPr>
            </w:pPr>
            <w:r>
              <w:rPr>
                <w:rFonts w:ascii="標楷體" w:hAnsi="標楷體" w:cs="標楷體" w:eastAsia="標楷體"/>
                <w:bCs/>
                <w:kern w:val="2"/>
              </w:rPr>
              <w:t>○</w:t>
            </w:r>
            <w:r>
              <w:rPr>
                <w:rFonts w:cs="Arial" w:eastAsia="標楷體"/>
                <w:bCs/>
                <w:kern w:val="2"/>
              </w:rPr>
              <w:t>已聯繫原網絡系統持續提供無須精神醫療協助個案之服務</w:t>
            </w:r>
          </w:p>
          <w:p>
            <w:pPr>
              <w:pStyle w:val="Normal"/>
              <w:widowControl/>
              <w:rPr>
                <w:rFonts w:ascii="標楷體" w:hAnsi="標楷體" w:eastAsia="標楷體" w:cs="新細明體;PMingLiU"/>
                <w:b/>
                <w:bCs/>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請敘明</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新細明體;PMingLiU" w:ascii="標楷體" w:hAnsi="標楷體"/>
                <w:color w:val="000000"/>
                <w:kern w:val="0"/>
              </w:rPr>
              <w:t>_________________________________________________________________________</w:t>
            </w:r>
          </w:p>
        </w:tc>
      </w:tr>
      <w:tr>
        <w:trPr>
          <w:trHeight w:val="521" w:hRule="atLeast"/>
        </w:trPr>
        <w:tc>
          <w:tcPr>
            <w:tcW w:w="1843" w:type="dxa"/>
            <w:gridSpan w:val="2"/>
            <w:vMerge w:val="restart"/>
            <w:tcBorders>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衛生局回覆日期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552" w:type="dxa"/>
            <w:vMerge w:val="restart"/>
            <w:tcBorders>
              <w:right w:val="single" w:sz="4" w:space="0" w:color="000000"/>
            </w:tcBorders>
            <w:vAlign w:val="center"/>
          </w:tcPr>
          <w:p>
            <w:pPr>
              <w:pStyle w:val="Normal"/>
              <w:widowControl/>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559"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回覆人員</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134" w:type="dxa"/>
            <w:vMerge w:val="restart"/>
            <w:tcBorders>
              <w:right w:val="single" w:sz="4" w:space="0" w:color="000000"/>
            </w:tcBorders>
            <w:shd w:fill="D9D9D9"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b/>
                <w:color w:val="000000"/>
                <w:kern w:val="0"/>
              </w:rPr>
              <w:t>單位主管</w:t>
            </w:r>
          </w:p>
        </w:tc>
        <w:tc>
          <w:tcPr>
            <w:tcW w:w="1984" w:type="dxa"/>
            <w:vMerge w:val="restart"/>
            <w:tcBorders>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521" w:hRule="atLeast"/>
        </w:trPr>
        <w:tc>
          <w:tcPr>
            <w:tcW w:w="1843" w:type="dxa"/>
            <w:gridSpan w:val="2"/>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vMerge w:val="continue"/>
            <w:tcBorders>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59"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134" w:type="dxa"/>
            <w:vMerge w:val="continue"/>
            <w:tcBorders>
              <w:right w:val="single" w:sz="4" w:space="0" w:color="000000"/>
            </w:tcBorders>
            <w:shd w:fill="D9D9D9" w:val="clear"/>
            <w:vAlign w:val="center"/>
          </w:tcPr>
          <w:p>
            <w:pPr>
              <w:pStyle w:val="Normal"/>
              <w:widowControl/>
              <w:snapToGrid w:val="false"/>
              <w:jc w:val="right"/>
              <w:rPr>
                <w:rFonts w:ascii="標楷體" w:hAnsi="標楷體" w:eastAsia="標楷體" w:cs="新細明體;PMingLiU"/>
                <w:b/>
                <w:color w:val="000000"/>
                <w:kern w:val="0"/>
              </w:rPr>
            </w:pPr>
            <w:r>
              <w:rPr>
                <w:rFonts w:eastAsia="標楷體" w:cs="新細明體;PMingLiU" w:ascii="標楷體" w:hAnsi="標楷體"/>
                <w:b/>
                <w:color w:val="000000"/>
                <w:kern w:val="0"/>
              </w:rPr>
            </w:r>
          </w:p>
        </w:tc>
        <w:tc>
          <w:tcPr>
            <w:tcW w:w="1984" w:type="dxa"/>
            <w:vMerge w:val="continue"/>
            <w:tcBorders>
              <w:right w:val="single" w:sz="4" w:space="0" w:color="000000"/>
            </w:tcBorders>
            <w:vAlign w:val="center"/>
          </w:tcPr>
          <w:p>
            <w:pPr>
              <w:pStyle w:val="Normal"/>
              <w:widowControl/>
              <w:snapToGrid w:val="false"/>
              <w:rPr>
                <w:rFonts w:ascii="標楷體" w:hAnsi="標楷體" w:eastAsia="標楷體" w:cs="新細明體;PMingLiU"/>
                <w:b/>
                <w:color w:val="000000"/>
                <w:kern w:val="0"/>
              </w:rPr>
            </w:pPr>
            <w:r>
              <w:rPr>
                <w:rFonts w:eastAsia="標楷體" w:cs="新細明體;PMingLiU" w:ascii="標楷體" w:hAnsi="標楷體"/>
                <w:b/>
                <w:color w:val="000000"/>
                <w:kern w:val="0"/>
              </w:rPr>
            </w:r>
          </w:p>
        </w:tc>
      </w:tr>
    </w:tbl>
    <w:p>
      <w:pPr>
        <w:pStyle w:val="Style31"/>
        <w:spacing w:lineRule="exact" w:line="360"/>
        <w:rPr>
          <w:rFonts w:ascii="標楷體" w:hAnsi="標楷體" w:eastAsia="標楷體" w:cs="Arial"/>
          <w:sz w:val="28"/>
          <w:szCs w:val="28"/>
          <w:lang w:eastAsia="zh-TW"/>
        </w:rPr>
      </w:pPr>
      <w:r>
        <w:rPr>
          <w:rFonts w:eastAsia="標楷體" w:cs="Arial" w:ascii="標楷體" w:hAnsi="標楷體"/>
          <w:sz w:val="28"/>
          <w:szCs w:val="28"/>
          <w:lang w:eastAsia="zh-TW"/>
        </w:rPr>
      </w:r>
      <w:r>
        <w:br w:type="page"/>
      </w:r>
    </w:p>
    <w:p>
      <w:pPr>
        <w:pStyle w:val="Style31"/>
        <w:spacing w:lineRule="exact" w:line="380"/>
        <w:rPr>
          <w:rStyle w:val="HTML"/>
          <w:rFonts w:ascii="Calibri" w:hAnsi="Calibri" w:eastAsia="標楷體" w:cs="Times New Roman"/>
          <w:szCs w:val="22"/>
        </w:rPr>
      </w:pPr>
      <w:r>
        <w:rPr>
          <w:rFonts w:ascii="標楷體" w:hAnsi="標楷體" w:cs="Arial" w:eastAsia="標楷體"/>
          <w:b/>
          <w:sz w:val="28"/>
          <w:szCs w:val="28"/>
          <w:lang w:eastAsia="zh-TW"/>
        </w:rPr>
        <w:t>附件</w:t>
      </w:r>
      <w:r>
        <w:rPr>
          <w:rFonts w:eastAsia="標楷體" w:cs="Arial" w:ascii="標楷體" w:hAnsi="標楷體"/>
          <w:b/>
          <w:sz w:val="28"/>
          <w:szCs w:val="28"/>
          <w:lang w:eastAsia="zh-TW"/>
        </w:rPr>
        <w:t xml:space="preserve">3    </w:t>
      </w:r>
      <w:r>
        <w:rPr>
          <w:rFonts w:ascii="標楷體" w:hAnsi="標楷體" w:cs="Arial" w:eastAsia="標楷體"/>
          <w:b/>
          <w:sz w:val="28"/>
          <w:szCs w:val="28"/>
          <w:lang w:eastAsia="zh-TW"/>
        </w:rPr>
        <w:t>各網絡人員轉介之疑似精神病人處理參考機制</w:t>
      </w:r>
    </w:p>
    <w:p>
      <w:pPr>
        <w:sectPr>
          <w:footerReference w:type="default" r:id="rId3"/>
          <w:type w:val="nextPage"/>
          <w:pgSz w:w="11906" w:h="16838"/>
          <w:pgMar w:left="1134" w:right="1134" w:gutter="0" w:header="0" w:top="1134" w:footer="720" w:bottom="1134"/>
          <w:pgNumType w:fmt="decimal"/>
          <w:formProt w:val="false"/>
          <w:textDirection w:val="lrTb"/>
          <w:docGrid w:type="default" w:linePitch="326" w:charSpace="0"/>
        </w:sectPr>
        <w:pStyle w:val="Normal"/>
        <w:rPr>
          <w:rFonts w:ascii="標楷體" w:hAnsi="標楷體" w:eastAsia="標楷體" w:cs="細明體;MingLiU"/>
          <w:sz w:val="28"/>
          <w:szCs w:val="28"/>
        </w:rPr>
      </w:pPr>
      <w:r>
        <mc:AlternateContent>
          <mc:Choice Requires="wps">
            <w:drawing>
              <wp:anchor behindDoc="0" distT="0" distB="0" distL="114935" distR="114935" simplePos="0" locked="0" layoutInCell="1" allowOverlap="1" relativeHeight="29">
                <wp:simplePos x="0" y="0"/>
                <wp:positionH relativeFrom="column">
                  <wp:posOffset>2851150</wp:posOffset>
                </wp:positionH>
                <wp:positionV relativeFrom="paragraph">
                  <wp:posOffset>2948940</wp:posOffset>
                </wp:positionV>
                <wp:extent cx="1270" cy="728980"/>
                <wp:effectExtent l="37465" t="635" r="38100" b="0"/>
                <wp:wrapNone/>
                <wp:docPr id="2" name=""/>
                <a:graphic xmlns:a="http://schemas.openxmlformats.org/drawingml/2006/main">
                  <a:graphicData uri="http://schemas.microsoft.com/office/word/2010/wordprocessingShape">
                    <wps:wsp>
                      <wps:cNvCnPr/>
                      <wps:spPr>
                        <a:xfrm>
                          <a:off x="0" y="0"/>
                          <a:ext cx="1440" cy="729000"/>
                        </a:xfrm>
                        <a:prstGeom prst="straightConnector1">
                          <a:avLst/>
                        </a:prstGeom>
                        <a:ln w="9360">
                          <a:solidFill>
                            <a:srgbClr val="000000"/>
                          </a:solidFill>
                          <a:miter/>
                          <a:tailEnd len="med" type="triangle" w="med"/>
                        </a:ln>
                      </wps:spPr>
                      <wps:bodyPr/>
                    </wps:wsp>
                  </a:graphicData>
                </a:graphic>
              </wp:anchor>
            </w:drawing>
          </mc:Choice>
          <mc:Fallback>
            <w:pict>
              <v:shapetype id="_x0000_t32" coordsize="21600,21600" o:spt="32" path="m,l21600,21600nfe">
                <v:stroke joinstyle="miter"/>
                <v:path gradientshapeok="t" o:connecttype="rect" textboxrect="0,0,21600,21600"/>
              </v:shapetype>
              <v:shape id="shape_0" stroked="t" o:allowincell="f" style="position:absolute;margin-left:224.5pt;margin-top:232.2pt;width:0.05pt;height:57.3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0">
                <wp:simplePos x="0" y="0"/>
                <wp:positionH relativeFrom="column">
                  <wp:posOffset>3366770</wp:posOffset>
                </wp:positionH>
                <wp:positionV relativeFrom="paragraph">
                  <wp:posOffset>1683385</wp:posOffset>
                </wp:positionV>
                <wp:extent cx="1496060" cy="3810"/>
                <wp:effectExtent l="0" t="34925" r="635" b="38100"/>
                <wp:wrapNone/>
                <wp:docPr id="3" name=""/>
                <a:graphic xmlns:a="http://schemas.openxmlformats.org/drawingml/2006/main">
                  <a:graphicData uri="http://schemas.microsoft.com/office/word/2010/wordprocessingShape">
                    <wps:wsp>
                      <wps:cNvCnPr/>
                      <wps:spPr>
                        <a:xfrm flipH="1">
                          <a:off x="0" y="0"/>
                          <a:ext cx="1496520" cy="43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65.1pt;margin-top:132.55pt;width:117.75pt;height:0.3pt;flip:x"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1">
                <wp:simplePos x="0" y="0"/>
                <wp:positionH relativeFrom="column">
                  <wp:posOffset>245745</wp:posOffset>
                </wp:positionH>
                <wp:positionV relativeFrom="paragraph">
                  <wp:posOffset>6791325</wp:posOffset>
                </wp:positionV>
                <wp:extent cx="689610" cy="1270"/>
                <wp:effectExtent l="635" t="5080" r="635" b="5080"/>
                <wp:wrapNone/>
                <wp:docPr id="4" name=""/>
                <a:graphic xmlns:a="http://schemas.openxmlformats.org/drawingml/2006/main">
                  <a:graphicData uri="http://schemas.microsoft.com/office/word/2010/wordprocessingShape">
                    <wps:wsp>
                      <wps:cNvCnPr/>
                      <wps:spPr>
                        <a:xfrm>
                          <a:off x="0" y="0"/>
                          <a:ext cx="689760" cy="14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19.35pt;margin-top:534.75pt;width:54.25pt;height:0.0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3">
                <wp:simplePos x="0" y="0"/>
                <wp:positionH relativeFrom="column">
                  <wp:posOffset>235585</wp:posOffset>
                </wp:positionH>
                <wp:positionV relativeFrom="paragraph">
                  <wp:posOffset>934085</wp:posOffset>
                </wp:positionV>
                <wp:extent cx="10795" cy="3534410"/>
                <wp:effectExtent l="27940" t="0" r="38100" b="635"/>
                <wp:wrapNone/>
                <wp:docPr id="5" name=""/>
                <a:graphic xmlns:a="http://schemas.openxmlformats.org/drawingml/2006/main">
                  <a:graphicData uri="http://schemas.microsoft.com/office/word/2010/wordprocessingShape">
                    <wps:wsp>
                      <wps:cNvCnPr/>
                      <wps:spPr>
                        <a:xfrm flipV="1">
                          <a:off x="0" y="0"/>
                          <a:ext cx="11160" cy="35344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8.55pt;margin-top:73.55pt;width:0.85pt;height:278.2pt;flip:y"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4">
                <wp:simplePos x="0" y="0"/>
                <wp:positionH relativeFrom="column">
                  <wp:posOffset>2844800</wp:posOffset>
                </wp:positionH>
                <wp:positionV relativeFrom="paragraph">
                  <wp:posOffset>979805</wp:posOffset>
                </wp:positionV>
                <wp:extent cx="5715" cy="511175"/>
                <wp:effectExtent l="33655" t="635" r="37465" b="0"/>
                <wp:wrapNone/>
                <wp:docPr id="6" name=""/>
                <a:graphic xmlns:a="http://schemas.openxmlformats.org/drawingml/2006/main">
                  <a:graphicData uri="http://schemas.microsoft.com/office/word/2010/wordprocessingShape">
                    <wps:wsp>
                      <wps:cNvCnPr/>
                      <wps:spPr>
                        <a:xfrm>
                          <a:off x="0" y="0"/>
                          <a:ext cx="6120" cy="51156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24pt;margin-top:77.15pt;width:0.45pt;height:40.2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5">
                <wp:simplePos x="0" y="0"/>
                <wp:positionH relativeFrom="column">
                  <wp:posOffset>2850515</wp:posOffset>
                </wp:positionH>
                <wp:positionV relativeFrom="paragraph">
                  <wp:posOffset>1858010</wp:posOffset>
                </wp:positionV>
                <wp:extent cx="9525" cy="781685"/>
                <wp:effectExtent l="37465" t="635" r="29845" b="0"/>
                <wp:wrapNone/>
                <wp:docPr id="7" name=""/>
                <a:graphic xmlns:a="http://schemas.openxmlformats.org/drawingml/2006/main">
                  <a:graphicData uri="http://schemas.microsoft.com/office/word/2010/wordprocessingShape">
                    <wps:wsp>
                      <wps:cNvCnPr/>
                      <wps:spPr>
                        <a:xfrm flipH="1">
                          <a:off x="0" y="0"/>
                          <a:ext cx="10080" cy="7819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24.45pt;margin-top:146.3pt;width:0.7pt;height:61.5pt;flip:x"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7">
                <wp:simplePos x="0" y="0"/>
                <wp:positionH relativeFrom="column">
                  <wp:posOffset>2851785</wp:posOffset>
                </wp:positionH>
                <wp:positionV relativeFrom="paragraph">
                  <wp:posOffset>5255895</wp:posOffset>
                </wp:positionV>
                <wp:extent cx="1270" cy="184785"/>
                <wp:effectExtent l="5080" t="635" r="5080" b="635"/>
                <wp:wrapNone/>
                <wp:docPr id="8" name=""/>
                <a:graphic xmlns:a="http://schemas.openxmlformats.org/drawingml/2006/main">
                  <a:graphicData uri="http://schemas.microsoft.com/office/word/2010/wordprocessingShape">
                    <wps:wsp>
                      <wps:cNvCnPr/>
                      <wps:spPr>
                        <a:xfrm>
                          <a:off x="0" y="0"/>
                          <a:ext cx="1440" cy="1850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224.55pt;margin-top:413.85pt;width:0.05pt;height:14.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8">
                <wp:simplePos x="0" y="0"/>
                <wp:positionH relativeFrom="column">
                  <wp:posOffset>3836035</wp:posOffset>
                </wp:positionH>
                <wp:positionV relativeFrom="paragraph">
                  <wp:posOffset>5440045</wp:posOffset>
                </wp:positionV>
                <wp:extent cx="1167765" cy="10795"/>
                <wp:effectExtent l="635" t="5080" r="635" b="5080"/>
                <wp:wrapNone/>
                <wp:docPr id="9" name=""/>
                <a:graphic xmlns:a="http://schemas.openxmlformats.org/drawingml/2006/main">
                  <a:graphicData uri="http://schemas.microsoft.com/office/word/2010/wordprocessingShape">
                    <wps:wsp>
                      <wps:cNvCnPr/>
                      <wps:spPr>
                        <a:xfrm flipV="1">
                          <a:off x="0" y="0"/>
                          <a:ext cx="1167840" cy="1116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02.05pt;margin-top:428.35pt;width:91.9pt;height:0.75pt;flip:y"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39">
                <wp:simplePos x="0" y="0"/>
                <wp:positionH relativeFrom="column">
                  <wp:posOffset>3066415</wp:posOffset>
                </wp:positionH>
                <wp:positionV relativeFrom="paragraph">
                  <wp:posOffset>7628255</wp:posOffset>
                </wp:positionV>
                <wp:extent cx="2540" cy="284480"/>
                <wp:effectExtent l="36830" t="635" r="37465" b="0"/>
                <wp:wrapNone/>
                <wp:docPr id="10" name=""/>
                <a:graphic xmlns:a="http://schemas.openxmlformats.org/drawingml/2006/main">
                  <a:graphicData uri="http://schemas.microsoft.com/office/word/2010/wordprocessingShape">
                    <wps:wsp>
                      <wps:cNvCnPr/>
                      <wps:spPr>
                        <a:xfrm>
                          <a:off x="0" y="0"/>
                          <a:ext cx="2880" cy="28476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41.45pt;margin-top:600.65pt;width:0.2pt;height:22.3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0">
                <wp:simplePos x="0" y="0"/>
                <wp:positionH relativeFrom="column">
                  <wp:posOffset>2310765</wp:posOffset>
                </wp:positionH>
                <wp:positionV relativeFrom="paragraph">
                  <wp:posOffset>5451475</wp:posOffset>
                </wp:positionV>
                <wp:extent cx="1270" cy="767080"/>
                <wp:effectExtent l="37465" t="635" r="38100" b="0"/>
                <wp:wrapNone/>
                <wp:docPr id="11" name=""/>
                <a:graphic xmlns:a="http://schemas.openxmlformats.org/drawingml/2006/main">
                  <a:graphicData uri="http://schemas.microsoft.com/office/word/2010/wordprocessingShape">
                    <wps:wsp>
                      <wps:cNvCnPr/>
                      <wps:spPr>
                        <a:xfrm>
                          <a:off x="0" y="0"/>
                          <a:ext cx="1440" cy="7675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81.95pt;margin-top:429.25pt;width:0.05pt;height:60.4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1">
                <wp:simplePos x="0" y="0"/>
                <wp:positionH relativeFrom="column">
                  <wp:posOffset>3066415</wp:posOffset>
                </wp:positionH>
                <wp:positionV relativeFrom="paragraph">
                  <wp:posOffset>8554720</wp:posOffset>
                </wp:positionV>
                <wp:extent cx="1270" cy="176530"/>
                <wp:effectExtent l="37465" t="635" r="38100" b="0"/>
                <wp:wrapNone/>
                <wp:docPr id="12" name=""/>
                <a:graphic xmlns:a="http://schemas.openxmlformats.org/drawingml/2006/main">
                  <a:graphicData uri="http://schemas.microsoft.com/office/word/2010/wordprocessingShape">
                    <wps:wsp>
                      <wps:cNvCnPr/>
                      <wps:spPr>
                        <a:xfrm>
                          <a:off x="0" y="0"/>
                          <a:ext cx="1440" cy="17676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41.45pt;margin-top:673.6pt;width:0.05pt;height:13.8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3">
                <wp:simplePos x="0" y="0"/>
                <wp:positionH relativeFrom="column">
                  <wp:posOffset>1588135</wp:posOffset>
                </wp:positionH>
                <wp:positionV relativeFrom="paragraph">
                  <wp:posOffset>7638415</wp:posOffset>
                </wp:positionV>
                <wp:extent cx="10795" cy="274320"/>
                <wp:effectExtent l="35560" t="635" r="30480" b="0"/>
                <wp:wrapNone/>
                <wp:docPr id="13" name=""/>
                <a:graphic xmlns:a="http://schemas.openxmlformats.org/drawingml/2006/main">
                  <a:graphicData uri="http://schemas.microsoft.com/office/word/2010/wordprocessingShape">
                    <wps:wsp>
                      <wps:cNvCnPr/>
                      <wps:spPr>
                        <a:xfrm flipH="1">
                          <a:off x="0" y="0"/>
                          <a:ext cx="11160" cy="2746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25.05pt;margin-top:601.45pt;width:0.75pt;height:21.6pt;flip:x"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5">
                <wp:simplePos x="0" y="0"/>
                <wp:positionH relativeFrom="column">
                  <wp:posOffset>246380</wp:posOffset>
                </wp:positionH>
                <wp:positionV relativeFrom="paragraph">
                  <wp:posOffset>5172710</wp:posOffset>
                </wp:positionV>
                <wp:extent cx="15875" cy="1609725"/>
                <wp:effectExtent l="37465" t="0" r="23495" b="635"/>
                <wp:wrapNone/>
                <wp:docPr id="14" name=""/>
                <a:graphic xmlns:a="http://schemas.openxmlformats.org/drawingml/2006/main">
                  <a:graphicData uri="http://schemas.microsoft.com/office/word/2010/wordprocessingShape">
                    <wps:wsp>
                      <wps:cNvCnPr/>
                      <wps:spPr>
                        <a:xfrm flipH="1" flipV="1">
                          <a:off x="0" y="0"/>
                          <a:ext cx="16200" cy="16099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9.4pt;margin-top:407.3pt;width:1.15pt;height:126.65pt;flip:xy"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6">
                <wp:simplePos x="0" y="0"/>
                <wp:positionH relativeFrom="column">
                  <wp:posOffset>1598295</wp:posOffset>
                </wp:positionH>
                <wp:positionV relativeFrom="paragraph">
                  <wp:posOffset>7638415</wp:posOffset>
                </wp:positionV>
                <wp:extent cx="1468755" cy="1270"/>
                <wp:effectExtent l="635" t="5080" r="635" b="5080"/>
                <wp:wrapNone/>
                <wp:docPr id="15" name=""/>
                <a:graphic xmlns:a="http://schemas.openxmlformats.org/drawingml/2006/main">
                  <a:graphicData uri="http://schemas.microsoft.com/office/word/2010/wordprocessingShape">
                    <wps:wsp>
                      <wps:cNvCnPr/>
                      <wps:spPr>
                        <a:xfrm>
                          <a:off x="0" y="0"/>
                          <a:ext cx="1469160" cy="14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125.85pt;margin-top:601.45pt;width:115.65pt;height:0.0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7">
                <wp:simplePos x="0" y="0"/>
                <wp:positionH relativeFrom="column">
                  <wp:posOffset>3836035</wp:posOffset>
                </wp:positionH>
                <wp:positionV relativeFrom="paragraph">
                  <wp:posOffset>6423660</wp:posOffset>
                </wp:positionV>
                <wp:extent cx="1270" cy="597535"/>
                <wp:effectExtent l="5080" t="635" r="5080" b="635"/>
                <wp:wrapNone/>
                <wp:docPr id="16" name=""/>
                <a:graphic xmlns:a="http://schemas.openxmlformats.org/drawingml/2006/main">
                  <a:graphicData uri="http://schemas.microsoft.com/office/word/2010/wordprocessingShape">
                    <wps:wsp>
                      <wps:cNvCnPr/>
                      <wps:spPr>
                        <a:xfrm flipH="1">
                          <a:off x="0" y="0"/>
                          <a:ext cx="1440" cy="59760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02.05pt;margin-top:505.8pt;width:0pt;height:47pt;flip:x"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8">
                <wp:simplePos x="0" y="0"/>
                <wp:positionH relativeFrom="column">
                  <wp:posOffset>4852035</wp:posOffset>
                </wp:positionH>
                <wp:positionV relativeFrom="paragraph">
                  <wp:posOffset>2934335</wp:posOffset>
                </wp:positionV>
                <wp:extent cx="962025" cy="1270"/>
                <wp:effectExtent l="0" t="37465" r="635" b="38100"/>
                <wp:wrapNone/>
                <wp:docPr id="17" name=""/>
                <a:graphic xmlns:a="http://schemas.openxmlformats.org/drawingml/2006/main">
                  <a:graphicData uri="http://schemas.microsoft.com/office/word/2010/wordprocessingShape">
                    <wps:wsp>
                      <wps:cNvCnPr/>
                      <wps:spPr>
                        <a:xfrm flipH="1">
                          <a:off x="0" y="0"/>
                          <a:ext cx="962280" cy="144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382.05pt;margin-top:231.05pt;width:75.65pt;height:0.05pt;flip:x"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49">
                <wp:simplePos x="0" y="0"/>
                <wp:positionH relativeFrom="column">
                  <wp:posOffset>2851150</wp:posOffset>
                </wp:positionH>
                <wp:positionV relativeFrom="paragraph">
                  <wp:posOffset>3991610</wp:posOffset>
                </wp:positionV>
                <wp:extent cx="1270" cy="744220"/>
                <wp:effectExtent l="37465" t="635" r="38100" b="0"/>
                <wp:wrapNone/>
                <wp:docPr id="18" name=""/>
                <a:graphic xmlns:a="http://schemas.openxmlformats.org/drawingml/2006/main">
                  <a:graphicData uri="http://schemas.microsoft.com/office/word/2010/wordprocessingShape">
                    <wps:wsp>
                      <wps:cNvCnPr/>
                      <wps:spPr>
                        <a:xfrm>
                          <a:off x="0" y="0"/>
                          <a:ext cx="1440" cy="7444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24.5pt;margin-top:314.3pt;width:0.05pt;height:58.5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0">
                <wp:simplePos x="0" y="0"/>
                <wp:positionH relativeFrom="column">
                  <wp:posOffset>1335405</wp:posOffset>
                </wp:positionH>
                <wp:positionV relativeFrom="paragraph">
                  <wp:posOffset>4735195</wp:posOffset>
                </wp:positionV>
                <wp:extent cx="3066415" cy="520700"/>
                <wp:effectExtent l="29210" t="5080" r="28575" b="6985"/>
                <wp:wrapNone/>
                <wp:docPr id="19" name=""/>
                <a:graphic xmlns:a="http://schemas.openxmlformats.org/drawingml/2006/main">
                  <a:graphicData uri="http://schemas.microsoft.com/office/word/2010/wordprocessingShape">
                    <wps:wsp>
                      <wps:cNvSpPr/>
                      <wps:spPr>
                        <a:xfrm>
                          <a:off x="0" y="0"/>
                          <a:ext cx="3066480" cy="520560"/>
                        </a:xfrm>
                        <a:prstGeom prst="flowChartDecision">
                          <a:avLst/>
                        </a:prstGeom>
                        <a:solidFill>
                          <a:srgbClr val="ffffff"/>
                        </a:solidFill>
                        <a:ln w="9360">
                          <a:solidFill>
                            <a:srgbClr val="000000"/>
                          </a:solidFill>
                          <a:miter/>
                        </a:ln>
                      </wps:spPr>
                      <wps:style>
                        <a:lnRef idx="0"/>
                        <a:fillRef idx="0"/>
                        <a:effectRef idx="0"/>
                        <a:fontRef idx="minor"/>
                      </wps:style>
                      <wps:txbx>
                        <w:txbxContent>
                          <w:p>
                            <w:pPr>
                              <w:overflowPunct w:val="false"/>
                              <w:bidi w:val="0"/>
                              <w:rPr/>
                            </w:pPr>
                            <w:r>
                              <w:rPr>
                                <w:kern w:val="2"/>
                                <w:sz w:val="24"/>
                                <w:szCs w:val="24"/>
                                <w:rFonts w:ascii="標楷體" w:hAnsi="標楷體" w:eastAsia="標楷體" w:cs="標楷體"/>
                                <w:color w:val="auto"/>
                                <w:lang w:val="en-US" w:eastAsia="zh-TW" w:bidi="ar-SA"/>
                              </w:rPr>
                              <w:t>個案是否需醫療協助</w:t>
                            </w:r>
                          </w:p>
                        </w:txbxContent>
                      </wps:txbx>
                      <wps:bodyPr anchor="t">
                        <a:noAutofit/>
                      </wps:bodyPr>
                    </wps:wsp>
                  </a:graphicData>
                </a:graphic>
              </wp:anchor>
            </w:drawing>
          </mc:Choice>
          <mc:Fallback>
            <w:pict>
              <v:shapetype id="_x0000_t110" coordsize="21600,21600" o:spt="110" path="m,10800l10800,l21600,10800l10800,21600xe">
                <v:stroke joinstyle="miter"/>
                <v:formulas>
                  <v:f eqn="prod width 3 4"/>
                  <v:f eqn="prod height 3 4"/>
                </v:formulas>
                <v:path gradientshapeok="t" o:connecttype="rect" textboxrect="5400,5400,@0,@1"/>
              </v:shapetype>
              <v:shape id="shape_0" fillcolor="white" stroked="t" o:allowincell="f" style="position:absolute;margin-left:105.15pt;margin-top:372.85pt;width:241.4pt;height:40.95pt;mso-wrap-style:square;v-text-anchor:top" type="_x0000_t110">
                <v:textbox>
                  <w:txbxContent>
                    <w:p>
                      <w:pPr>
                        <w:overflowPunct w:val="false"/>
                        <w:bidi w:val="0"/>
                        <w:rPr/>
                      </w:pPr>
                      <w:r>
                        <w:rPr>
                          <w:kern w:val="2"/>
                          <w:sz w:val="24"/>
                          <w:szCs w:val="24"/>
                          <w:rFonts w:ascii="標楷體" w:hAnsi="標楷體" w:eastAsia="標楷體" w:cs="標楷體"/>
                          <w:color w:val="auto"/>
                          <w:lang w:val="en-US" w:eastAsia="zh-TW" w:bidi="ar-SA"/>
                        </w:rPr>
                        <w:t>個案是否需醫療協助</w:t>
                      </w:r>
                    </w:p>
                  </w:txbxContent>
                </v:textbox>
                <v:fill o:detectmouseclick="t" type="solid" color2="black"/>
                <v:stroke color="black" weight="9360" joinstyle="miter" endcap="flat"/>
                <w10:wrap type="none"/>
              </v:shape>
            </w:pict>
          </mc:Fallback>
        </mc:AlternateContent>
        <mc:AlternateContent>
          <mc:Choice Requires="wps">
            <w:drawing>
              <wp:anchor behindDoc="0" distT="0" distB="0" distL="114935" distR="114935" simplePos="0" locked="0" layoutInCell="1" allowOverlap="1" relativeHeight="51">
                <wp:simplePos x="0" y="0"/>
                <wp:positionH relativeFrom="column">
                  <wp:posOffset>934720</wp:posOffset>
                </wp:positionH>
                <wp:positionV relativeFrom="paragraph">
                  <wp:posOffset>6217920</wp:posOffset>
                </wp:positionV>
                <wp:extent cx="2755900" cy="1154430"/>
                <wp:effectExtent l="12700" t="5715" r="13335" b="6350"/>
                <wp:wrapNone/>
                <wp:docPr id="20" name="矩形 70"/>
                <a:graphic xmlns:a="http://schemas.openxmlformats.org/drawingml/2006/main">
                  <a:graphicData uri="http://schemas.microsoft.com/office/word/2010/wordprocessingShape">
                    <wps:wsp>
                      <wps:cNvSpPr/>
                      <wps:spPr>
                        <a:xfrm>
                          <a:off x="0" y="0"/>
                          <a:ext cx="2755800" cy="1154520"/>
                        </a:xfrm>
                        <a:prstGeom prst="flowChartDecision">
                          <a:avLst/>
                        </a:prstGeom>
                        <a:noFill/>
                        <a:ln w="9360">
                          <a:solidFill>
                            <a:srgbClr val="000000"/>
                          </a:solidFill>
                          <a:miter/>
                        </a:ln>
                      </wps:spPr>
                      <wps:style>
                        <a:lnRef idx="0"/>
                        <a:fillRef idx="0"/>
                        <a:effectRef idx="0"/>
                        <a:fontRef idx="minor"/>
                      </wps:style>
                      <wps:txbx>
                        <w:txbxContent>
                          <w:p>
                            <w:pPr>
                              <w:overflowPunct w:val="false"/>
                              <w:bidi w:val="0"/>
                              <w:spacing w:lineRule="exact" w:line="280"/>
                              <w:jc w:val="center"/>
                              <w:rPr/>
                            </w:pPr>
                            <w:r>
                              <w:rPr>
                                <w:kern w:val="2"/>
                                <w:sz w:val="24"/>
                                <w:szCs w:val="24"/>
                                <w:rFonts w:ascii="標楷體" w:hAnsi="標楷體" w:eastAsia="標楷體" w:cs="標楷體"/>
                                <w:color w:val="000000"/>
                                <w:lang w:val="en-US" w:eastAsia="zh-TW" w:bidi="ar-SA"/>
                              </w:rPr>
                              <w:t>符合精神照護</w:t>
                            </w:r>
                          </w:p>
                          <w:p>
                            <w:pPr>
                              <w:overflowPunct w:val="false"/>
                              <w:bidi w:val="0"/>
                              <w:spacing w:lineRule="exact" w:line="280"/>
                              <w:jc w:val="center"/>
                              <w:rPr/>
                            </w:pPr>
                            <w:r>
                              <w:rPr>
                                <w:kern w:val="2"/>
                                <w:sz w:val="24"/>
                                <w:szCs w:val="24"/>
                                <w:rFonts w:ascii="標楷體" w:hAnsi="標楷體" w:eastAsia="標楷體" w:cs="標楷體"/>
                                <w:color w:val="000000"/>
                                <w:lang w:val="en-US" w:eastAsia="zh-TW" w:bidi="ar-SA"/>
                              </w:rPr>
                              <w:t>收案條件</w:t>
                            </w:r>
                          </w:p>
                          <w:p>
                            <w:pPr>
                              <w:overflowPunct w:val="false"/>
                              <w:bidi w:val="0"/>
                              <w:spacing w:lineRule="exact" w:line="280"/>
                              <w:jc w:val="center"/>
                              <w:rPr/>
                            </w:pPr>
                            <w:r>
                              <w:rPr>
                                <w:sz w:val="24"/>
                                <w:kern w:val="2"/>
                                <w:szCs w:val="24"/>
                                <w:rFonts w:ascii="標楷體" w:hAnsi="標楷體" w:eastAsia="標楷體" w:cs="標楷體"/>
                                <w:color w:val="000000"/>
                                <w:lang w:val="en-US" w:eastAsia="zh-TW" w:bidi="ar-SA"/>
                              </w:rPr>
                              <w:t>(納入公衛體系)</w:t>
                            </w:r>
                          </w:p>
                        </w:txbxContent>
                      </wps:txbx>
                      <wps:bodyPr anchor="ctr">
                        <a:noAutofit/>
                      </wps:bodyPr>
                    </wps:wsp>
                  </a:graphicData>
                </a:graphic>
              </wp:anchor>
            </w:drawing>
          </mc:Choice>
          <mc:Fallback>
            <w:pict>
              <v:shape id="shape_0" ID="矩形 70" stroked="t" o:allowincell="f" style="position:absolute;margin-left:73.6pt;margin-top:489.6pt;width:216.95pt;height:90.85pt;mso-wrap-style:square;v-text-anchor:middle" type="_x0000_t110">
                <v:textbox>
                  <w:txbxContent>
                    <w:p>
                      <w:pPr>
                        <w:overflowPunct w:val="false"/>
                        <w:bidi w:val="0"/>
                        <w:spacing w:lineRule="exact" w:line="280"/>
                        <w:jc w:val="center"/>
                        <w:rPr/>
                      </w:pPr>
                      <w:r>
                        <w:rPr>
                          <w:kern w:val="2"/>
                          <w:sz w:val="24"/>
                          <w:szCs w:val="24"/>
                          <w:rFonts w:ascii="標楷體" w:hAnsi="標楷體" w:eastAsia="標楷體" w:cs="標楷體"/>
                          <w:color w:val="000000"/>
                          <w:lang w:val="en-US" w:eastAsia="zh-TW" w:bidi="ar-SA"/>
                        </w:rPr>
                        <w:t>符合精神照護</w:t>
                      </w:r>
                    </w:p>
                    <w:p>
                      <w:pPr>
                        <w:overflowPunct w:val="false"/>
                        <w:bidi w:val="0"/>
                        <w:spacing w:lineRule="exact" w:line="280"/>
                        <w:jc w:val="center"/>
                        <w:rPr/>
                      </w:pPr>
                      <w:r>
                        <w:rPr>
                          <w:kern w:val="2"/>
                          <w:sz w:val="24"/>
                          <w:szCs w:val="24"/>
                          <w:rFonts w:ascii="標楷體" w:hAnsi="標楷體" w:eastAsia="標楷體" w:cs="標楷體"/>
                          <w:color w:val="000000"/>
                          <w:lang w:val="en-US" w:eastAsia="zh-TW" w:bidi="ar-SA"/>
                        </w:rPr>
                        <w:t>收案條件</w:t>
                      </w:r>
                    </w:p>
                    <w:p>
                      <w:pPr>
                        <w:overflowPunct w:val="false"/>
                        <w:bidi w:val="0"/>
                        <w:spacing w:lineRule="exact" w:line="280"/>
                        <w:jc w:val="center"/>
                        <w:rPr/>
                      </w:pPr>
                      <w:r>
                        <w:rPr>
                          <w:sz w:val="24"/>
                          <w:kern w:val="2"/>
                          <w:szCs w:val="24"/>
                          <w:rFonts w:ascii="標楷體" w:hAnsi="標楷體" w:eastAsia="標楷體" w:cs="標楷體"/>
                          <w:color w:val="000000"/>
                          <w:lang w:val="en-US" w:eastAsia="zh-TW" w:bidi="ar-SA"/>
                        </w:rPr>
                        <w:t>(納入公衛體系)</w:t>
                      </w:r>
                    </w:p>
                  </w:txbxContent>
                </v:textbox>
                <v:fill o:detectmouseclick="t" on="false"/>
                <v:stroke color="black" weight="9360" joinstyle="miter" endcap="flat"/>
                <w10:wrap type="none"/>
              </v:shape>
            </w:pict>
          </mc:Fallback>
        </mc:AlternateContent>
        <mc:AlternateContent>
          <mc:Choice Requires="wps">
            <w:drawing>
              <wp:anchor behindDoc="0" distT="0" distB="0" distL="114935" distR="114935" simplePos="0" locked="0" layoutInCell="1" allowOverlap="1" relativeHeight="52">
                <wp:simplePos x="0" y="0"/>
                <wp:positionH relativeFrom="column">
                  <wp:posOffset>1587500</wp:posOffset>
                </wp:positionH>
                <wp:positionV relativeFrom="paragraph">
                  <wp:posOffset>8224520</wp:posOffset>
                </wp:positionV>
                <wp:extent cx="1270" cy="459740"/>
                <wp:effectExtent l="37465" t="635" r="38100" b="0"/>
                <wp:wrapNone/>
                <wp:docPr id="21" name=""/>
                <a:graphic xmlns:a="http://schemas.openxmlformats.org/drawingml/2006/main">
                  <a:graphicData uri="http://schemas.microsoft.com/office/word/2010/wordprocessingShape">
                    <wps:wsp>
                      <wps:cNvCnPr/>
                      <wps:spPr>
                        <a:xfrm>
                          <a:off x="0" y="0"/>
                          <a:ext cx="1440" cy="4600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25pt;margin-top:647.6pt;width:0.05pt;height:36.2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3">
                <wp:simplePos x="0" y="0"/>
                <wp:positionH relativeFrom="column">
                  <wp:posOffset>3836035</wp:posOffset>
                </wp:positionH>
                <wp:positionV relativeFrom="paragraph">
                  <wp:posOffset>5450205</wp:posOffset>
                </wp:positionV>
                <wp:extent cx="1270" cy="666115"/>
                <wp:effectExtent l="37465" t="635" r="38100" b="0"/>
                <wp:wrapNone/>
                <wp:docPr id="22" name=""/>
                <a:graphic xmlns:a="http://schemas.openxmlformats.org/drawingml/2006/main">
                  <a:graphicData uri="http://schemas.microsoft.com/office/word/2010/wordprocessingShape">
                    <wps:wsp>
                      <wps:cNvCnPr/>
                      <wps:spPr>
                        <a:xfrm>
                          <a:off x="0" y="0"/>
                          <a:ext cx="1440" cy="666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302.05pt;margin-top:429.15pt;width:0.05pt;height:52.4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4">
                <wp:simplePos x="0" y="0"/>
                <wp:positionH relativeFrom="column">
                  <wp:posOffset>5003165</wp:posOffset>
                </wp:positionH>
                <wp:positionV relativeFrom="paragraph">
                  <wp:posOffset>5450205</wp:posOffset>
                </wp:positionV>
                <wp:extent cx="19685" cy="666115"/>
                <wp:effectExtent l="20955" t="635" r="36195" b="0"/>
                <wp:wrapNone/>
                <wp:docPr id="23" name=""/>
                <a:graphic xmlns:a="http://schemas.openxmlformats.org/drawingml/2006/main">
                  <a:graphicData uri="http://schemas.microsoft.com/office/word/2010/wordprocessingShape">
                    <wps:wsp>
                      <wps:cNvCnPr/>
                      <wps:spPr>
                        <a:xfrm>
                          <a:off x="0" y="0"/>
                          <a:ext cx="19800" cy="666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393.95pt;margin-top:429.15pt;width:1.5pt;height:52.4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6">
                <wp:simplePos x="0" y="0"/>
                <wp:positionH relativeFrom="column">
                  <wp:posOffset>5022215</wp:posOffset>
                </wp:positionH>
                <wp:positionV relativeFrom="paragraph">
                  <wp:posOffset>6590665</wp:posOffset>
                </wp:positionV>
                <wp:extent cx="1270" cy="430530"/>
                <wp:effectExtent l="5080" t="635" r="5080" b="635"/>
                <wp:wrapNone/>
                <wp:docPr id="24" name=""/>
                <a:graphic xmlns:a="http://schemas.openxmlformats.org/drawingml/2006/main">
                  <a:graphicData uri="http://schemas.microsoft.com/office/word/2010/wordprocessingShape">
                    <wps:wsp>
                      <wps:cNvCnPr/>
                      <wps:spPr>
                        <a:xfrm>
                          <a:off x="0" y="0"/>
                          <a:ext cx="1440" cy="43092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95.45pt;margin-top:518.95pt;width:0.05pt;height:33.9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7">
                <wp:simplePos x="0" y="0"/>
                <wp:positionH relativeFrom="column">
                  <wp:posOffset>3845560</wp:posOffset>
                </wp:positionH>
                <wp:positionV relativeFrom="paragraph">
                  <wp:posOffset>7020560</wp:posOffset>
                </wp:positionV>
                <wp:extent cx="1177290" cy="1270"/>
                <wp:effectExtent l="635" t="5080" r="635" b="5080"/>
                <wp:wrapNone/>
                <wp:docPr id="25" name=""/>
                <a:graphic xmlns:a="http://schemas.openxmlformats.org/drawingml/2006/main">
                  <a:graphicData uri="http://schemas.microsoft.com/office/word/2010/wordprocessingShape">
                    <wps:wsp>
                      <wps:cNvCnPr/>
                      <wps:spPr>
                        <a:xfrm>
                          <a:off x="0" y="0"/>
                          <a:ext cx="1177560" cy="14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02.8pt;margin-top:552.8pt;width:92.65pt;height:0.0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8">
                <wp:simplePos x="0" y="0"/>
                <wp:positionH relativeFrom="column">
                  <wp:posOffset>4454525</wp:posOffset>
                </wp:positionH>
                <wp:positionV relativeFrom="paragraph">
                  <wp:posOffset>7021195</wp:posOffset>
                </wp:positionV>
                <wp:extent cx="10160" cy="562610"/>
                <wp:effectExtent l="5080" t="635" r="5080" b="635"/>
                <wp:wrapNone/>
                <wp:docPr id="26" name=""/>
                <a:graphic xmlns:a="http://schemas.openxmlformats.org/drawingml/2006/main">
                  <a:graphicData uri="http://schemas.microsoft.com/office/word/2010/wordprocessingShape">
                    <wps:wsp>
                      <wps:cNvCnPr/>
                      <wps:spPr>
                        <a:xfrm>
                          <a:off x="0" y="0"/>
                          <a:ext cx="10440" cy="5630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50.75pt;margin-top:552.85pt;width:0.75pt;height:44.3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59">
                <wp:simplePos x="0" y="0"/>
                <wp:positionH relativeFrom="column">
                  <wp:posOffset>4454525</wp:posOffset>
                </wp:positionH>
                <wp:positionV relativeFrom="paragraph">
                  <wp:posOffset>7553960</wp:posOffset>
                </wp:positionV>
                <wp:extent cx="1369695" cy="15240"/>
                <wp:effectExtent l="635" t="5080" r="635" b="5080"/>
                <wp:wrapNone/>
                <wp:docPr id="27" name=""/>
                <a:graphic xmlns:a="http://schemas.openxmlformats.org/drawingml/2006/main">
                  <a:graphicData uri="http://schemas.microsoft.com/office/word/2010/wordprocessingShape">
                    <wps:wsp>
                      <wps:cNvCnPr/>
                      <wps:spPr>
                        <a:xfrm flipV="1">
                          <a:off x="0" y="0"/>
                          <a:ext cx="1369800" cy="158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50.75pt;margin-top:594.8pt;width:107.8pt;height:1.15pt;flip:y"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60">
                <wp:simplePos x="0" y="0"/>
                <wp:positionH relativeFrom="column">
                  <wp:posOffset>5813425</wp:posOffset>
                </wp:positionH>
                <wp:positionV relativeFrom="paragraph">
                  <wp:posOffset>2934335</wp:posOffset>
                </wp:positionV>
                <wp:extent cx="11430" cy="4620260"/>
                <wp:effectExtent l="5080" t="635" r="5080" b="635"/>
                <wp:wrapNone/>
                <wp:docPr id="28" name=""/>
                <a:graphic xmlns:a="http://schemas.openxmlformats.org/drawingml/2006/main">
                  <a:graphicData uri="http://schemas.microsoft.com/office/word/2010/wordprocessingShape">
                    <wps:wsp>
                      <wps:cNvCnPr/>
                      <wps:spPr>
                        <a:xfrm>
                          <a:off x="0" y="0"/>
                          <a:ext cx="11880" cy="462060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457.75pt;margin-top:231.05pt;width:0.9pt;height:363.8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61">
                <wp:simplePos x="0" y="0"/>
                <wp:positionH relativeFrom="column">
                  <wp:posOffset>2310765</wp:posOffset>
                </wp:positionH>
                <wp:positionV relativeFrom="paragraph">
                  <wp:posOffset>5450840</wp:posOffset>
                </wp:positionV>
                <wp:extent cx="549275" cy="1270"/>
                <wp:effectExtent l="635" t="5080" r="635" b="5080"/>
                <wp:wrapNone/>
                <wp:docPr id="29" name=""/>
                <a:graphic xmlns:a="http://schemas.openxmlformats.org/drawingml/2006/main">
                  <a:graphicData uri="http://schemas.microsoft.com/office/word/2010/wordprocessingShape">
                    <wps:wsp>
                      <wps:cNvCnPr/>
                      <wps:spPr>
                        <a:xfrm>
                          <a:off x="0" y="0"/>
                          <a:ext cx="549720" cy="180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181.95pt;margin-top:429.2pt;width:43.25pt;height:0.1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62">
                <wp:simplePos x="0" y="0"/>
                <wp:positionH relativeFrom="column">
                  <wp:posOffset>2310765</wp:posOffset>
                </wp:positionH>
                <wp:positionV relativeFrom="paragraph">
                  <wp:posOffset>7372350</wp:posOffset>
                </wp:positionV>
                <wp:extent cx="1270" cy="256540"/>
                <wp:effectExtent l="5080" t="635" r="5080" b="635"/>
                <wp:wrapNone/>
                <wp:docPr id="30" name=""/>
                <a:graphic xmlns:a="http://schemas.openxmlformats.org/drawingml/2006/main">
                  <a:graphicData uri="http://schemas.microsoft.com/office/word/2010/wordprocessingShape">
                    <wps:wsp>
                      <wps:cNvCnPr/>
                      <wps:spPr>
                        <a:xfrm>
                          <a:off x="0" y="0"/>
                          <a:ext cx="1440" cy="25668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181.95pt;margin-top:580.5pt;width:0.05pt;height:20.1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50">
                <wp:simplePos x="0" y="0"/>
                <wp:positionH relativeFrom="column">
                  <wp:posOffset>3548380</wp:posOffset>
                </wp:positionH>
                <wp:positionV relativeFrom="paragraph">
                  <wp:posOffset>3848735</wp:posOffset>
                </wp:positionV>
                <wp:extent cx="1304290" cy="1270"/>
                <wp:effectExtent l="635" t="5080" r="635" b="5080"/>
                <wp:wrapNone/>
                <wp:docPr id="31" name=""/>
                <a:graphic xmlns:a="http://schemas.openxmlformats.org/drawingml/2006/main">
                  <a:graphicData uri="http://schemas.microsoft.com/office/word/2010/wordprocessingShape">
                    <wps:wsp>
                      <wps:cNvCnPr/>
                      <wps:spPr>
                        <a:xfrm>
                          <a:off x="0" y="0"/>
                          <a:ext cx="1304640" cy="14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279.4pt;margin-top:303.05pt;width:102.7pt;height:0.0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51">
                <wp:simplePos x="0" y="0"/>
                <wp:positionH relativeFrom="column">
                  <wp:posOffset>4862195</wp:posOffset>
                </wp:positionH>
                <wp:positionV relativeFrom="paragraph">
                  <wp:posOffset>1686560</wp:posOffset>
                </wp:positionV>
                <wp:extent cx="1270" cy="2162810"/>
                <wp:effectExtent l="5080" t="635" r="5080" b="635"/>
                <wp:wrapNone/>
                <wp:docPr id="32" name=""/>
                <a:graphic xmlns:a="http://schemas.openxmlformats.org/drawingml/2006/main">
                  <a:graphicData uri="http://schemas.microsoft.com/office/word/2010/wordprocessingShape">
                    <wps:wsp>
                      <wps:cNvCnPr/>
                      <wps:spPr>
                        <a:xfrm flipV="1">
                          <a:off x="0" y="0"/>
                          <a:ext cx="1800" cy="21632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82.85pt;margin-top:132.8pt;width:0.1pt;height:170.25pt;flip:y"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52">
                <wp:simplePos x="0" y="0"/>
                <wp:positionH relativeFrom="column">
                  <wp:posOffset>4401820</wp:posOffset>
                </wp:positionH>
                <wp:positionV relativeFrom="paragraph">
                  <wp:posOffset>4998720</wp:posOffset>
                </wp:positionV>
                <wp:extent cx="1270" cy="441960"/>
                <wp:effectExtent l="5080" t="635" r="5080" b="635"/>
                <wp:wrapNone/>
                <wp:docPr id="33" name=""/>
                <a:graphic xmlns:a="http://schemas.openxmlformats.org/drawingml/2006/main">
                  <a:graphicData uri="http://schemas.microsoft.com/office/word/2010/wordprocessingShape">
                    <wps:wsp>
                      <wps:cNvCnPr/>
                      <wps:spPr>
                        <a:xfrm>
                          <a:off x="0" y="0"/>
                          <a:ext cx="1800" cy="4424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346.6pt;margin-top:393.6pt;width:0.1pt;height:34.8pt" type="_x0000_t32">
                <v:stroke color="black" weight="9360" joinstyle="miter" endcap="flat"/>
                <v:fill o:detectmouseclick="t" on="false"/>
                <w10:wrap type="none"/>
              </v:shape>
            </w:pict>
          </mc:Fallback>
        </mc:AlternateContent>
      </w:r>
      <w:r>
        <w:rPr>
          <w:rFonts w:eastAsia="Times New Roman"/>
        </w:rPr>
        <w:t xml:space="preserve">              </w:t>
      </w:r>
      <w:r>
        <mc:AlternateContent>
          <mc:Choice Requires="wps">
            <w:drawing>
              <wp:anchor behindDoc="1" distT="0" distB="0" distL="114935" distR="114935" simplePos="0" locked="0" layoutInCell="1" allowOverlap="1" relativeHeight="9">
                <wp:simplePos x="0" y="0"/>
                <wp:positionH relativeFrom="column">
                  <wp:posOffset>2319020</wp:posOffset>
                </wp:positionH>
                <wp:positionV relativeFrom="paragraph">
                  <wp:posOffset>1054100</wp:posOffset>
                </wp:positionV>
                <wp:extent cx="3373120" cy="295910"/>
                <wp:effectExtent l="0" t="0" r="0" b="0"/>
                <wp:wrapNone/>
                <wp:docPr id="34" name="外框18"/>
                <a:graphic xmlns:a="http://schemas.openxmlformats.org/drawingml/2006/main">
                  <a:graphicData uri="http://schemas.microsoft.com/office/word/2010/wordprocessingShape">
                    <wps:wsp>
                      <wps:cNvSpPr txBox="1"/>
                      <wps:spPr>
                        <a:xfrm>
                          <a:off x="0" y="0"/>
                          <a:ext cx="3373120" cy="295910"/>
                        </a:xfrm>
                        <a:prstGeom prst="rect"/>
                        <a:solidFill>
                          <a:srgbClr val="FFFFFF">
                            <a:alpha val="0"/>
                          </a:srgbClr>
                        </a:solidFill>
                        <a:ln w="9525">
                          <a:solidFill>
                            <a:srgbClr val="FFFFFF"/>
                          </a:solidFill>
                        </a:ln>
                      </wps:spPr>
                      <wps:txbx>
                        <w:txbxContent>
                          <w:p>
                            <w:pPr>
                              <w:pStyle w:val="Normal"/>
                              <w:jc w:val="center"/>
                              <w:rPr/>
                            </w:pPr>
                            <w:r>
                              <w:rPr>
                                <w:rFonts w:ascii="Arial" w:hAnsi="Arial" w:cs="Arial" w:eastAsia="標楷體"/>
                                <w:color w:val="000000"/>
                                <w:kern w:val="0"/>
                              </w:rPr>
                              <w:t>為疑似精神病人且需精神醫療協助</w:t>
                            </w:r>
                          </w:p>
                        </w:txbxContent>
                      </wps:txbx>
                      <wps:bodyPr anchor="t" lIns="91440" tIns="45720" rIns="91440" bIns="45720">
                        <a:noAutofit/>
                      </wps:bodyPr>
                    </wps:wsp>
                  </a:graphicData>
                </a:graphic>
              </wp:anchor>
            </w:drawing>
          </mc:Choice>
          <mc:Fallback>
            <w:pict>
              <v:rect fillcolor="#FFFFFF" strokecolor="#FFFFFF" strokeweight="0pt" style="position:absolute;rotation:-0;width:265.6pt;height:23.3pt;mso-wrap-distance-left:9.05pt;mso-wrap-distance-right:9.05pt;mso-wrap-distance-top:0pt;mso-wrap-distance-bottom:0pt;margin-top:83pt;mso-position-vertical-relative:text;margin-left:182.6pt;mso-position-horizontal-relative:text">
                <v:fill opacity="0f"/>
                <v:textbox>
                  <w:txbxContent>
                    <w:p>
                      <w:pPr>
                        <w:pStyle w:val="Normal"/>
                        <w:jc w:val="center"/>
                        <w:rPr/>
                      </w:pPr>
                      <w:r>
                        <w:rPr>
                          <w:rFonts w:ascii="Arial" w:hAnsi="Arial" w:cs="Arial" w:eastAsia="標楷體"/>
                          <w:color w:val="000000"/>
                          <w:kern w:val="0"/>
                        </w:rPr>
                        <w:t>為疑似精神病人且需精神醫療協助</w:t>
                      </w:r>
                    </w:p>
                  </w:txbxContent>
                </v:textbox>
                <w10:wrap type="none"/>
              </v:rect>
            </w:pict>
          </mc:Fallback>
        </mc:AlternateContent>
      </w:r>
      <w:r>
        <mc:AlternateContent>
          <mc:Choice Requires="wps">
            <w:drawing>
              <wp:anchor behindDoc="1" distT="0" distB="0" distL="114935" distR="114935" simplePos="0" locked="0" layoutInCell="1" allowOverlap="1" relativeHeight="10">
                <wp:simplePos x="0" y="0"/>
                <wp:positionH relativeFrom="column">
                  <wp:posOffset>2367280</wp:posOffset>
                </wp:positionH>
                <wp:positionV relativeFrom="paragraph">
                  <wp:posOffset>5163185</wp:posOffset>
                </wp:positionV>
                <wp:extent cx="482600" cy="274955"/>
                <wp:effectExtent l="0" t="0" r="0" b="0"/>
                <wp:wrapNone/>
                <wp:docPr id="35" name="外框13"/>
                <a:graphic xmlns:a="http://schemas.openxmlformats.org/drawingml/2006/main">
                  <a:graphicData uri="http://schemas.microsoft.com/office/word/2010/wordprocessingShape">
                    <wps:wsp>
                      <wps:cNvSpPr txBox="1"/>
                      <wps:spPr>
                        <a:xfrm>
                          <a:off x="0" y="0"/>
                          <a:ext cx="482600" cy="274955"/>
                        </a:xfrm>
                        <a:prstGeom prst="rect"/>
                        <a:solidFill>
                          <a:srgbClr val="FFFFFF">
                            <a:alpha val="0"/>
                          </a:srgbClr>
                        </a:solidFill>
                        <a:ln w="9525">
                          <a:solidFill>
                            <a:srgbClr val="FFFFFF"/>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否</w:t>
                            </w:r>
                          </w:p>
                        </w:txbxContent>
                      </wps:txbx>
                      <wps:bodyPr anchor="t" lIns="91440" tIns="45720" rIns="91440" bIns="45720">
                        <a:noAutofit/>
                      </wps:bodyPr>
                    </wps:wsp>
                  </a:graphicData>
                </a:graphic>
              </wp:anchor>
            </w:drawing>
          </mc:Choice>
          <mc:Fallback>
            <w:pict>
              <v:rect fillcolor="#FFFFFF" strokecolor="#FFFFFF" strokeweight="0pt" style="position:absolute;rotation:-0;width:38pt;height:21.65pt;mso-wrap-distance-left:9.05pt;mso-wrap-distance-right:9.05pt;mso-wrap-distance-top:0pt;mso-wrap-distance-bottom:0pt;margin-top:406.55pt;mso-position-vertical-relative:text;margin-left:186.4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否</w:t>
                      </w:r>
                    </w:p>
                  </w:txbxContent>
                </v:textbox>
                <w10:wrap type="none"/>
              </v:rect>
            </w:pict>
          </mc:Fallback>
        </mc:AlternateContent>
      </w:r>
      <w:r>
        <mc:AlternateContent>
          <mc:Choice Requires="wps">
            <w:drawing>
              <wp:anchor behindDoc="1" distT="0" distB="0" distL="114935" distR="114935" simplePos="0" locked="0" layoutInCell="1" allowOverlap="1" relativeHeight="11">
                <wp:simplePos x="0" y="0"/>
                <wp:positionH relativeFrom="column">
                  <wp:posOffset>4275455</wp:posOffset>
                </wp:positionH>
                <wp:positionV relativeFrom="paragraph">
                  <wp:posOffset>5086985</wp:posOffset>
                </wp:positionV>
                <wp:extent cx="482600" cy="351155"/>
                <wp:effectExtent l="0" t="0" r="0" b="0"/>
                <wp:wrapNone/>
                <wp:docPr id="36" name="外框2"/>
                <a:graphic xmlns:a="http://schemas.openxmlformats.org/drawingml/2006/main">
                  <a:graphicData uri="http://schemas.microsoft.com/office/word/2010/wordprocessingShape">
                    <wps:wsp>
                      <wps:cNvSpPr txBox="1"/>
                      <wps:spPr>
                        <a:xfrm>
                          <a:off x="0" y="0"/>
                          <a:ext cx="482600" cy="351155"/>
                        </a:xfrm>
                        <a:prstGeom prst="rect"/>
                        <a:solidFill>
                          <a:srgbClr val="FFFFFF">
                            <a:alpha val="0"/>
                          </a:srgbClr>
                        </a:solidFill>
                        <a:ln w="9525">
                          <a:solidFill>
                            <a:srgbClr val="FFFFFF"/>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是</w:t>
                            </w:r>
                          </w:p>
                        </w:txbxContent>
                      </wps:txbx>
                      <wps:bodyPr anchor="t" lIns="91440" tIns="45720" rIns="91440" bIns="45720">
                        <a:noAutofit/>
                      </wps:bodyPr>
                    </wps:wsp>
                  </a:graphicData>
                </a:graphic>
              </wp:anchor>
            </w:drawing>
          </mc:Choice>
          <mc:Fallback>
            <w:pict>
              <v:rect fillcolor="#FFFFFF" strokecolor="#FFFFFF" strokeweight="0pt" style="position:absolute;rotation:-0;width:38pt;height:27.65pt;mso-wrap-distance-left:9.05pt;mso-wrap-distance-right:9.05pt;mso-wrap-distance-top:0pt;mso-wrap-distance-bottom:0pt;margin-top:400.55pt;mso-position-vertical-relative:text;margin-left:336.6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是</w:t>
                      </w:r>
                    </w:p>
                  </w:txbxContent>
                </v:textbox>
                <w10:wrap type="none"/>
              </v:rect>
            </w:pict>
          </mc:Fallback>
        </mc:AlternateContent>
      </w:r>
      <w:r>
        <mc:AlternateContent>
          <mc:Choice Requires="wps">
            <w:drawing>
              <wp:anchor behindDoc="1" distT="0" distB="0" distL="114935" distR="114935" simplePos="0" locked="0" layoutInCell="1" allowOverlap="1" relativeHeight="12">
                <wp:simplePos x="0" y="0"/>
                <wp:positionH relativeFrom="column">
                  <wp:posOffset>2776855</wp:posOffset>
                </wp:positionH>
                <wp:positionV relativeFrom="paragraph">
                  <wp:posOffset>2058035</wp:posOffset>
                </wp:positionV>
                <wp:extent cx="1446530" cy="314325"/>
                <wp:effectExtent l="0" t="0" r="0" b="0"/>
                <wp:wrapNone/>
                <wp:docPr id="37" name="外框5"/>
                <a:graphic xmlns:a="http://schemas.openxmlformats.org/drawingml/2006/main">
                  <a:graphicData uri="http://schemas.microsoft.com/office/word/2010/wordprocessingShape">
                    <wps:wsp>
                      <wps:cNvSpPr txBox="1"/>
                      <wps:spPr>
                        <a:xfrm>
                          <a:off x="0" y="0"/>
                          <a:ext cx="1446530" cy="314325"/>
                        </a:xfrm>
                        <a:prstGeom prst="rect"/>
                        <a:solidFill>
                          <a:srgbClr val="FFFFFF">
                            <a:alpha val="0"/>
                          </a:srgbClr>
                        </a:solidFill>
                        <a:ln w="9525">
                          <a:solidFill>
                            <a:srgbClr val="FFFFFF"/>
                          </a:solidFill>
                        </a:ln>
                      </wps:spPr>
                      <wps:txbx>
                        <w:txbxContent>
                          <w:p>
                            <w:pPr>
                              <w:pStyle w:val="Normal"/>
                              <w:rPr/>
                            </w:pPr>
                            <w:r>
                              <w:rPr>
                                <w:rFonts w:ascii="標楷體" w:hAnsi="標楷體" w:cs="標楷體" w:eastAsia="標楷體"/>
                                <w:color w:val="000000"/>
                              </w:rPr>
                              <w:t>派案承作醫療機構</w:t>
                            </w:r>
                          </w:p>
                        </w:txbxContent>
                      </wps:txbx>
                      <wps:bodyPr anchor="t" lIns="91440" tIns="45720" rIns="91440" bIns="45720">
                        <a:noAutofit/>
                      </wps:bodyPr>
                    </wps:wsp>
                  </a:graphicData>
                </a:graphic>
              </wp:anchor>
            </w:drawing>
          </mc:Choice>
          <mc:Fallback>
            <w:pict>
              <v:rect fillcolor="#FFFFFF" strokecolor="#FFFFFF" strokeweight="0pt" style="position:absolute;rotation:-0;width:113.9pt;height:24.75pt;mso-wrap-distance-left:9.05pt;mso-wrap-distance-right:9.05pt;mso-wrap-distance-top:0pt;mso-wrap-distance-bottom:0pt;margin-top:162.05pt;mso-position-vertical-relative:text;margin-left:218.65pt;mso-position-horizontal-relative:text">
                <v:fill opacity="0f"/>
                <v:textbox>
                  <w:txbxContent>
                    <w:p>
                      <w:pPr>
                        <w:pStyle w:val="Normal"/>
                        <w:rPr/>
                      </w:pPr>
                      <w:r>
                        <w:rPr>
                          <w:rFonts w:ascii="標楷體" w:hAnsi="標楷體" w:cs="標楷體" w:eastAsia="標楷體"/>
                          <w:color w:val="000000"/>
                        </w:rPr>
                        <w:t>派案承作醫療機構</w:t>
                      </w:r>
                    </w:p>
                  </w:txbxContent>
                </v:textbox>
                <w10:wrap type="none"/>
              </v:rect>
            </w:pict>
          </mc:Fallback>
        </mc:AlternateContent>
      </w:r>
      <w:r>
        <mc:AlternateContent>
          <mc:Choice Requires="wps">
            <w:drawing>
              <wp:anchor behindDoc="1" distT="0" distB="0" distL="114935" distR="114935" simplePos="0" locked="0" layoutInCell="1" allowOverlap="1" relativeHeight="13">
                <wp:simplePos x="0" y="0"/>
                <wp:positionH relativeFrom="column">
                  <wp:posOffset>1807210</wp:posOffset>
                </wp:positionH>
                <wp:positionV relativeFrom="paragraph">
                  <wp:posOffset>5342890</wp:posOffset>
                </wp:positionV>
                <wp:extent cx="579120" cy="884555"/>
                <wp:effectExtent l="0" t="0" r="0" b="0"/>
                <wp:wrapNone/>
                <wp:docPr id="38" name="外框12"/>
                <a:graphic xmlns:a="http://schemas.openxmlformats.org/drawingml/2006/main">
                  <a:graphicData uri="http://schemas.microsoft.com/office/word/2010/wordprocessingShape">
                    <wps:wsp>
                      <wps:cNvSpPr txBox="1"/>
                      <wps:spPr>
                        <a:xfrm>
                          <a:off x="0" y="0"/>
                          <a:ext cx="579120" cy="884555"/>
                        </a:xfrm>
                        <a:prstGeom prst="rect"/>
                        <a:solidFill>
                          <a:srgbClr val="FFFFFF">
                            <a:alpha val="0"/>
                          </a:srgbClr>
                        </a:solidFill>
                        <a:ln w="9525">
                          <a:solidFill>
                            <a:srgbClr val="FFFFFF"/>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通知衛生局</w:t>
                            </w:r>
                          </w:p>
                        </w:txbxContent>
                      </wps:txbx>
                      <wps:bodyPr anchor="t" lIns="91440" tIns="45720" rIns="91440" bIns="45720" vert="eaVert">
                        <a:noAutofit/>
                      </wps:bodyPr>
                    </wps:wsp>
                  </a:graphicData>
                </a:graphic>
              </wp:anchor>
            </w:drawing>
          </mc:Choice>
          <mc:Fallback>
            <w:pict>
              <v:rect fillcolor="#FFFFFF" strokecolor="#FFFFFF" strokeweight="0pt" style="position:absolute;rotation:-0;width:45.6pt;height:69.65pt;mso-wrap-distance-left:9.05pt;mso-wrap-distance-right:9.05pt;mso-wrap-distance-top:0pt;mso-wrap-distance-bottom:0pt;margin-top:420.7pt;mso-position-vertical-relative:text;margin-left:142.3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通知衛生局</w:t>
                      </w:r>
                    </w:p>
                  </w:txbxContent>
                </v:textbox>
                <w10:wrap type="none"/>
              </v:rect>
            </w:pict>
          </mc:Fallback>
        </mc:AlternateContent>
      </w:r>
      <w:r>
        <mc:AlternateContent>
          <mc:Choice Requires="wps">
            <w:drawing>
              <wp:anchor behindDoc="1" distT="0" distB="0" distL="114935" distR="114935" simplePos="0" locked="0" layoutInCell="1" allowOverlap="1" relativeHeight="15">
                <wp:simplePos x="0" y="0"/>
                <wp:positionH relativeFrom="column">
                  <wp:posOffset>2776855</wp:posOffset>
                </wp:positionH>
                <wp:positionV relativeFrom="paragraph">
                  <wp:posOffset>3173730</wp:posOffset>
                </wp:positionV>
                <wp:extent cx="1156970" cy="333375"/>
                <wp:effectExtent l="0" t="0" r="0" b="0"/>
                <wp:wrapNone/>
                <wp:docPr id="39" name="外框4"/>
                <a:graphic xmlns:a="http://schemas.openxmlformats.org/drawingml/2006/main">
                  <a:graphicData uri="http://schemas.microsoft.com/office/word/2010/wordprocessingShape">
                    <wps:wsp>
                      <wps:cNvSpPr txBox="1"/>
                      <wps:spPr>
                        <a:xfrm>
                          <a:off x="0" y="0"/>
                          <a:ext cx="1156970" cy="333375"/>
                        </a:xfrm>
                        <a:prstGeom prst="rect"/>
                        <a:solidFill>
                          <a:srgbClr val="FFFFFF">
                            <a:alpha val="0"/>
                          </a:srgbClr>
                        </a:solidFill>
                        <a:ln w="9525">
                          <a:solidFill>
                            <a:srgbClr val="FFFFFF"/>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偕同網絡人員</w:t>
                            </w:r>
                          </w:p>
                        </w:txbxContent>
                      </wps:txbx>
                      <wps:bodyPr anchor="t" lIns="91440" tIns="45720" rIns="91440" bIns="45720">
                        <a:noAutofit/>
                      </wps:bodyPr>
                    </wps:wsp>
                  </a:graphicData>
                </a:graphic>
              </wp:anchor>
            </w:drawing>
          </mc:Choice>
          <mc:Fallback>
            <w:pict>
              <v:rect fillcolor="#FFFFFF" strokecolor="#FFFFFF" strokeweight="0pt" style="position:absolute;rotation:-0;width:91.1pt;height:26.25pt;mso-wrap-distance-left:9.05pt;mso-wrap-distance-right:9.05pt;mso-wrap-distance-top:0pt;mso-wrap-distance-bottom:0pt;margin-top:249.9pt;mso-position-vertical-relative:text;margin-left:218.65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偕同網絡人員</w:t>
                      </w:r>
                    </w:p>
                  </w:txbxContent>
                </v:textbox>
                <w10:wrap type="none"/>
              </v:rect>
            </w:pict>
          </mc:Fallback>
        </mc:AlternateContent>
      </w:r>
      <w:r>
        <mc:AlternateContent>
          <mc:Choice Requires="wps">
            <w:drawing>
              <wp:anchor behindDoc="1" distT="0" distB="0" distL="114935" distR="114935" simplePos="0" locked="0" layoutInCell="1" allowOverlap="1" relativeHeight="16">
                <wp:simplePos x="0" y="0"/>
                <wp:positionH relativeFrom="column">
                  <wp:posOffset>4852670</wp:posOffset>
                </wp:positionH>
                <wp:positionV relativeFrom="paragraph">
                  <wp:posOffset>2600960</wp:posOffset>
                </wp:positionV>
                <wp:extent cx="528320" cy="313690"/>
                <wp:effectExtent l="0" t="0" r="0" b="0"/>
                <wp:wrapNone/>
                <wp:docPr id="40" name="外框3"/>
                <a:graphic xmlns:a="http://schemas.openxmlformats.org/drawingml/2006/main">
                  <a:graphicData uri="http://schemas.microsoft.com/office/word/2010/wordprocessingShape">
                    <wps:wsp>
                      <wps:cNvSpPr txBox="1"/>
                      <wps:spPr>
                        <a:xfrm>
                          <a:off x="0" y="0"/>
                          <a:ext cx="528320" cy="313690"/>
                        </a:xfrm>
                        <a:prstGeom prst="rect"/>
                        <a:solidFill>
                          <a:srgbClr val="FFFFFF">
                            <a:alpha val="0"/>
                          </a:srgbClr>
                        </a:solidFill>
                        <a:ln w="9525">
                          <a:solidFill>
                            <a:srgbClr val="FFFFFF"/>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回復</w:t>
                            </w:r>
                          </w:p>
                        </w:txbxContent>
                      </wps:txbx>
                      <wps:bodyPr anchor="t" lIns="91440" tIns="45720" rIns="91440" bIns="45720">
                        <a:noAutofit/>
                      </wps:bodyPr>
                    </wps:wsp>
                  </a:graphicData>
                </a:graphic>
              </wp:anchor>
            </w:drawing>
          </mc:Choice>
          <mc:Fallback>
            <w:pict>
              <v:rect fillcolor="#FFFFFF" strokecolor="#FFFFFF" strokeweight="0pt" style="position:absolute;rotation:-0;width:41.6pt;height:24.7pt;mso-wrap-distance-left:9.05pt;mso-wrap-distance-right:9.05pt;mso-wrap-distance-top:0pt;mso-wrap-distance-bottom:0pt;margin-top:204.8pt;mso-position-vertical-relative:text;margin-left:382.1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回復</w:t>
                      </w:r>
                    </w:p>
                  </w:txbxContent>
                </v:textbox>
                <w10:wrap type="none"/>
              </v:rect>
            </w:pict>
          </mc:Fallback>
        </mc:AlternateContent>
      </w:r>
      <w:r>
        <mc:AlternateContent>
          <mc:Choice Requires="wps">
            <w:drawing>
              <wp:anchor behindDoc="1" distT="0" distB="0" distL="114935" distR="114935" simplePos="0" locked="0" layoutInCell="1" allowOverlap="1" relativeHeight="17">
                <wp:simplePos x="0" y="0"/>
                <wp:positionH relativeFrom="column">
                  <wp:posOffset>377825</wp:posOffset>
                </wp:positionH>
                <wp:positionV relativeFrom="paragraph">
                  <wp:posOffset>6490335</wp:posOffset>
                </wp:positionV>
                <wp:extent cx="482600" cy="274955"/>
                <wp:effectExtent l="0" t="0" r="0" b="0"/>
                <wp:wrapNone/>
                <wp:docPr id="41" name="外框6"/>
                <a:graphic xmlns:a="http://schemas.openxmlformats.org/drawingml/2006/main">
                  <a:graphicData uri="http://schemas.microsoft.com/office/word/2010/wordprocessingShape">
                    <wps:wsp>
                      <wps:cNvSpPr txBox="1"/>
                      <wps:spPr>
                        <a:xfrm>
                          <a:off x="0" y="0"/>
                          <a:ext cx="482600" cy="274955"/>
                        </a:xfrm>
                        <a:prstGeom prst="rect"/>
                        <a:solidFill>
                          <a:srgbClr val="FFFFFF">
                            <a:alpha val="0"/>
                          </a:srgbClr>
                        </a:solidFill>
                        <a:ln w="9525">
                          <a:solidFill>
                            <a:srgbClr val="FFFFFF"/>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否</w:t>
                            </w:r>
                          </w:p>
                        </w:txbxContent>
                      </wps:txbx>
                      <wps:bodyPr anchor="t" lIns="91440" tIns="45720" rIns="91440" bIns="45720">
                        <a:noAutofit/>
                      </wps:bodyPr>
                    </wps:wsp>
                  </a:graphicData>
                </a:graphic>
              </wp:anchor>
            </w:drawing>
          </mc:Choice>
          <mc:Fallback>
            <w:pict>
              <v:rect fillcolor="#FFFFFF" strokecolor="#FFFFFF" strokeweight="0pt" style="position:absolute;rotation:-0;width:38pt;height:21.65pt;mso-wrap-distance-left:9.05pt;mso-wrap-distance-right:9.05pt;mso-wrap-distance-top:0pt;mso-wrap-distance-bottom:0pt;margin-top:511.05pt;mso-position-vertical-relative:text;margin-left:29.7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否</w:t>
                      </w:r>
                    </w:p>
                  </w:txbxContent>
                </v:textbox>
                <w10:wrap type="none"/>
              </v:rect>
            </w:pict>
          </mc:Fallback>
        </mc:AlternateContent>
      </w:r>
      <w:r>
        <mc:AlternateContent>
          <mc:Choice Requires="wps">
            <w:drawing>
              <wp:anchor behindDoc="1" distT="0" distB="0" distL="114935" distR="114935" simplePos="0" locked="0" layoutInCell="1" allowOverlap="1" relativeHeight="18">
                <wp:simplePos x="0" y="0"/>
                <wp:positionH relativeFrom="column">
                  <wp:posOffset>2240915</wp:posOffset>
                </wp:positionH>
                <wp:positionV relativeFrom="paragraph">
                  <wp:posOffset>7336790</wp:posOffset>
                </wp:positionV>
                <wp:extent cx="482600" cy="333375"/>
                <wp:effectExtent l="0" t="0" r="0" b="0"/>
                <wp:wrapNone/>
                <wp:docPr id="42" name="外框1"/>
                <a:graphic xmlns:a="http://schemas.openxmlformats.org/drawingml/2006/main">
                  <a:graphicData uri="http://schemas.microsoft.com/office/word/2010/wordprocessingShape">
                    <wps:wsp>
                      <wps:cNvSpPr txBox="1"/>
                      <wps:spPr>
                        <a:xfrm>
                          <a:off x="0" y="0"/>
                          <a:ext cx="482600" cy="333375"/>
                        </a:xfrm>
                        <a:prstGeom prst="rect"/>
                        <a:solidFill>
                          <a:srgbClr val="FFFFFF">
                            <a:alpha val="0"/>
                          </a:srgbClr>
                        </a:solidFill>
                        <a:ln w="9525">
                          <a:solidFill>
                            <a:srgbClr val="FFFFFF"/>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是</w:t>
                            </w:r>
                          </w:p>
                        </w:txbxContent>
                      </wps:txbx>
                      <wps:bodyPr anchor="t" lIns="91440" tIns="45720" rIns="91440" bIns="45720">
                        <a:noAutofit/>
                      </wps:bodyPr>
                    </wps:wsp>
                  </a:graphicData>
                </a:graphic>
              </wp:anchor>
            </w:drawing>
          </mc:Choice>
          <mc:Fallback>
            <w:pict>
              <v:rect fillcolor="#FFFFFF" strokecolor="#FFFFFF" strokeweight="0pt" style="position:absolute;rotation:-0;width:38pt;height:26.25pt;mso-wrap-distance-left:9.05pt;mso-wrap-distance-right:9.05pt;mso-wrap-distance-top:0pt;mso-wrap-distance-bottom:0pt;margin-top:577.7pt;mso-position-vertical-relative:text;margin-left:176.4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是</w:t>
                      </w:r>
                    </w:p>
                  </w:txbxContent>
                </v:textbox>
                <w10:wrap type="none"/>
              </v:rect>
            </w:pict>
          </mc:Fallback>
        </mc:AlternateContent>
      </w:r>
      <w:r>
        <mc:AlternateContent>
          <mc:Choice Requires="wps">
            <w:drawing>
              <wp:anchor behindDoc="0" distT="0" distB="0" distL="114935" distR="114935" simplePos="0" locked="0" layoutInCell="1" allowOverlap="1" relativeHeight="23">
                <wp:simplePos x="0" y="0"/>
                <wp:positionH relativeFrom="column">
                  <wp:posOffset>1963420</wp:posOffset>
                </wp:positionH>
                <wp:positionV relativeFrom="paragraph">
                  <wp:posOffset>467360</wp:posOffset>
                </wp:positionV>
                <wp:extent cx="1771650" cy="495300"/>
                <wp:effectExtent l="0" t="0" r="0" b="0"/>
                <wp:wrapNone/>
                <wp:docPr id="43" name="外框11"/>
                <a:graphic xmlns:a="http://schemas.openxmlformats.org/drawingml/2006/main">
                  <a:graphicData uri="http://schemas.microsoft.com/office/word/2010/wordprocessingShape">
                    <wps:wsp>
                      <wps:cNvSpPr txBox="1"/>
                      <wps:spPr>
                        <a:xfrm>
                          <a:off x="0" y="0"/>
                          <a:ext cx="1771650" cy="495300"/>
                        </a:xfrm>
                        <a:prstGeom prst="rect"/>
                        <a:solidFill>
                          <a:srgbClr val="FFFFFF">
                            <a:alpha val="0"/>
                          </a:srgbClr>
                        </a:solidFill>
                        <a:ln w="9525">
                          <a:solidFill>
                            <a:srgbClr val="000000"/>
                          </a:solidFill>
                        </a:ln>
                      </wps:spPr>
                      <wps:txbx>
                        <w:txbxContent>
                          <w:p>
                            <w:pPr>
                              <w:pStyle w:val="Normal"/>
                              <w:jc w:val="center"/>
                              <w:rPr/>
                            </w:pPr>
                            <w:r>
                              <w:rPr>
                                <w:rFonts w:ascii="標楷體" w:hAnsi="標楷體" w:cs="標楷體" w:eastAsia="標楷體"/>
                                <w:color w:val="000000"/>
                              </w:rPr>
                              <w:t>相關網絡體系經篩檢表篩檢或評估</w:t>
                            </w:r>
                          </w:p>
                        </w:txbxContent>
                      </wps:txbx>
                      <wps:bodyPr anchor="t" lIns="91440" tIns="45720" rIns="91440" bIns="45720">
                        <a:noAutofit/>
                      </wps:bodyPr>
                    </wps:wsp>
                  </a:graphicData>
                </a:graphic>
              </wp:anchor>
            </w:drawing>
          </mc:Choice>
          <mc:Fallback>
            <w:pict>
              <v:rect fillcolor="#FFFFFF" strokecolor="#000000" strokeweight="0pt" style="position:absolute;rotation:-0;width:139.5pt;height:39pt;mso-wrap-distance-left:9.05pt;mso-wrap-distance-right:9.05pt;mso-wrap-distance-top:0pt;mso-wrap-distance-bottom:0pt;margin-top:36.8pt;mso-position-vertical-relative:text;margin-left:154.6pt;mso-position-horizontal-relative:text">
                <v:fill opacity="0f"/>
                <v:textbox>
                  <w:txbxContent>
                    <w:p>
                      <w:pPr>
                        <w:pStyle w:val="Normal"/>
                        <w:jc w:val="center"/>
                        <w:rPr/>
                      </w:pPr>
                      <w:r>
                        <w:rPr>
                          <w:rFonts w:ascii="標楷體" w:hAnsi="標楷體" w:cs="標楷體" w:eastAsia="標楷體"/>
                          <w:color w:val="000000"/>
                        </w:rPr>
                        <w:t>相關網絡體系經篩檢表篩檢或評估</w:t>
                      </w:r>
                    </w:p>
                  </w:txbxContent>
                </v:textbox>
                <w10:wrap type="none"/>
              </v:rect>
            </w:pict>
          </mc:Fallback>
        </mc:AlternateContent>
      </w:r>
      <w:r>
        <mc:AlternateContent>
          <mc:Choice Requires="wps">
            <w:drawing>
              <wp:anchor behindDoc="0" distT="0" distB="0" distL="114935" distR="114935" simplePos="0" locked="0" layoutInCell="1" allowOverlap="1" relativeHeight="24">
                <wp:simplePos x="0" y="0"/>
                <wp:positionH relativeFrom="column">
                  <wp:posOffset>2319020</wp:posOffset>
                </wp:positionH>
                <wp:positionV relativeFrom="paragraph">
                  <wp:posOffset>1480820</wp:posOffset>
                </wp:positionV>
                <wp:extent cx="1057275" cy="396240"/>
                <wp:effectExtent l="0" t="0" r="0" b="0"/>
                <wp:wrapNone/>
                <wp:docPr id="44" name="外框17"/>
                <a:graphic xmlns:a="http://schemas.openxmlformats.org/drawingml/2006/main">
                  <a:graphicData uri="http://schemas.microsoft.com/office/word/2010/wordprocessingShape">
                    <wps:wsp>
                      <wps:cNvSpPr txBox="1"/>
                      <wps:spPr>
                        <a:xfrm>
                          <a:off x="0" y="0"/>
                          <a:ext cx="1057275" cy="396240"/>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轉介衛生局</w:t>
                            </w:r>
                          </w:p>
                        </w:txbxContent>
                      </wps:txbx>
                      <wps:bodyPr anchor="t" lIns="91440" tIns="45720" rIns="91440" bIns="45720">
                        <a:noAutofit/>
                      </wps:bodyPr>
                    </wps:wsp>
                  </a:graphicData>
                </a:graphic>
              </wp:anchor>
            </w:drawing>
          </mc:Choice>
          <mc:Fallback>
            <w:pict>
              <v:rect fillcolor="#FFFFFF" strokecolor="#000000" strokeweight="0pt" style="position:absolute;rotation:-0;width:83.25pt;height:31.2pt;mso-wrap-distance-left:9.05pt;mso-wrap-distance-right:9.05pt;mso-wrap-distance-top:0pt;mso-wrap-distance-bottom:0pt;margin-top:116.6pt;mso-position-vertical-relative:text;margin-left:182.6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轉介衛生局</w:t>
                      </w:r>
                    </w:p>
                  </w:txbxContent>
                </v:textbox>
                <w10:wrap type="none"/>
              </v:rect>
            </w:pict>
          </mc:Fallback>
        </mc:AlternateContent>
      </w:r>
      <w:r>
        <mc:AlternateContent>
          <mc:Choice Requires="wps">
            <w:drawing>
              <wp:anchor behindDoc="0" distT="0" distB="0" distL="114935" distR="114935" simplePos="0" locked="0" layoutInCell="0" allowOverlap="1" relativeHeight="25">
                <wp:simplePos x="0" y="0"/>
                <wp:positionH relativeFrom="margin">
                  <wp:posOffset>1705610</wp:posOffset>
                </wp:positionH>
                <wp:positionV relativeFrom="paragraph">
                  <wp:posOffset>2600960</wp:posOffset>
                </wp:positionV>
                <wp:extent cx="2407920" cy="342900"/>
                <wp:effectExtent l="0" t="0" r="0" b="0"/>
                <wp:wrapNone/>
                <wp:docPr id="45" name="外框21"/>
                <a:graphic xmlns:a="http://schemas.openxmlformats.org/drawingml/2006/main">
                  <a:graphicData uri="http://schemas.microsoft.com/office/word/2010/wordprocessingShape">
                    <wps:wsp>
                      <wps:cNvSpPr txBox="1"/>
                      <wps:spPr>
                        <a:xfrm>
                          <a:off x="0" y="0"/>
                          <a:ext cx="2407920" cy="342900"/>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醫療機構指派精神衛生護理人員</w:t>
                            </w:r>
                          </w:p>
                        </w:txbxContent>
                      </wps:txbx>
                      <wps:bodyPr anchor="t" lIns="91440" tIns="45720" rIns="91440" bIns="45720">
                        <a:noAutofit/>
                      </wps:bodyPr>
                    </wps:wsp>
                  </a:graphicData>
                </a:graphic>
              </wp:anchor>
            </w:drawing>
          </mc:Choice>
          <mc:Fallback>
            <w:pict>
              <v:rect fillcolor="#FFFFFF" strokecolor="#000000" strokeweight="0pt" style="position:absolute;rotation:-0;width:189.6pt;height:27pt;mso-wrap-distance-left:9.05pt;mso-wrap-distance-right:9.05pt;mso-wrap-distance-top:0pt;mso-wrap-distance-bottom:0pt;margin-top:204.8pt;mso-position-vertical-relative:text;margin-left:134.3pt;mso-position-horizontal-relative:margin">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醫療機構指派精神衛生護理人員</w:t>
                      </w:r>
                    </w:p>
                  </w:txbxContent>
                </v:textbox>
                <w10:wrap type="none"/>
              </v:rect>
            </w:pict>
          </mc:Fallback>
        </mc:AlternateContent>
      </w:r>
      <w:r>
        <mc:AlternateContent>
          <mc:Choice Requires="wps">
            <w:drawing>
              <wp:anchor behindDoc="0" distT="0" distB="0" distL="114935" distR="114935" simplePos="0" locked="0" layoutInCell="1" allowOverlap="1" relativeHeight="26">
                <wp:simplePos x="0" y="0"/>
                <wp:positionH relativeFrom="column">
                  <wp:posOffset>-314960</wp:posOffset>
                </wp:positionH>
                <wp:positionV relativeFrom="paragraph">
                  <wp:posOffset>4458335</wp:posOffset>
                </wp:positionV>
                <wp:extent cx="1128395" cy="723900"/>
                <wp:effectExtent l="0" t="0" r="0" b="0"/>
                <wp:wrapNone/>
                <wp:docPr id="46" name="外框19"/>
                <a:graphic xmlns:a="http://schemas.openxmlformats.org/drawingml/2006/main">
                  <a:graphicData uri="http://schemas.microsoft.com/office/word/2010/wordprocessingShape">
                    <wps:wsp>
                      <wps:cNvSpPr txBox="1"/>
                      <wps:spPr>
                        <a:xfrm>
                          <a:off x="0" y="0"/>
                          <a:ext cx="1128395" cy="723900"/>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衛生局回報</w:t>
                            </w:r>
                          </w:p>
                          <w:p>
                            <w:pPr>
                              <w:pStyle w:val="Normal"/>
                              <w:jc w:val="center"/>
                              <w:rPr>
                                <w:rFonts w:ascii="標楷體" w:hAnsi="標楷體" w:eastAsia="標楷體" w:cs="標楷體"/>
                                <w:color w:val="000000"/>
                              </w:rPr>
                            </w:pPr>
                            <w:r>
                              <w:rPr>
                                <w:rFonts w:ascii="標楷體" w:hAnsi="標楷體" w:cs="標楷體" w:eastAsia="標楷體"/>
                                <w:color w:val="000000"/>
                              </w:rPr>
                              <w:t>評估結果予</w:t>
                            </w:r>
                          </w:p>
                          <w:p>
                            <w:pPr>
                              <w:pStyle w:val="Normal"/>
                              <w:jc w:val="center"/>
                              <w:rPr>
                                <w:rFonts w:ascii="標楷體" w:hAnsi="標楷體" w:eastAsia="標楷體" w:cs="標楷體"/>
                                <w:color w:val="000000"/>
                              </w:rPr>
                            </w:pPr>
                            <w:r>
                              <w:rPr>
                                <w:rFonts w:ascii="標楷體" w:hAnsi="標楷體" w:cs="標楷體" w:eastAsia="標楷體"/>
                                <w:color w:val="000000"/>
                              </w:rPr>
                              <w:t>各該網絡人員</w:t>
                            </w:r>
                          </w:p>
                        </w:txbxContent>
                      </wps:txbx>
                      <wps:bodyPr anchor="t" lIns="91440" tIns="45720" rIns="91440" bIns="45720">
                        <a:noAutofit/>
                      </wps:bodyPr>
                    </wps:wsp>
                  </a:graphicData>
                </a:graphic>
              </wp:anchor>
            </w:drawing>
          </mc:Choice>
          <mc:Fallback>
            <w:pict>
              <v:rect fillcolor="#FFFFFF" strokecolor="#000000" strokeweight="0pt" style="position:absolute;rotation:-0;width:88.85pt;height:57pt;mso-wrap-distance-left:9.05pt;mso-wrap-distance-right:9.05pt;mso-wrap-distance-top:0pt;mso-wrap-distance-bottom:0pt;margin-top:351.05pt;mso-position-vertical-relative:text;margin-left:-24.8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衛生局回報</w:t>
                      </w:r>
                    </w:p>
                    <w:p>
                      <w:pPr>
                        <w:pStyle w:val="Normal"/>
                        <w:jc w:val="center"/>
                        <w:rPr>
                          <w:rFonts w:ascii="標楷體" w:hAnsi="標楷體" w:eastAsia="標楷體" w:cs="標楷體"/>
                          <w:color w:val="000000"/>
                        </w:rPr>
                      </w:pPr>
                      <w:r>
                        <w:rPr>
                          <w:rFonts w:ascii="標楷體" w:hAnsi="標楷體" w:cs="標楷體" w:eastAsia="標楷體"/>
                          <w:color w:val="000000"/>
                        </w:rPr>
                        <w:t>評估結果予</w:t>
                      </w:r>
                    </w:p>
                    <w:p>
                      <w:pPr>
                        <w:pStyle w:val="Normal"/>
                        <w:jc w:val="center"/>
                        <w:rPr>
                          <w:rFonts w:ascii="標楷體" w:hAnsi="標楷體" w:eastAsia="標楷體" w:cs="標楷體"/>
                          <w:color w:val="000000"/>
                        </w:rPr>
                      </w:pPr>
                      <w:r>
                        <w:rPr>
                          <w:rFonts w:ascii="標楷體" w:hAnsi="標楷體" w:cs="標楷體" w:eastAsia="標楷體"/>
                          <w:color w:val="000000"/>
                        </w:rPr>
                        <w:t>各該網絡人員</w:t>
                      </w:r>
                    </w:p>
                  </w:txbxContent>
                </v:textbox>
                <w10:wrap type="none"/>
              </v:rect>
            </w:pict>
          </mc:Fallback>
        </mc:AlternateContent>
      </w:r>
      <w:r>
        <mc:AlternateContent>
          <mc:Choice Requires="wps">
            <w:drawing>
              <wp:anchor behindDoc="0" distT="0" distB="0" distL="114935" distR="114935" simplePos="0" locked="0" layoutInCell="1" allowOverlap="1" relativeHeight="27">
                <wp:simplePos x="0" y="0"/>
                <wp:positionH relativeFrom="column">
                  <wp:posOffset>956945</wp:posOffset>
                </wp:positionH>
                <wp:positionV relativeFrom="paragraph">
                  <wp:posOffset>8689975</wp:posOffset>
                </wp:positionV>
                <wp:extent cx="1169670" cy="485775"/>
                <wp:effectExtent l="0" t="0" r="0" b="0"/>
                <wp:wrapNone/>
                <wp:docPr id="47" name="外框9"/>
                <a:graphic xmlns:a="http://schemas.openxmlformats.org/drawingml/2006/main">
                  <a:graphicData uri="http://schemas.microsoft.com/office/word/2010/wordprocessingShape">
                    <wps:wsp>
                      <wps:cNvSpPr txBox="1"/>
                      <wps:spPr>
                        <a:xfrm>
                          <a:off x="0" y="0"/>
                          <a:ext cx="1169670" cy="485775"/>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啟動個案</w:t>
                            </w:r>
                          </w:p>
                          <w:p>
                            <w:pPr>
                              <w:pStyle w:val="Normal"/>
                              <w:jc w:val="center"/>
                              <w:rPr>
                                <w:rFonts w:ascii="標楷體" w:hAnsi="標楷體" w:eastAsia="標楷體" w:cs="標楷體"/>
                                <w:color w:val="000000"/>
                              </w:rPr>
                            </w:pPr>
                            <w:r>
                              <w:rPr>
                                <w:rFonts w:ascii="標楷體" w:hAnsi="標楷體" w:cs="標楷體" w:eastAsia="標楷體"/>
                                <w:color w:val="000000"/>
                              </w:rPr>
                              <w:t>關懷訪視服務</w:t>
                            </w:r>
                          </w:p>
                        </w:txbxContent>
                      </wps:txbx>
                      <wps:bodyPr anchor="t" lIns="91440" tIns="45720" rIns="91440" bIns="45720">
                        <a:noAutofit/>
                      </wps:bodyPr>
                    </wps:wsp>
                  </a:graphicData>
                </a:graphic>
              </wp:anchor>
            </w:drawing>
          </mc:Choice>
          <mc:Fallback>
            <w:pict>
              <v:rect fillcolor="#FFFFFF" strokecolor="#000000" strokeweight="0pt" style="position:absolute;rotation:-0;width:92.1pt;height:38.25pt;mso-wrap-distance-left:9.05pt;mso-wrap-distance-right:9.05pt;mso-wrap-distance-top:0pt;mso-wrap-distance-bottom:0pt;margin-top:684.25pt;mso-position-vertical-relative:text;margin-left:75.3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啟動個案</w:t>
                      </w:r>
                    </w:p>
                    <w:p>
                      <w:pPr>
                        <w:pStyle w:val="Normal"/>
                        <w:jc w:val="center"/>
                        <w:rPr>
                          <w:rFonts w:ascii="標楷體" w:hAnsi="標楷體" w:eastAsia="標楷體" w:cs="標楷體"/>
                          <w:color w:val="000000"/>
                        </w:rPr>
                      </w:pPr>
                      <w:r>
                        <w:rPr>
                          <w:rFonts w:ascii="標楷體" w:hAnsi="標楷體" w:cs="標楷體" w:eastAsia="標楷體"/>
                          <w:color w:val="000000"/>
                        </w:rPr>
                        <w:t>關懷訪視服務</w:t>
                      </w:r>
                    </w:p>
                  </w:txbxContent>
                </v:textbox>
                <w10:wrap type="none"/>
              </v:rect>
            </w:pict>
          </mc:Fallback>
        </mc:AlternateContent>
      </w:r>
      <w:r>
        <mc:AlternateContent>
          <mc:Choice Requires="wps">
            <w:drawing>
              <wp:anchor behindDoc="0" distT="0" distB="0" distL="114935" distR="114935" simplePos="0" locked="0" layoutInCell="1" allowOverlap="1" relativeHeight="28">
                <wp:simplePos x="0" y="0"/>
                <wp:positionH relativeFrom="column">
                  <wp:posOffset>2557780</wp:posOffset>
                </wp:positionH>
                <wp:positionV relativeFrom="paragraph">
                  <wp:posOffset>8708390</wp:posOffset>
                </wp:positionV>
                <wp:extent cx="1000125" cy="479425"/>
                <wp:effectExtent l="0" t="0" r="0" b="0"/>
                <wp:wrapNone/>
                <wp:docPr id="48" name="外框8"/>
                <a:graphic xmlns:a="http://schemas.openxmlformats.org/drawingml/2006/main">
                  <a:graphicData uri="http://schemas.microsoft.com/office/word/2010/wordprocessingShape">
                    <wps:wsp>
                      <wps:cNvSpPr txBox="1"/>
                      <wps:spPr>
                        <a:xfrm>
                          <a:off x="0" y="0"/>
                          <a:ext cx="1000125" cy="479425"/>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由心衛社工</w:t>
                            </w:r>
                          </w:p>
                          <w:p>
                            <w:pPr>
                              <w:pStyle w:val="Normal"/>
                              <w:jc w:val="center"/>
                              <w:rPr>
                                <w:rFonts w:ascii="標楷體" w:hAnsi="標楷體" w:eastAsia="標楷體" w:cs="標楷體"/>
                                <w:color w:val="000000"/>
                              </w:rPr>
                            </w:pPr>
                            <w:r>
                              <w:rPr>
                                <w:rFonts w:ascii="標楷體" w:hAnsi="標楷體" w:cs="標楷體" w:eastAsia="標楷體"/>
                                <w:color w:val="000000"/>
                              </w:rPr>
                              <w:t>提供服務</w:t>
                            </w:r>
                          </w:p>
                        </w:txbxContent>
                      </wps:txbx>
                      <wps:bodyPr anchor="t" lIns="91440" tIns="45720" rIns="91440" bIns="45720">
                        <a:noAutofit/>
                      </wps:bodyPr>
                    </wps:wsp>
                  </a:graphicData>
                </a:graphic>
              </wp:anchor>
            </w:drawing>
          </mc:Choice>
          <mc:Fallback>
            <w:pict>
              <v:rect fillcolor="#FFFFFF" strokecolor="#000000" strokeweight="0pt" style="position:absolute;rotation:-0;width:78.75pt;height:37.75pt;mso-wrap-distance-left:9.05pt;mso-wrap-distance-right:9.05pt;mso-wrap-distance-top:0pt;mso-wrap-distance-bottom:0pt;margin-top:685.7pt;mso-position-vertical-relative:text;margin-left:201.4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由心衛社工</w:t>
                      </w:r>
                    </w:p>
                    <w:p>
                      <w:pPr>
                        <w:pStyle w:val="Normal"/>
                        <w:jc w:val="center"/>
                        <w:rPr>
                          <w:rFonts w:ascii="標楷體" w:hAnsi="標楷體" w:eastAsia="標楷體" w:cs="標楷體"/>
                          <w:color w:val="000000"/>
                        </w:rPr>
                      </w:pPr>
                      <w:r>
                        <w:rPr>
                          <w:rFonts w:ascii="標楷體" w:hAnsi="標楷體" w:cs="標楷體" w:eastAsia="標楷體"/>
                          <w:color w:val="000000"/>
                        </w:rPr>
                        <w:t>提供服務</w:t>
                      </w:r>
                    </w:p>
                  </w:txbxContent>
                </v:textbox>
                <w10:wrap type="none"/>
              </v:rect>
            </w:pict>
          </mc:Fallback>
        </mc:AlternateContent>
      </w:r>
      <w:r>
        <mc:AlternateContent>
          <mc:Choice Requires="wps">
            <w:drawing>
              <wp:anchor behindDoc="0" distT="0" distB="0" distL="114935" distR="114935" simplePos="0" locked="0" layoutInCell="1" allowOverlap="1" relativeHeight="32">
                <wp:simplePos x="0" y="0"/>
                <wp:positionH relativeFrom="column">
                  <wp:posOffset>2117725</wp:posOffset>
                </wp:positionH>
                <wp:positionV relativeFrom="paragraph">
                  <wp:posOffset>3667760</wp:posOffset>
                </wp:positionV>
                <wp:extent cx="1440180" cy="333375"/>
                <wp:effectExtent l="0" t="0" r="0" b="0"/>
                <wp:wrapNone/>
                <wp:docPr id="49" name="外框16"/>
                <a:graphic xmlns:a="http://schemas.openxmlformats.org/drawingml/2006/main">
                  <a:graphicData uri="http://schemas.microsoft.com/office/word/2010/wordprocessingShape">
                    <wps:wsp>
                      <wps:cNvSpPr txBox="1"/>
                      <wps:spPr>
                        <a:xfrm>
                          <a:off x="0" y="0"/>
                          <a:ext cx="1440180" cy="333375"/>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到場評估個案狀況</w:t>
                            </w:r>
                          </w:p>
                        </w:txbxContent>
                      </wps:txbx>
                      <wps:bodyPr anchor="t" lIns="91440" tIns="45720" rIns="91440" bIns="45720">
                        <a:noAutofit/>
                      </wps:bodyPr>
                    </wps:wsp>
                  </a:graphicData>
                </a:graphic>
              </wp:anchor>
            </w:drawing>
          </mc:Choice>
          <mc:Fallback>
            <w:pict>
              <v:rect fillcolor="#FFFFFF" strokecolor="#000000" strokeweight="0pt" style="position:absolute;rotation:-0;width:113.4pt;height:26.25pt;mso-wrap-distance-left:9.05pt;mso-wrap-distance-right:9.05pt;mso-wrap-distance-top:0pt;mso-wrap-distance-bottom:0pt;margin-top:288.8pt;mso-position-vertical-relative:text;margin-left:166.7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到場評估個案狀況</w:t>
                      </w:r>
                    </w:p>
                  </w:txbxContent>
                </v:textbox>
                <w10:wrap type="none"/>
              </v:rect>
            </w:pict>
          </mc:Fallback>
        </mc:AlternateContent>
      </w:r>
      <w:r>
        <mc:AlternateContent>
          <mc:Choice Requires="wps">
            <w:drawing>
              <wp:anchor behindDoc="0" distT="0" distB="0" distL="114935" distR="114935" simplePos="0" locked="0" layoutInCell="1" allowOverlap="1" relativeHeight="36">
                <wp:simplePos x="0" y="0"/>
                <wp:positionH relativeFrom="column">
                  <wp:posOffset>2453640</wp:posOffset>
                </wp:positionH>
                <wp:positionV relativeFrom="paragraph">
                  <wp:posOffset>7886700</wp:posOffset>
                </wp:positionV>
                <wp:extent cx="1226820" cy="677545"/>
                <wp:effectExtent l="0" t="0" r="0" b="0"/>
                <wp:wrapNone/>
                <wp:docPr id="50" name="外框7"/>
                <a:graphic xmlns:a="http://schemas.openxmlformats.org/drawingml/2006/main">
                  <a:graphicData uri="http://schemas.microsoft.com/office/word/2010/wordprocessingShape">
                    <wps:wsp>
                      <wps:cNvSpPr txBox="1"/>
                      <wps:spPr>
                        <a:xfrm>
                          <a:off x="0" y="0"/>
                          <a:ext cx="1226820" cy="677545"/>
                        </a:xfrm>
                        <a:prstGeom prst="rect"/>
                        <a:solidFill>
                          <a:srgbClr val="FFFFFF">
                            <a:alpha val="0"/>
                          </a:srgbClr>
                        </a:solidFill>
                        <a:ln w="9525">
                          <a:solidFill>
                            <a:srgbClr val="000000"/>
                          </a:solidFill>
                        </a:ln>
                      </wps:spPr>
                      <wps:txbx>
                        <w:txbxContent>
                          <w:p>
                            <w:pPr>
                              <w:pStyle w:val="Normal"/>
                              <w:jc w:val="center"/>
                              <w:rPr/>
                            </w:pPr>
                            <w:r>
                              <w:rPr>
                                <w:rFonts w:ascii="標楷體" w:hAnsi="標楷體" w:cs="標楷體" w:eastAsia="標楷體"/>
                                <w:color w:val="000000"/>
                                <w:sz w:val="22"/>
                                <w:szCs w:val="22"/>
                              </w:rPr>
                              <w:t>精神疾病合併保護性個案</w:t>
                            </w:r>
                            <w:r>
                              <w:rPr>
                                <w:rFonts w:eastAsia="標楷體" w:cs="標楷體" w:ascii="標楷體" w:hAnsi="標楷體"/>
                                <w:color w:val="000000"/>
                                <w:sz w:val="22"/>
                                <w:szCs w:val="22"/>
                              </w:rPr>
                              <w:t>(</w:t>
                            </w:r>
                            <w:r>
                              <w:rPr>
                                <w:rFonts w:ascii="標楷體" w:hAnsi="標楷體" w:cs="標楷體" w:eastAsia="標楷體"/>
                                <w:color w:val="000000"/>
                                <w:sz w:val="22"/>
                                <w:szCs w:val="22"/>
                              </w:rPr>
                              <w:t>如：具自殺、暴力風險</w:t>
                            </w:r>
                            <w:r>
                              <w:rPr>
                                <w:rFonts w:eastAsia="標楷體" w:cs="標楷體" w:ascii="標楷體" w:hAnsi="標楷體"/>
                                <w:color w:val="000000"/>
                                <w:sz w:val="22"/>
                                <w:szCs w:val="22"/>
                              </w:rPr>
                              <w:t>)</w:t>
                            </w:r>
                          </w:p>
                        </w:txbxContent>
                      </wps:txbx>
                      <wps:bodyPr anchor="t" lIns="91440" tIns="45720" rIns="91440" bIns="45720">
                        <a:noAutofit/>
                      </wps:bodyPr>
                    </wps:wsp>
                  </a:graphicData>
                </a:graphic>
              </wp:anchor>
            </w:drawing>
          </mc:Choice>
          <mc:Fallback>
            <w:pict>
              <v:rect fillcolor="#FFFFFF" strokecolor="#000000" strokeweight="0pt" style="position:absolute;rotation:-0;width:96.6pt;height:53.35pt;mso-wrap-distance-left:9.05pt;mso-wrap-distance-right:9.05pt;mso-wrap-distance-top:0pt;mso-wrap-distance-bottom:0pt;margin-top:621pt;mso-position-vertical-relative:text;margin-left:193.2pt;mso-position-horizontal-relative:text">
                <v:fill opacity="0f"/>
                <v:textbox>
                  <w:txbxContent>
                    <w:p>
                      <w:pPr>
                        <w:pStyle w:val="Normal"/>
                        <w:jc w:val="center"/>
                        <w:rPr/>
                      </w:pPr>
                      <w:r>
                        <w:rPr>
                          <w:rFonts w:ascii="標楷體" w:hAnsi="標楷體" w:cs="標楷體" w:eastAsia="標楷體"/>
                          <w:color w:val="000000"/>
                          <w:sz w:val="22"/>
                          <w:szCs w:val="22"/>
                        </w:rPr>
                        <w:t>精神疾病合併保護性個案</w:t>
                      </w:r>
                      <w:r>
                        <w:rPr>
                          <w:rFonts w:eastAsia="標楷體" w:cs="標楷體" w:ascii="標楷體" w:hAnsi="標楷體"/>
                          <w:color w:val="000000"/>
                          <w:sz w:val="22"/>
                          <w:szCs w:val="22"/>
                        </w:rPr>
                        <w:t>(</w:t>
                      </w:r>
                      <w:r>
                        <w:rPr>
                          <w:rFonts w:ascii="標楷體" w:hAnsi="標楷體" w:cs="標楷體" w:eastAsia="標楷體"/>
                          <w:color w:val="000000"/>
                          <w:sz w:val="22"/>
                          <w:szCs w:val="22"/>
                        </w:rPr>
                        <w:t>如：具自殺、暴力風險</w:t>
                      </w:r>
                      <w:r>
                        <w:rPr>
                          <w:rFonts w:eastAsia="標楷體" w:cs="標楷體" w:ascii="標楷體" w:hAnsi="標楷體"/>
                          <w:color w:val="000000"/>
                          <w:sz w:val="22"/>
                          <w:szCs w:val="22"/>
                        </w:rPr>
                        <w:t>)</w:t>
                      </w:r>
                    </w:p>
                  </w:txbxContent>
                </v:textbox>
                <w10:wrap type="none"/>
              </v:rect>
            </w:pict>
          </mc:Fallback>
        </mc:AlternateContent>
      </w:r>
      <w:r>
        <mc:AlternateContent>
          <mc:Choice Requires="wps">
            <w:drawing>
              <wp:anchor behindDoc="0" distT="0" distB="0" distL="114935" distR="114935" simplePos="0" locked="0" layoutInCell="1" allowOverlap="1" relativeHeight="42">
                <wp:simplePos x="0" y="0"/>
                <wp:positionH relativeFrom="column">
                  <wp:posOffset>994410</wp:posOffset>
                </wp:positionH>
                <wp:positionV relativeFrom="paragraph">
                  <wp:posOffset>7919085</wp:posOffset>
                </wp:positionV>
                <wp:extent cx="1161415" cy="314960"/>
                <wp:effectExtent l="0" t="0" r="0" b="0"/>
                <wp:wrapNone/>
                <wp:docPr id="51" name="外框10"/>
                <a:graphic xmlns:a="http://schemas.openxmlformats.org/drawingml/2006/main">
                  <a:graphicData uri="http://schemas.microsoft.com/office/word/2010/wordprocessingShape">
                    <wps:wsp>
                      <wps:cNvSpPr txBox="1"/>
                      <wps:spPr>
                        <a:xfrm>
                          <a:off x="0" y="0"/>
                          <a:ext cx="1161415" cy="314960"/>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一般精神病人</w:t>
                            </w:r>
                          </w:p>
                        </w:txbxContent>
                      </wps:txbx>
                      <wps:bodyPr anchor="t" lIns="91440" tIns="45720" rIns="91440" bIns="45720">
                        <a:noAutofit/>
                      </wps:bodyPr>
                    </wps:wsp>
                  </a:graphicData>
                </a:graphic>
              </wp:anchor>
            </w:drawing>
          </mc:Choice>
          <mc:Fallback>
            <w:pict>
              <v:rect fillcolor="#FFFFFF" strokecolor="#000000" strokeweight="0pt" style="position:absolute;rotation:-0;width:91.45pt;height:24.8pt;mso-wrap-distance-left:9.05pt;mso-wrap-distance-right:9.05pt;mso-wrap-distance-top:0pt;mso-wrap-distance-bottom:0pt;margin-top:623.55pt;mso-position-vertical-relative:text;margin-left:78.3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一般精神病人</w:t>
                      </w:r>
                    </w:p>
                  </w:txbxContent>
                </v:textbox>
                <w10:wrap type="none"/>
              </v:rect>
            </w:pict>
          </mc:Fallback>
        </mc:AlternateContent>
      </w:r>
      <w:r>
        <mc:AlternateContent>
          <mc:Choice Requires="wps">
            <w:drawing>
              <wp:anchor behindDoc="0" distT="0" distB="0" distL="114935" distR="114935" simplePos="0" locked="0" layoutInCell="1" allowOverlap="1" relativeHeight="44">
                <wp:simplePos x="0" y="0"/>
                <wp:positionH relativeFrom="column">
                  <wp:posOffset>3272155</wp:posOffset>
                </wp:positionH>
                <wp:positionV relativeFrom="paragraph">
                  <wp:posOffset>6106160</wp:posOffset>
                </wp:positionV>
                <wp:extent cx="1139190" cy="327025"/>
                <wp:effectExtent l="0" t="0" r="0" b="0"/>
                <wp:wrapNone/>
                <wp:docPr id="52" name="外框15"/>
                <a:graphic xmlns:a="http://schemas.openxmlformats.org/drawingml/2006/main">
                  <a:graphicData uri="http://schemas.microsoft.com/office/word/2010/wordprocessingShape">
                    <wps:wsp>
                      <wps:cNvSpPr txBox="1"/>
                      <wps:spPr>
                        <a:xfrm>
                          <a:off x="0" y="0"/>
                          <a:ext cx="1139190" cy="327025"/>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緊急護送就醫</w:t>
                            </w:r>
                          </w:p>
                        </w:txbxContent>
                      </wps:txbx>
                      <wps:bodyPr anchor="t" lIns="91440" tIns="45720" rIns="91440" bIns="45720">
                        <a:noAutofit/>
                      </wps:bodyPr>
                    </wps:wsp>
                  </a:graphicData>
                </a:graphic>
              </wp:anchor>
            </w:drawing>
          </mc:Choice>
          <mc:Fallback>
            <w:pict>
              <v:rect fillcolor="#FFFFFF" strokecolor="#000000" strokeweight="0pt" style="position:absolute;rotation:-0;width:89.7pt;height:25.75pt;mso-wrap-distance-left:9.05pt;mso-wrap-distance-right:9.05pt;mso-wrap-distance-top:0pt;mso-wrap-distance-bottom:0pt;margin-top:480.8pt;mso-position-vertical-relative:text;margin-left:257.6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緊急護送就醫</w:t>
                      </w:r>
                    </w:p>
                  </w:txbxContent>
                </v:textbox>
                <w10:wrap type="none"/>
              </v:rect>
            </w:pict>
          </mc:Fallback>
        </mc:AlternateContent>
      </w:r>
      <w:r>
        <mc:AlternateContent>
          <mc:Choice Requires="wps">
            <w:drawing>
              <wp:anchor behindDoc="0" distT="0" distB="0" distL="114935" distR="114935" simplePos="0" locked="0" layoutInCell="1" allowOverlap="1" relativeHeight="55">
                <wp:simplePos x="0" y="0"/>
                <wp:positionH relativeFrom="column">
                  <wp:posOffset>4445000</wp:posOffset>
                </wp:positionH>
                <wp:positionV relativeFrom="paragraph">
                  <wp:posOffset>6106160</wp:posOffset>
                </wp:positionV>
                <wp:extent cx="1247140" cy="494030"/>
                <wp:effectExtent l="0" t="0" r="0" b="0"/>
                <wp:wrapNone/>
                <wp:docPr id="53" name="外框14"/>
                <a:graphic xmlns:a="http://schemas.openxmlformats.org/drawingml/2006/main">
                  <a:graphicData uri="http://schemas.microsoft.com/office/word/2010/wordprocessingShape">
                    <wps:wsp>
                      <wps:cNvSpPr txBox="1"/>
                      <wps:spPr>
                        <a:xfrm>
                          <a:off x="0" y="0"/>
                          <a:ext cx="1247140" cy="494030"/>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協助門診醫療、</w:t>
                            </w:r>
                          </w:p>
                          <w:p>
                            <w:pPr>
                              <w:pStyle w:val="Normal"/>
                              <w:jc w:val="center"/>
                              <w:rPr>
                                <w:rFonts w:ascii="標楷體" w:hAnsi="標楷體" w:eastAsia="標楷體" w:cs="標楷體"/>
                                <w:color w:val="000000"/>
                              </w:rPr>
                            </w:pPr>
                            <w:r>
                              <w:rPr>
                                <w:rFonts w:ascii="標楷體" w:hAnsi="標楷體" w:cs="標楷體" w:eastAsia="標楷體"/>
                                <w:color w:val="000000"/>
                              </w:rPr>
                              <w:t>外展家訪</w:t>
                            </w:r>
                          </w:p>
                        </w:txbxContent>
                      </wps:txbx>
                      <wps:bodyPr anchor="t" lIns="91440" tIns="45720" rIns="91440" bIns="45720">
                        <a:noAutofit/>
                      </wps:bodyPr>
                    </wps:wsp>
                  </a:graphicData>
                </a:graphic>
              </wp:anchor>
            </w:drawing>
          </mc:Choice>
          <mc:Fallback>
            <w:pict>
              <v:rect fillcolor="#FFFFFF" strokecolor="#000000" strokeweight="0pt" style="position:absolute;rotation:-0;width:98.2pt;height:38.9pt;mso-wrap-distance-left:9.05pt;mso-wrap-distance-right:9.05pt;mso-wrap-distance-top:0pt;mso-wrap-distance-bottom:0pt;margin-top:480.8pt;mso-position-vertical-relative:text;margin-left:350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協助門診醫療、</w:t>
                      </w:r>
                    </w:p>
                    <w:p>
                      <w:pPr>
                        <w:pStyle w:val="Normal"/>
                        <w:jc w:val="center"/>
                        <w:rPr>
                          <w:rFonts w:ascii="標楷體" w:hAnsi="標楷體" w:eastAsia="標楷體" w:cs="標楷體"/>
                          <w:color w:val="000000"/>
                        </w:rPr>
                      </w:pPr>
                      <w:r>
                        <w:rPr>
                          <w:rFonts w:ascii="標楷體" w:hAnsi="標楷體" w:cs="標楷體" w:eastAsia="標楷體"/>
                          <w:color w:val="000000"/>
                        </w:rPr>
                        <w:t>外展家訪</w:t>
                      </w:r>
                    </w:p>
                  </w:txbxContent>
                </v:textbox>
                <w10:wrap type="none"/>
              </v:rect>
            </w:pict>
          </mc:Fallback>
        </mc:AlternateContent>
      </w:r>
      <w:r>
        <mc:AlternateContent>
          <mc:Choice Requires="wps">
            <w:drawing>
              <wp:anchor behindDoc="0" distT="0" distB="0" distL="114935" distR="114935" simplePos="0" locked="0" layoutInCell="1" allowOverlap="1" relativeHeight="149">
                <wp:simplePos x="0" y="0"/>
                <wp:positionH relativeFrom="column">
                  <wp:posOffset>-379095</wp:posOffset>
                </wp:positionH>
                <wp:positionV relativeFrom="paragraph">
                  <wp:posOffset>457835</wp:posOffset>
                </wp:positionV>
                <wp:extent cx="1259205" cy="485775"/>
                <wp:effectExtent l="0" t="0" r="0" b="0"/>
                <wp:wrapNone/>
                <wp:docPr id="54" name="外框20"/>
                <a:graphic xmlns:a="http://schemas.openxmlformats.org/drawingml/2006/main">
                  <a:graphicData uri="http://schemas.microsoft.com/office/word/2010/wordprocessingShape">
                    <wps:wsp>
                      <wps:cNvSpPr txBox="1"/>
                      <wps:spPr>
                        <a:xfrm>
                          <a:off x="0" y="0"/>
                          <a:ext cx="1259205" cy="485775"/>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由原網絡系統</w:t>
                            </w:r>
                          </w:p>
                          <w:p>
                            <w:pPr>
                              <w:pStyle w:val="Normal"/>
                              <w:jc w:val="center"/>
                              <w:rPr>
                                <w:rFonts w:ascii="標楷體" w:hAnsi="標楷體" w:eastAsia="標楷體" w:cs="標楷體"/>
                                <w:color w:val="000000"/>
                              </w:rPr>
                            </w:pPr>
                            <w:r>
                              <w:rPr>
                                <w:rFonts w:ascii="標楷體" w:hAnsi="標楷體" w:cs="標楷體" w:eastAsia="標楷體"/>
                                <w:color w:val="000000"/>
                              </w:rPr>
                              <w:t>持續提供服務</w:t>
                            </w:r>
                          </w:p>
                        </w:txbxContent>
                      </wps:txbx>
                      <wps:bodyPr anchor="t" lIns="91440" tIns="45720" rIns="91440" bIns="45720">
                        <a:noAutofit/>
                      </wps:bodyPr>
                    </wps:wsp>
                  </a:graphicData>
                </a:graphic>
              </wp:anchor>
            </w:drawing>
          </mc:Choice>
          <mc:Fallback>
            <w:pict>
              <v:rect fillcolor="#FFFFFF" strokecolor="#000000" strokeweight="0pt" style="position:absolute;rotation:-0;width:99.15pt;height:38.25pt;mso-wrap-distance-left:9.05pt;mso-wrap-distance-right:9.05pt;mso-wrap-distance-top:0pt;mso-wrap-distance-bottom:0pt;margin-top:36.05pt;mso-position-vertical-relative:text;margin-left:-29.85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由原網絡系統</w:t>
                      </w:r>
                    </w:p>
                    <w:p>
                      <w:pPr>
                        <w:pStyle w:val="Normal"/>
                        <w:jc w:val="center"/>
                        <w:rPr>
                          <w:rFonts w:ascii="標楷體" w:hAnsi="標楷體" w:eastAsia="標楷體" w:cs="標楷體"/>
                          <w:color w:val="000000"/>
                        </w:rPr>
                      </w:pPr>
                      <w:r>
                        <w:rPr>
                          <w:rFonts w:ascii="標楷體" w:hAnsi="標楷體" w:cs="標楷體" w:eastAsia="標楷體"/>
                          <w:color w:val="000000"/>
                        </w:rPr>
                        <w:t>持續提供服務</w:t>
                      </w:r>
                    </w:p>
                  </w:txbxContent>
                </v:textbox>
                <w10:wrap type="none"/>
              </v:rect>
            </w:pict>
          </mc:Fallback>
        </mc:AlternateContent>
      </w:r>
    </w:p>
    <w:p>
      <w:pPr>
        <w:pStyle w:val="Normal"/>
        <w:snapToGrid w:val="false"/>
        <w:spacing w:lineRule="exact" w:line="480" w:before="120" w:after="0"/>
        <w:ind w:left="608" w:hanging="524"/>
        <w:rPr>
          <w:rFonts w:ascii="標楷體" w:hAnsi="標楷體" w:eastAsia="標楷體" w:cs="標楷體"/>
          <w:bCs/>
          <w:sz w:val="28"/>
          <w:szCs w:val="28"/>
        </w:rPr>
      </w:pPr>
      <w:r>
        <w:rPr>
          <w:rFonts w:ascii="標楷體" w:hAnsi="標楷體" w:cs="標楷體" w:eastAsia="標楷體"/>
          <w:bCs/>
          <w:sz w:val="28"/>
          <w:szCs w:val="28"/>
          <w:bdr w:val="single" w:sz="4" w:space="0" w:color="000000"/>
        </w:rPr>
        <w:t>附件</w:t>
      </w:r>
      <w:r>
        <w:rPr>
          <w:rFonts w:eastAsia="標楷體" w:cs="標楷體" w:ascii="標楷體" w:hAnsi="標楷體"/>
          <w:bCs/>
          <w:sz w:val="28"/>
          <w:szCs w:val="28"/>
          <w:bdr w:val="single" w:sz="4" w:space="0" w:color="000000"/>
        </w:rPr>
        <w:t>4</w:t>
      </w:r>
    </w:p>
    <w:tbl>
      <w:tblPr>
        <w:tblW w:w="10919" w:type="dxa"/>
        <w:jc w:val="center"/>
        <w:tblInd w:w="0" w:type="dxa"/>
        <w:tblLayout w:type="fixed"/>
        <w:tblCellMar>
          <w:top w:w="0" w:type="dxa"/>
          <w:left w:w="28" w:type="dxa"/>
          <w:bottom w:w="0" w:type="dxa"/>
          <w:right w:w="28" w:type="dxa"/>
        </w:tblCellMar>
      </w:tblPr>
      <w:tblGrid>
        <w:gridCol w:w="1701"/>
        <w:gridCol w:w="1278"/>
        <w:gridCol w:w="1134"/>
        <w:gridCol w:w="1419"/>
        <w:gridCol w:w="1134"/>
        <w:gridCol w:w="709"/>
        <w:gridCol w:w="1417"/>
        <w:gridCol w:w="2127"/>
      </w:tblGrid>
      <w:tr>
        <w:trPr>
          <w:trHeight w:val="340" w:hRule="atLeast"/>
        </w:trPr>
        <w:tc>
          <w:tcPr>
            <w:tcW w:w="10919" w:type="dxa"/>
            <w:gridSpan w:val="8"/>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社區高風險精神疾病個案衛生局</w:t>
            </w:r>
            <w:r>
              <w:rPr>
                <w:rFonts w:eastAsia="標楷體" w:cs="新細明體;PMingLiU" w:ascii="標楷體" w:hAnsi="標楷體"/>
                <w:b/>
                <w:bCs/>
                <w:color w:val="000000"/>
                <w:kern w:val="0"/>
                <w:sz w:val="32"/>
                <w:szCs w:val="32"/>
              </w:rPr>
              <w:t>/</w:t>
            </w:r>
            <w:r>
              <w:rPr>
                <w:rFonts w:ascii="標楷體" w:hAnsi="標楷體" w:cs="新細明體;PMingLiU" w:eastAsia="標楷體"/>
                <w:b/>
                <w:bCs/>
                <w:color w:val="000000"/>
                <w:kern w:val="0"/>
                <w:sz w:val="32"/>
                <w:szCs w:val="32"/>
              </w:rPr>
              <w:t>所個案轉介單</w:t>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831" w:type="dxa"/>
            <w:gridSpan w:val="3"/>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843" w:type="dxa"/>
            <w:gridSpan w:val="2"/>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544" w:type="dxa"/>
            <w:gridSpan w:val="2"/>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567" w:hRule="atLeast"/>
        </w:trPr>
        <w:tc>
          <w:tcPr>
            <w:tcW w:w="1701" w:type="dxa"/>
            <w:vMerge w:val="restart"/>
            <w:tcBorders>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個案態樣</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照護級別</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278" w:type="dxa"/>
            <w:tcBorders>
              <w:bottom w:val="single" w:sz="4" w:space="0" w:color="000000"/>
              <w:right w:val="single" w:sz="4" w:space="0" w:color="000000"/>
            </w:tcBorders>
            <w:vAlign w:val="center"/>
          </w:tcPr>
          <w:p>
            <w:pPr>
              <w:pStyle w:val="Normal"/>
              <w:widowControl/>
              <w:jc w:val="right"/>
              <w:rPr>
                <w:rFonts w:ascii="標楷體" w:hAnsi="標楷體" w:eastAsia="標楷體" w:cs="新細明體;PMingLiU"/>
                <w:b/>
                <w:color w:val="000000"/>
                <w:kern w:val="0"/>
              </w:rPr>
            </w:pPr>
            <w:r>
              <w:rPr>
                <w:rFonts w:ascii="標楷體" w:hAnsi="標楷體" w:cs="新細明體;PMingLiU" w:eastAsia="標楷體"/>
                <w:b/>
                <w:color w:val="000000"/>
                <w:kern w:val="0"/>
              </w:rPr>
              <w:t>非關懷個案</w:t>
            </w:r>
          </w:p>
        </w:tc>
        <w:tc>
          <w:tcPr>
            <w:tcW w:w="7940" w:type="dxa"/>
            <w:gridSpan w:val="6"/>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非追蹤關懷之護送就醫病人</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網絡轉介個案經評估確診後，需積極醫療處置之精神病個案</w:t>
            </w:r>
          </w:p>
        </w:tc>
      </w:tr>
      <w:tr>
        <w:trPr>
          <w:trHeight w:val="1148"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278" w:type="dxa"/>
            <w:tcBorders>
              <w:bottom w:val="single" w:sz="4" w:space="0" w:color="000000"/>
              <w:right w:val="single" w:sz="4" w:space="0" w:color="000000"/>
            </w:tcBorders>
            <w:vAlign w:val="center"/>
          </w:tcPr>
          <w:p>
            <w:pPr>
              <w:pStyle w:val="Normal"/>
              <w:widowControl/>
              <w:jc w:val="right"/>
              <w:rPr>
                <w:rFonts w:ascii="標楷體" w:hAnsi="標楷體" w:eastAsia="標楷體" w:cs="新細明體;PMingLiU"/>
                <w:b/>
                <w:color w:val="000000"/>
                <w:kern w:val="0"/>
              </w:rPr>
            </w:pPr>
            <w:r>
              <w:rPr>
                <w:rFonts w:ascii="標楷體" w:hAnsi="標楷體" w:cs="新細明體;PMingLiU" w:eastAsia="標楷體"/>
                <w:b/>
                <w:color w:val="000000"/>
                <w:kern w:val="0"/>
              </w:rPr>
              <w:t>關懷個案</w:t>
            </w:r>
          </w:p>
        </w:tc>
        <w:tc>
          <w:tcPr>
            <w:tcW w:w="3687"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衛生局追蹤保護中之困難個案</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社區危機處理後之精神病個案</w:t>
            </w:r>
          </w:p>
        </w:tc>
        <w:tc>
          <w:tcPr>
            <w:tcW w:w="4253"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b/>
                <w:color w:val="000000"/>
                <w:kern w:val="0"/>
              </w:rPr>
            </w:pPr>
            <w:r>
              <w:rPr>
                <w:rFonts w:ascii="標楷體" w:hAnsi="標楷體" w:cs="新細明體;PMingLiU" w:eastAsia="標楷體"/>
                <w:b/>
                <w:color w:val="000000"/>
                <w:kern w:val="0"/>
              </w:rPr>
              <w:t>照護級別：</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一級 ○二級 ○三級 ○四級 ○五級 ○銷案中</w:t>
            </w:r>
          </w:p>
        </w:tc>
      </w:tr>
      <w:tr>
        <w:trPr>
          <w:trHeight w:val="477" w:hRule="atLeast"/>
        </w:trPr>
        <w:tc>
          <w:tcPr>
            <w:tcW w:w="1701" w:type="dxa"/>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218" w:type="dxa"/>
            <w:gridSpan w:val="7"/>
            <w:tcBorders>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kern w:val="0"/>
              </w:rPr>
              <w:t>是否接受人員訪視</w:t>
            </w:r>
          </w:p>
        </w:tc>
      </w:tr>
      <w:tr>
        <w:trPr>
          <w:trHeight w:val="1469" w:hRule="atLeast"/>
        </w:trPr>
        <w:tc>
          <w:tcPr>
            <w:tcW w:w="1701" w:type="dxa"/>
            <w:vMerge w:val="restart"/>
            <w:tcBorders>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計畫轉介告知</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218" w:type="dxa"/>
            <w:gridSpan w:val="7"/>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已告知主要照顧者</w:t>
            </w:r>
            <w:r>
              <w:rPr>
                <w:rFonts w:eastAsia="標楷體" w:cs="新細明體;PMingLiU" w:ascii="標楷體" w:hAnsi="標楷體"/>
                <w:color w:val="000000"/>
                <w:kern w:val="0"/>
              </w:rPr>
              <w:t>/</w:t>
            </w:r>
            <w:r>
              <w:rPr>
                <w:rFonts w:ascii="標楷體" w:hAnsi="標楷體" w:cs="新細明體;PMingLiU" w:eastAsia="標楷體"/>
                <w:color w:val="000000"/>
                <w:kern w:val="0"/>
              </w:rPr>
              <w:t>重要他人，將轉介醫療機構協助關懷。</w:t>
            </w:r>
          </w:p>
          <w:p>
            <w:pPr>
              <w:pStyle w:val="Normal"/>
              <w:widowControl/>
              <w:ind w:left="480" w:hanging="0"/>
              <w:rPr>
                <w:rFonts w:ascii="標楷體" w:hAnsi="標楷體" w:eastAsia="標楷體" w:cs="新細明體;PMingLiU"/>
                <w:color w:val="000000"/>
                <w:kern w:val="0"/>
              </w:rPr>
            </w:pPr>
            <w:r>
              <w:rPr>
                <w:rFonts w:ascii="標楷體" w:hAnsi="標楷體" w:cs="新細明體;PMingLiU" w:eastAsia="標楷體"/>
                <w:color w:val="000000"/>
                <w:kern w:val="0"/>
              </w:rPr>
              <w:t>家屬是否願意接受服務：○是 ○否</w:t>
            </w:r>
          </w:p>
          <w:p>
            <w:pPr>
              <w:pStyle w:val="Normal"/>
              <w:widowControl/>
              <w:ind w:left="480" w:hanging="0"/>
              <w:rPr>
                <w:rFonts w:ascii="標楷體" w:hAnsi="標楷體" w:eastAsia="標楷體" w:cs="新細明體;PMingLiU"/>
                <w:color w:val="000000"/>
                <w:kern w:val="0"/>
              </w:rPr>
            </w:pPr>
            <w:r>
              <w:rPr>
                <w:rFonts w:ascii="標楷體" w:hAnsi="標楷體" w:cs="新細明體;PMingLiU" w:eastAsia="標楷體"/>
                <w:color w:val="000000"/>
                <w:kern w:val="0"/>
              </w:rPr>
              <w:t>個案是否接受服務：○是 ○否</w:t>
            </w:r>
          </w:p>
          <w:p>
            <w:pPr>
              <w:pStyle w:val="Normal"/>
              <w:widowControl/>
              <w:ind w:left="480" w:hanging="0"/>
              <w:rPr>
                <w:rFonts w:ascii="標楷體" w:hAnsi="標楷體" w:eastAsia="標楷體" w:cs="新細明體;PMingLiU"/>
                <w:b/>
                <w:bCs/>
                <w:color w:val="000000"/>
                <w:kern w:val="0"/>
                <w:u w:val="single"/>
              </w:rPr>
            </w:pPr>
            <w:r>
              <w:rPr>
                <w:rFonts w:ascii="標楷體" w:hAnsi="標楷體" w:cs="標楷體" w:eastAsia="標楷體"/>
                <w:b/>
                <w:bCs/>
                <w:color w:val="000000"/>
                <w:kern w:val="0"/>
                <w:u w:val="single"/>
              </w:rPr>
              <w:t>※</w:t>
            </w:r>
            <w:r>
              <w:rPr>
                <w:rFonts w:ascii="標楷體" w:hAnsi="標楷體" w:cs="新細明體;PMingLiU" w:eastAsia="標楷體"/>
                <w:b/>
                <w:bCs/>
                <w:color w:val="000000"/>
                <w:kern w:val="0"/>
                <w:u w:val="single"/>
              </w:rPr>
              <w:t>僅做服務意向調查，俾利後續服務參考</w:t>
            </w:r>
          </w:p>
        </w:tc>
      </w:tr>
      <w:tr>
        <w:trPr>
          <w:trHeight w:val="491"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u w:val="single"/>
              </w:rPr>
            </w:pPr>
            <w:r>
              <w:rPr>
                <w:rFonts w:eastAsia="標楷體" w:cs="新細明體;PMingLiU" w:ascii="標楷體" w:hAnsi="標楷體"/>
                <w:b/>
                <w:bCs/>
                <w:color w:val="000000"/>
                <w:kern w:val="0"/>
                <w:u w:val="single"/>
              </w:rPr>
            </w:r>
          </w:p>
        </w:tc>
        <w:tc>
          <w:tcPr>
            <w:tcW w:w="9218" w:type="dxa"/>
            <w:gridSpan w:val="7"/>
            <w:tcBorders>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shd w:fill="D8D8D8" w:val="clear"/>
              </w:rPr>
            </w:pPr>
            <w:r>
              <w:rPr>
                <w:rFonts w:ascii="標楷體" w:hAnsi="標楷體" w:cs="新細明體;PMingLiU" w:eastAsia="標楷體"/>
                <w:b/>
                <w:bCs/>
                <w:kern w:val="0"/>
              </w:rPr>
              <w:t>居住現況</w:t>
            </w:r>
          </w:p>
        </w:tc>
      </w:tr>
      <w:tr>
        <w:trPr>
          <w:trHeight w:val="1277"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shd w:fill="D8D8D8" w:val="clear"/>
              </w:rPr>
            </w:pPr>
            <w:r>
              <w:rPr>
                <w:rFonts w:eastAsia="標楷體" w:cs="新細明體;PMingLiU" w:ascii="標楷體" w:hAnsi="標楷體"/>
                <w:b/>
                <w:bCs/>
                <w:color w:val="000000"/>
                <w:kern w:val="0"/>
                <w:shd w:fill="D8D8D8" w:val="clear"/>
              </w:rPr>
            </w:r>
          </w:p>
        </w:tc>
        <w:tc>
          <w:tcPr>
            <w:tcW w:w="1278" w:type="dxa"/>
            <w:tcBorders>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kern w:val="0"/>
              </w:rPr>
            </w:pPr>
            <w:r>
              <w:rPr>
                <w:rFonts w:ascii="標楷體" w:hAnsi="標楷體" w:cs="新細明體;PMingLiU" w:eastAsia="標楷體"/>
                <w:b/>
                <w:bCs/>
                <w:color w:val="000000"/>
                <w:kern w:val="0"/>
                <w:shd w:fill="D8D8D8" w:val="clear"/>
              </w:rPr>
              <w:t>主要照顧者</w:t>
            </w:r>
          </w:p>
        </w:tc>
        <w:tc>
          <w:tcPr>
            <w:tcW w:w="7940" w:type="dxa"/>
            <w:gridSpan w:val="6"/>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無</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有</w:t>
            </w:r>
          </w:p>
          <w:p>
            <w:pPr>
              <w:pStyle w:val="Normal"/>
              <w:widowControl/>
              <w:ind w:firstLine="480"/>
              <w:rPr>
                <w:rFonts w:ascii="標楷體" w:hAnsi="標楷體" w:eastAsia="標楷體" w:cs="新細明體;PMingLiU"/>
                <w:color w:val="000000"/>
                <w:kern w:val="0"/>
              </w:rPr>
            </w:pPr>
            <w:r>
              <w:rPr>
                <w:rFonts w:ascii="標楷體" w:hAnsi="標楷體" w:cs="新細明體;PMingLiU" w:eastAsia="標楷體"/>
                <w:color w:val="000000"/>
                <w:kern w:val="0"/>
              </w:rPr>
              <w:t>姓名：</w:t>
            </w:r>
            <w:r>
              <w:rPr>
                <w:rFonts w:eastAsia="標楷體" w:cs="新細明體;PMingLiU" w:ascii="標楷體" w:hAnsi="標楷體"/>
                <w:color w:val="000000"/>
                <w:kern w:val="0"/>
              </w:rPr>
              <w:t>_______________</w:t>
            </w:r>
          </w:p>
          <w:p>
            <w:pPr>
              <w:pStyle w:val="Normal"/>
              <w:widowControl/>
              <w:ind w:firstLine="480"/>
              <w:rPr>
                <w:rFonts w:ascii="標楷體" w:hAnsi="標楷體" w:eastAsia="標楷體" w:cs="新細明體;PMingLiU"/>
                <w:color w:val="000000"/>
                <w:kern w:val="0"/>
              </w:rPr>
            </w:pPr>
            <w:r>
              <w:rPr>
                <w:rFonts w:ascii="標楷體" w:hAnsi="標楷體" w:cs="新細明體;PMingLiU" w:eastAsia="標楷體"/>
                <w:color w:val="000000"/>
                <w:kern w:val="0"/>
              </w:rPr>
              <w:t>電話：</w:t>
            </w:r>
            <w:r>
              <w:rPr>
                <w:rFonts w:eastAsia="標楷體" w:cs="新細明體;PMingLiU" w:ascii="標楷體" w:hAnsi="標楷體"/>
                <w:color w:val="000000"/>
                <w:kern w:val="0"/>
              </w:rPr>
              <w:t>_______________</w:t>
            </w:r>
          </w:p>
          <w:p>
            <w:pPr>
              <w:pStyle w:val="Normal"/>
              <w:widowControl/>
              <w:ind w:firstLine="480"/>
              <w:rPr>
                <w:rFonts w:ascii="標楷體" w:hAnsi="標楷體" w:eastAsia="標楷體" w:cs="新細明體;PMingLiU"/>
                <w:color w:val="000000"/>
                <w:kern w:val="0"/>
              </w:rPr>
            </w:pPr>
            <w:r>
              <w:rPr>
                <w:rFonts w:ascii="標楷體" w:hAnsi="標楷體" w:cs="新細明體;PMingLiU" w:eastAsia="標楷體"/>
                <w:color w:val="000000"/>
                <w:kern w:val="0"/>
              </w:rPr>
              <w:t xml:space="preserve">與個案關係：○監護人 ○法定代理人 ○配偶 ○父母 ○家屬 </w:t>
            </w:r>
          </w:p>
          <w:p>
            <w:pPr>
              <w:pStyle w:val="Normal"/>
              <w:widowControl/>
              <w:ind w:firstLine="48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戶籍地主管機關選定之保護人 ○其他</w:t>
            </w:r>
          </w:p>
        </w:tc>
      </w:tr>
      <w:tr>
        <w:trPr>
          <w:trHeight w:val="1384"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278" w:type="dxa"/>
            <w:tcBorders>
              <w:top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kern w:val="0"/>
              </w:rPr>
            </w:pPr>
            <w:r>
              <w:rPr>
                <w:rFonts w:ascii="標楷體" w:hAnsi="標楷體" w:cs="新細明體;PMingLiU" w:eastAsia="標楷體"/>
                <w:b/>
                <w:bCs/>
                <w:kern w:val="0"/>
                <w:shd w:fill="D8D8D8" w:val="clear"/>
              </w:rPr>
              <w:t>居住狀況</w:t>
            </w:r>
          </w:p>
        </w:tc>
        <w:tc>
          <w:tcPr>
            <w:tcW w:w="7940" w:type="dxa"/>
            <w:gridSpan w:val="6"/>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FF0000"/>
                <w:kern w:val="0"/>
              </w:rPr>
            </w:pPr>
            <w:r>
              <w:rPr>
                <w:rFonts w:ascii="標楷體" w:hAnsi="標楷體" w:cs="標楷體" w:eastAsia="標楷體"/>
                <w:kern w:val="0"/>
              </w:rPr>
              <w:t>○</w:t>
            </w:r>
            <w:r>
              <w:rPr>
                <w:rFonts w:ascii="標楷體" w:hAnsi="標楷體" w:cs="新細明體;PMingLiU" w:eastAsia="標楷體"/>
                <w:color w:val="000000"/>
                <w:kern w:val="0"/>
              </w:rPr>
              <w:t>獨居</w:t>
            </w:r>
            <w:r>
              <w:rPr>
                <w:rFonts w:eastAsia="標楷體" w:cs="新細明體;PMingLiU" w:ascii="標楷體" w:hAnsi="標楷體"/>
                <w:kern w:val="0"/>
              </w:rPr>
              <w:t>(</w:t>
            </w:r>
            <w:r>
              <w:rPr>
                <w:rFonts w:ascii="標楷體" w:hAnsi="標楷體" w:cs="新細明體;PMingLiU" w:eastAsia="標楷體"/>
                <w:kern w:val="0"/>
              </w:rPr>
              <w:t>請填如里長等可協助訪視資源</w:t>
            </w:r>
            <w:r>
              <w:rPr>
                <w:rFonts w:eastAsia="標楷體" w:cs="新細明體;PMingLiU" w:ascii="標楷體" w:hAnsi="標楷體"/>
                <w:kern w:val="0"/>
              </w:rPr>
              <w:t>)</w:t>
            </w:r>
            <w:r>
              <w:rPr>
                <w:rFonts w:ascii="標楷體" w:hAnsi="標楷體" w:cs="新細明體;PMingLiU" w:eastAsia="標楷體"/>
                <w:kern w:val="0"/>
              </w:rPr>
              <w:t>：</w:t>
            </w:r>
            <w:r>
              <w:rPr>
                <w:rFonts w:eastAsia="標楷體" w:cs="新細明體;PMingLiU" w:ascii="標楷體" w:hAnsi="標楷體"/>
                <w:kern w:val="0"/>
              </w:rPr>
              <w:t>__________________________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有同住者</w:t>
            </w:r>
            <w:r>
              <w:rPr>
                <w:rFonts w:eastAsia="標楷體" w:cs="新細明體;PMingLiU" w:ascii="標楷體" w:hAnsi="標楷體"/>
                <w:color w:val="000000"/>
                <w:kern w:val="0"/>
              </w:rPr>
              <w:t>(</w:t>
            </w:r>
            <w:r>
              <w:rPr>
                <w:rFonts w:ascii="標楷體" w:hAnsi="標楷體" w:cs="新細明體;PMingLiU" w:eastAsia="標楷體"/>
                <w:color w:val="000000"/>
                <w:kern w:val="0"/>
              </w:rPr>
              <w:t>民房，非機構</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shd w:fill="D8D8D8" w:val="clear"/>
              </w:rPr>
            </w:pPr>
            <w:r>
              <w:rPr>
                <w:rFonts w:ascii="標楷體" w:hAnsi="標楷體" w:cs="標楷體" w:eastAsia="標楷體"/>
                <w:color w:val="000000"/>
                <w:kern w:val="0"/>
              </w:rPr>
              <w:t>○</w:t>
            </w:r>
            <w:r>
              <w:rPr>
                <w:rFonts w:ascii="標楷體" w:hAnsi="標楷體" w:cs="新細明體;PMingLiU" w:eastAsia="標楷體"/>
                <w:color w:val="000000"/>
                <w:kern w:val="0"/>
              </w:rPr>
              <w:t>照護機構</w:t>
            </w:r>
          </w:p>
        </w:tc>
      </w:tr>
      <w:tr>
        <w:trPr>
          <w:trHeight w:val="1148"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個案疾病診斷</w:t>
            </w:r>
          </w:p>
          <w:p>
            <w:pPr>
              <w:pStyle w:val="Normal"/>
              <w:widowControl/>
              <w:jc w:val="right"/>
              <w:rPr>
                <w:rFonts w:ascii="標楷體" w:hAnsi="標楷體" w:eastAsia="標楷體" w:cs="新細明體;PMingLiU"/>
                <w:b/>
                <w:bCs/>
                <w:color w:val="000000"/>
                <w:kern w:val="0"/>
              </w:rPr>
            </w:pPr>
            <w:r>
              <w:rPr>
                <w:rFonts w:eastAsia="標楷體" w:cs="Arial" w:ascii="Arial" w:hAnsi="Arial"/>
                <w:kern w:val="0"/>
                <w:sz w:val="16"/>
                <w:szCs w:val="16"/>
              </w:rPr>
              <w:t>*</w:t>
            </w:r>
            <w:r>
              <w:rPr>
                <w:rFonts w:ascii="Arial" w:hAnsi="Arial" w:cs="Arial" w:eastAsia="標楷體"/>
                <w:kern w:val="0"/>
                <w:sz w:val="16"/>
                <w:szCs w:val="16"/>
                <w:u w:val="single"/>
              </w:rPr>
              <w:t>請參閱代碼對照表</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218" w:type="dxa"/>
            <w:gridSpan w:val="7"/>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診斷名稱或代碼：</w:t>
            </w:r>
            <w:r>
              <w:rPr>
                <w:rFonts w:eastAsia="標楷體" w:cs="新細明體;PMingLiU" w:ascii="標楷體" w:hAnsi="標楷體"/>
                <w:color w:val="000000"/>
                <w:kern w:val="0"/>
              </w:rPr>
              <w:t>___________________________________________________________</w:t>
            </w:r>
          </w:p>
        </w:tc>
      </w:tr>
      <w:tr>
        <w:trPr>
          <w:trHeight w:val="729"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轉介時狀態</w:t>
            </w:r>
          </w:p>
        </w:tc>
        <w:tc>
          <w:tcPr>
            <w:tcW w:w="9218" w:type="dxa"/>
            <w:gridSpan w:val="7"/>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b/>
                <w:bCs/>
                <w:color w:val="000000"/>
                <w:kern w:val="0"/>
              </w:rPr>
            </w:pPr>
            <w:r>
              <w:rPr>
                <w:rFonts w:ascii="標楷體" w:hAnsi="標楷體" w:cs="新細明體;PMingLiU" w:eastAsia="標楷體"/>
                <w:b/>
                <w:bCs/>
                <w:color w:val="000000"/>
                <w:kern w:val="0"/>
              </w:rPr>
              <w:t>最後一次訪視日期：</w:t>
            </w:r>
            <w:r>
              <w:rPr>
                <w:rFonts w:eastAsia="標楷體" w:cs="新細明體;PMingLiU" w:ascii="標楷體" w:hAnsi="標楷體"/>
                <w:b/>
                <w:bCs/>
                <w:color w:val="000000"/>
                <w:kern w:val="0"/>
              </w:rPr>
              <w:t>_</w:t>
            </w:r>
            <w:r>
              <w:rPr>
                <w:rFonts w:eastAsia="標楷體" w:cs="新細明體;PMingLiU" w:ascii="標楷體" w:hAnsi="標楷體"/>
                <w:b/>
                <w:bCs/>
                <w:color w:val="000000"/>
                <w:kern w:val="0"/>
              </w:rPr>
              <w:t>_</w:t>
            </w:r>
            <w:r>
              <w:rPr>
                <w:rFonts w:eastAsia="標楷體" w:cs="新細明體;PMingLiU" w:ascii="標楷體" w:hAnsi="標楷體"/>
                <w:b/>
                <w:bCs/>
                <w:color w:val="000000"/>
                <w:kern w:val="0"/>
              </w:rPr>
              <w:t>_</w:t>
            </w:r>
            <w:r>
              <w:rPr>
                <w:rFonts w:eastAsia="標楷體" w:cs="新細明體;PMingLiU" w:ascii="標楷體" w:hAnsi="標楷體"/>
                <w:b/>
                <w:bCs/>
                <w:color w:val="000000"/>
                <w:kern w:val="0"/>
              </w:rPr>
              <w:t>_</w:t>
            </w:r>
            <w:r>
              <w:rPr>
                <w:rFonts w:eastAsia="標楷體" w:cs="新細明體;PMingLiU" w:ascii="標楷體" w:hAnsi="標楷體"/>
                <w:b/>
                <w:bCs/>
                <w:color w:val="000000"/>
                <w:kern w:val="0"/>
              </w:rPr>
              <w:t>__</w:t>
            </w:r>
            <w:r>
              <w:rPr>
                <w:rFonts w:ascii="標楷體" w:hAnsi="標楷體" w:cs="新細明體;PMingLiU" w:eastAsia="標楷體"/>
                <w:b/>
                <w:bCs/>
                <w:color w:val="000000"/>
                <w:kern w:val="0"/>
              </w:rPr>
              <w:t>年</w:t>
            </w:r>
            <w:r>
              <w:rPr>
                <w:rFonts w:eastAsia="標楷體" w:cs="新細明體;PMingLiU" w:ascii="標楷體" w:hAnsi="標楷體"/>
                <w:b/>
                <w:bCs/>
                <w:color w:val="000000"/>
                <w:kern w:val="0"/>
              </w:rPr>
              <w:t>___</w:t>
            </w:r>
            <w:r>
              <w:rPr>
                <w:rFonts w:ascii="標楷體" w:hAnsi="標楷體" w:cs="新細明體;PMingLiU" w:eastAsia="標楷體"/>
                <w:b/>
                <w:bCs/>
                <w:color w:val="000000"/>
                <w:kern w:val="0"/>
              </w:rPr>
              <w:t>月</w:t>
            </w:r>
            <w:r>
              <w:rPr>
                <w:rFonts w:eastAsia="標楷體" w:cs="新細明體;PMingLiU" w:ascii="標楷體" w:hAnsi="標楷體"/>
                <w:b/>
                <w:bCs/>
                <w:color w:val="000000"/>
                <w:kern w:val="0"/>
              </w:rPr>
              <w:t>___</w:t>
            </w:r>
            <w:r>
              <w:rPr>
                <w:rFonts w:ascii="標楷體" w:hAnsi="標楷體" w:cs="新細明體;PMingLiU" w:eastAsia="標楷體"/>
                <w:b/>
                <w:bCs/>
                <w:color w:val="000000"/>
                <w:kern w:val="0"/>
              </w:rPr>
              <w:t>日</w:t>
            </w:r>
          </w:p>
          <w:p>
            <w:pPr>
              <w:pStyle w:val="Normal"/>
              <w:widowControl/>
              <w:rPr>
                <w:rFonts w:ascii="標楷體" w:hAnsi="標楷體" w:eastAsia="標楷體" w:cs="新細明體;PMingLiU"/>
                <w:b/>
                <w:bCs/>
                <w:color w:val="000000"/>
                <w:kern w:val="0"/>
              </w:rPr>
            </w:pPr>
            <w:r>
              <w:rPr>
                <w:rFonts w:ascii="標楷體" w:hAnsi="標楷體" w:cs="新細明體;PMingLiU" w:eastAsia="標楷體"/>
                <w:b/>
                <w:bCs/>
                <w:color w:val="000000"/>
                <w:kern w:val="0"/>
              </w:rPr>
              <w:t>最後一次訪視評估：</w:t>
            </w:r>
          </w:p>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1.</w:t>
            </w:r>
            <w:r>
              <w:rPr>
                <w:rFonts w:ascii="標楷體" w:hAnsi="標楷體" w:cs="新細明體;PMingLiU" w:eastAsia="標楷體"/>
                <w:color w:val="000000"/>
                <w:kern w:val="0"/>
              </w:rPr>
              <w:t>活性症狀干擾性：○輕微 ○普通 ○嚴重 ○非常嚴重</w:t>
            </w:r>
          </w:p>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2.</w:t>
            </w:r>
            <w:r>
              <w:rPr>
                <w:rFonts w:ascii="標楷體" w:hAnsi="標楷體" w:cs="新細明體;PMingLiU" w:eastAsia="標楷體"/>
                <w:color w:val="000000"/>
                <w:kern w:val="0"/>
              </w:rPr>
              <w:t>社區生活功能障礙：○輕微 ○普通 ○嚴重 ○非常嚴重</w:t>
            </w:r>
          </w:p>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3.</w:t>
            </w:r>
            <w:r>
              <w:rPr>
                <w:rFonts w:ascii="標楷體" w:hAnsi="標楷體" w:cs="新細明體;PMingLiU" w:eastAsia="標楷體"/>
                <w:color w:val="000000"/>
                <w:kern w:val="0"/>
              </w:rPr>
              <w:t>家屬對患者照顧之態度：○積極 ○普通 ○置之不理 ○失聯</w:t>
            </w:r>
          </w:p>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4.</w:t>
            </w:r>
            <w:r>
              <w:rPr>
                <w:rFonts w:ascii="標楷體" w:hAnsi="標楷體" w:cs="新細明體;PMingLiU" w:eastAsia="標楷體"/>
                <w:color w:val="000000"/>
                <w:kern w:val="0"/>
              </w:rPr>
              <w:t>心理問題：○輕微 ○普通 ○嚴重 ○非常嚴重</w:t>
            </w:r>
          </w:p>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5.</w:t>
            </w:r>
            <w:r>
              <w:rPr>
                <w:rFonts w:ascii="標楷體" w:hAnsi="標楷體" w:cs="新細明體;PMingLiU" w:eastAsia="標楷體"/>
                <w:color w:val="000000"/>
                <w:kern w:val="0"/>
              </w:rPr>
              <w:t>醫療上的問題：○無服藥 ○無回診 ○無病識感</w:t>
            </w:r>
          </w:p>
        </w:tc>
      </w:tr>
      <w:tr>
        <w:trPr>
          <w:trHeight w:val="1934"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主要問題內容</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因精神疾病造成</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218"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1.</w:t>
            </w:r>
            <w:r>
              <w:rPr>
                <w:rFonts w:ascii="標楷體" w:hAnsi="標楷體" w:cs="新細明體;PMingLiU" w:eastAsia="標楷體"/>
                <w:color w:val="000000"/>
                <w:kern w:val="0"/>
              </w:rPr>
              <w:t>暴力攻擊或有暴力攻擊之虞：□傷人 □傷人之虞 □自傷 □自傷之虞</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2.</w:t>
            </w:r>
            <w:r>
              <w:rPr>
                <w:rFonts w:ascii="標楷體" w:hAnsi="標楷體" w:cs="新細明體;PMingLiU" w:eastAsia="標楷體"/>
                <w:color w:val="000000"/>
                <w:kern w:val="0"/>
              </w:rPr>
              <w:t>社區干擾</w:t>
            </w:r>
            <w:r>
              <w:rPr>
                <w:rFonts w:eastAsia="標楷體" w:cs="新細明體;PMingLiU" w:ascii="標楷體" w:hAnsi="標楷體"/>
                <w:color w:val="000000"/>
                <w:kern w:val="0"/>
              </w:rPr>
              <w:t>/</w:t>
            </w:r>
            <w:r>
              <w:rPr>
                <w:rFonts w:ascii="標楷體" w:hAnsi="標楷體" w:cs="新細明體;PMingLiU" w:eastAsia="標楷體"/>
                <w:color w:val="000000"/>
                <w:kern w:val="0"/>
              </w:rPr>
              <w:t>破壞：□公共危險 □公共危險之虞 □預期性傷害危險</w:t>
            </w:r>
            <w:r>
              <w:rPr>
                <w:rFonts w:eastAsia="標楷體" w:cs="新細明體;PMingLiU" w:ascii="標楷體" w:hAnsi="標楷體"/>
                <w:color w:val="000000"/>
                <w:kern w:val="0"/>
              </w:rPr>
              <w:t>(□</w:t>
            </w:r>
            <w:r>
              <w:rPr>
                <w:rFonts w:ascii="標楷體" w:hAnsi="標楷體" w:cs="新細明體;PMingLiU" w:eastAsia="標楷體"/>
                <w:color w:val="000000"/>
                <w:kern w:val="0"/>
              </w:rPr>
              <w:t>未曾發生過 □曾經發生過</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3.</w:t>
            </w:r>
            <w:r>
              <w:rPr>
                <w:rFonts w:ascii="標楷體" w:hAnsi="標楷體" w:cs="新細明體;PMingLiU" w:eastAsia="標楷體"/>
                <w:color w:val="000000"/>
                <w:kern w:val="0"/>
              </w:rPr>
              <w:t>因無接受治療而造成無法自我照顧（請描述）：</w:t>
            </w:r>
            <w:r>
              <w:rPr>
                <w:rFonts w:eastAsia="標楷體" w:cs="標楷體" w:ascii="標楷體" w:hAnsi="標楷體"/>
              </w:rPr>
              <w:t>_________________________</w:t>
            </w:r>
            <w:r>
              <w:rPr>
                <w:rFonts w:eastAsia="標楷體" w:cs="標楷體" w:ascii="標楷體" w:hAnsi="標楷體"/>
              </w:rPr>
              <w:t>_</w:t>
            </w:r>
            <w:r>
              <w:rPr>
                <w:rFonts w:eastAsia="標楷體" w:cs="標楷體" w:ascii="標楷體" w:hAnsi="標楷體"/>
              </w:rPr>
              <w:t>_</w:t>
            </w:r>
            <w:r>
              <w:rPr>
                <w:rFonts w:eastAsia="標楷體" w:cs="標楷體" w:ascii="標楷體" w:hAnsi="標楷體"/>
              </w:rPr>
              <w:t>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4.</w:t>
            </w:r>
            <w:r>
              <w:rPr>
                <w:rFonts w:ascii="標楷體" w:hAnsi="標楷體" w:cs="新細明體;PMingLiU" w:eastAsia="標楷體"/>
                <w:color w:val="000000"/>
                <w:kern w:val="0"/>
              </w:rPr>
              <w:t>其他（請描述）：</w:t>
            </w:r>
            <w:r>
              <w:rPr>
                <w:rFonts w:eastAsia="標楷體" w:cs="標楷體" w:ascii="標楷體" w:hAnsi="標楷體"/>
              </w:rPr>
              <w:t>_______________________________________________________</w:t>
            </w:r>
          </w:p>
        </w:tc>
      </w:tr>
      <w:tr>
        <w:trPr>
          <w:trHeight w:val="270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轉介目的</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218" w:type="dxa"/>
            <w:gridSpan w:val="7"/>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協助個案精神狀況評估及轉介醫療機構</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建立個案病識感</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建立就醫規則及服藥</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提供精神疾病及藥物衛教</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危機處理及提供短期就醫資源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提供個案社區關懷追蹤</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標楷體" w:ascii="標楷體" w:hAnsi="標楷體"/>
              </w:rPr>
              <w:t>__________________________</w:t>
            </w:r>
            <w:r>
              <w:rPr>
                <w:rFonts w:eastAsia="標楷體" w:cs="標楷體" w:ascii="標楷體" w:hAnsi="標楷體"/>
              </w:rPr>
              <w:t>_</w:t>
            </w:r>
            <w:r>
              <w:rPr>
                <w:rFonts w:eastAsia="標楷體" w:cs="標楷體" w:ascii="標楷體" w:hAnsi="標楷體"/>
              </w:rPr>
              <w:t>_____</w:t>
            </w:r>
            <w:r>
              <w:rPr>
                <w:rFonts w:eastAsia="標楷體" w:cs="標楷體" w:ascii="標楷體" w:hAnsi="標楷體"/>
              </w:rPr>
              <w:t>__________________________</w:t>
            </w:r>
            <w:r>
              <w:rPr>
                <w:rFonts w:eastAsia="標楷體" w:cs="標楷體" w:ascii="標楷體" w:hAnsi="標楷體"/>
              </w:rPr>
              <w:t>_</w:t>
            </w:r>
            <w:r>
              <w:rPr>
                <w:rFonts w:eastAsia="標楷體" w:cs="標楷體" w:ascii="標楷體" w:hAnsi="標楷體"/>
              </w:rPr>
              <w:t>________</w:t>
            </w:r>
          </w:p>
        </w:tc>
      </w:tr>
      <w:tr>
        <w:trPr>
          <w:trHeight w:val="1855"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訪視摘要</w:t>
            </w:r>
          </w:p>
        </w:tc>
        <w:tc>
          <w:tcPr>
            <w:tcW w:w="9218" w:type="dxa"/>
            <w:gridSpan w:val="7"/>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699" w:hRule="atLeast"/>
        </w:trPr>
        <w:tc>
          <w:tcPr>
            <w:tcW w:w="1701" w:type="dxa"/>
            <w:vMerge w:val="restart"/>
            <w:tcBorders>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衛生局評估</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412" w:type="dxa"/>
            <w:gridSpan w:val="2"/>
            <w:vMerge w:val="restart"/>
            <w:tcBorders>
              <w:top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419"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評估人員</w:t>
            </w:r>
          </w:p>
          <w:p>
            <w:pPr>
              <w:pStyle w:val="Normal"/>
              <w:widowControl/>
              <w:jc w:val="right"/>
              <w:rPr>
                <w:rFonts w:ascii="標楷體" w:hAnsi="標楷體" w:eastAsia="標楷體" w:cs="新細明體;PMingLiU"/>
                <w:b/>
                <w:bCs/>
                <w:color w:val="000000"/>
                <w:kern w:val="0"/>
              </w:rPr>
            </w:pPr>
            <w:r>
              <w:rPr>
                <w:rFonts w:ascii="標楷體" w:hAnsi="標楷體" w:cs="標楷體" w:eastAsia="標楷體"/>
                <w:b/>
                <w:bCs/>
                <w:color w:val="000000"/>
                <w:kern w:val="0"/>
              </w:rPr>
              <w:t xml:space="preserve"> </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color w:val="000000"/>
                <w:kern w:val="0"/>
              </w:rPr>
            </w:pPr>
            <w:r>
              <w:rPr>
                <w:rFonts w:ascii="標楷體" w:hAnsi="標楷體" w:cs="新細明體;PMingLiU" w:eastAsia="標楷體"/>
                <w:b/>
                <w:color w:val="000000"/>
                <w:kern w:val="0"/>
              </w:rPr>
              <w:t>單位主管</w:t>
            </w:r>
          </w:p>
        </w:tc>
        <w:tc>
          <w:tcPr>
            <w:tcW w:w="2127"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color w:val="000000"/>
                <w:kern w:val="0"/>
              </w:rPr>
            </w:pPr>
            <w:r>
              <w:rPr>
                <w:rFonts w:eastAsia="標楷體" w:cs="新細明體;PMingLiU" w:ascii="標楷體" w:hAnsi="標楷體"/>
                <w:b/>
                <w:color w:val="000000"/>
                <w:kern w:val="0"/>
              </w:rPr>
            </w:r>
          </w:p>
        </w:tc>
      </w:tr>
      <w:tr>
        <w:trPr>
          <w:trHeight w:val="498"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412"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9"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127"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403" w:hRule="atLeast"/>
        </w:trPr>
        <w:tc>
          <w:tcPr>
            <w:tcW w:w="10919" w:type="dxa"/>
            <w:gridSpan w:val="8"/>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衛生局審核</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r>
      <w:tr>
        <w:trPr>
          <w:trHeight w:val="834"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審核結果</w:t>
            </w:r>
          </w:p>
        </w:tc>
        <w:tc>
          <w:tcPr>
            <w:tcW w:w="9218" w:type="dxa"/>
            <w:gridSpan w:val="7"/>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同意開案，轉介機構</w:t>
            </w:r>
            <w:r>
              <w:rPr>
                <w:rFonts w:eastAsia="標楷體" w:cs="新細明體;PMingLiU" w:ascii="標楷體" w:hAnsi="標楷體"/>
                <w:color w:val="000000"/>
                <w:kern w:val="0"/>
              </w:rPr>
              <w:t>_____</w:t>
            </w:r>
            <w:r>
              <w:rPr>
                <w:rFonts w:eastAsia="標楷體" w:cs="標楷體" w:ascii="標楷體" w:hAnsi="標楷體"/>
              </w:rPr>
              <w:t>______________</w:t>
            </w:r>
            <w:r>
              <w:rPr>
                <w:rFonts w:eastAsia="標楷體" w:cs="新細明體;PMingLiU" w:ascii="標楷體" w:hAnsi="標楷體"/>
                <w:color w:val="000000"/>
                <w:kern w:val="0"/>
              </w:rPr>
              <w:t>______</w:t>
            </w:r>
            <w:r>
              <w:rPr>
                <w:rFonts w:eastAsia="標楷體" w:cs="標楷體" w:ascii="標楷體" w:hAnsi="標楷體"/>
              </w:rPr>
              <w:t>___</w:t>
            </w:r>
            <w:r>
              <w:rPr>
                <w:rFonts w:ascii="標楷體" w:hAnsi="標楷體" w:cs="標楷體" w:eastAsia="標楷體"/>
              </w:rPr>
              <w:t>；</w:t>
            </w:r>
            <w:r>
              <w:rPr>
                <w:rFonts w:ascii="標楷體" w:hAnsi="標楷體" w:cs="新細明體;PMingLiU" w:eastAsia="標楷體"/>
                <w:color w:val="000000"/>
                <w:kern w:val="0"/>
              </w:rPr>
              <w:t>日期：</w:t>
            </w:r>
            <w:r>
              <w:rPr>
                <w:rFonts w:eastAsia="標楷體" w:cs="新細明體;PMingLiU" w:ascii="標楷體" w:hAnsi="標楷體"/>
                <w:color w:val="000000"/>
                <w:kern w:val="0"/>
              </w:rPr>
              <w:t>______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p>
            <w:pPr>
              <w:pStyle w:val="Normal"/>
              <w:widowControl/>
              <w:rPr>
                <w:rFonts w:ascii="標楷體" w:hAnsi="標楷體" w:eastAsia="標楷體" w:cs="標楷體"/>
              </w:rPr>
            </w:pPr>
            <w:r>
              <w:rPr>
                <w:rFonts w:ascii="標楷體" w:hAnsi="標楷體" w:cs="標楷體" w:eastAsia="標楷體"/>
                <w:color w:val="000000"/>
                <w:kern w:val="0"/>
              </w:rPr>
              <w:t>○</w:t>
            </w:r>
            <w:r>
              <w:rPr>
                <w:rFonts w:ascii="標楷體" w:hAnsi="標楷體" w:cs="新細明體;PMingLiU" w:eastAsia="標楷體"/>
                <w:color w:val="000000"/>
                <w:kern w:val="0"/>
              </w:rPr>
              <w:t>不同意開案，理由：</w:t>
            </w:r>
            <w:r>
              <w:rPr>
                <w:rFonts w:eastAsia="標楷體" w:cs="新細明體;PMingLiU" w:ascii="標楷體" w:hAnsi="標楷體"/>
                <w:color w:val="000000"/>
                <w:kern w:val="0"/>
              </w:rPr>
              <w:t>______</w:t>
            </w:r>
            <w:r>
              <w:rPr>
                <w:rFonts w:eastAsia="標楷體" w:cs="標楷體" w:ascii="標楷體" w:hAnsi="標楷體"/>
              </w:rPr>
              <w:t>______________</w:t>
            </w:r>
            <w:r>
              <w:rPr>
                <w:rFonts w:eastAsia="標楷體" w:cs="新細明體;PMingLiU" w:ascii="標楷體" w:hAnsi="標楷體"/>
                <w:color w:val="000000"/>
                <w:kern w:val="0"/>
              </w:rPr>
              <w:t>______</w:t>
            </w:r>
            <w:r>
              <w:rPr>
                <w:rFonts w:eastAsia="標楷體" w:cs="標楷體" w:ascii="標楷體" w:hAnsi="標楷體"/>
              </w:rPr>
              <w:t>_______</w:t>
            </w:r>
            <w:r>
              <w:rPr>
                <w:rFonts w:eastAsia="標楷體" w:cs="新細明體;PMingLiU" w:ascii="標楷體" w:hAnsi="標楷體"/>
                <w:color w:val="000000"/>
                <w:kern w:val="0"/>
              </w:rPr>
              <w:t>______</w:t>
            </w:r>
            <w:r>
              <w:rPr>
                <w:rFonts w:eastAsia="標楷體" w:cs="標楷體" w:ascii="標楷體" w:hAnsi="標楷體"/>
              </w:rPr>
              <w:t>_______________</w:t>
            </w:r>
          </w:p>
        </w:tc>
      </w:tr>
      <w:tr>
        <w:trPr>
          <w:trHeight w:val="498"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轉介派案日期</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412" w:type="dxa"/>
            <w:gridSpan w:val="2"/>
            <w:vMerge w:val="restart"/>
            <w:tcBorders>
              <w:top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______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419"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派案人員</w:t>
            </w:r>
          </w:p>
          <w:p>
            <w:pPr>
              <w:pStyle w:val="Normal"/>
              <w:widowControl/>
              <w:jc w:val="right"/>
              <w:rPr>
                <w:rFonts w:ascii="標楷體" w:hAnsi="標楷體" w:eastAsia="標楷體" w:cs="新細明體;PMingLiU"/>
                <w:b/>
                <w:bCs/>
                <w:color w:val="000000"/>
                <w:kern w:val="0"/>
              </w:rPr>
            </w:pPr>
            <w:r>
              <w:rPr>
                <w:rFonts w:ascii="標楷體" w:hAnsi="標楷體" w:cs="標楷體" w:eastAsia="標楷體"/>
                <w:b/>
                <w:bCs/>
                <w:color w:val="000000"/>
                <w:kern w:val="0"/>
              </w:rPr>
              <w:t xml:space="preserve"> </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color w:val="000000"/>
                <w:kern w:val="0"/>
              </w:rPr>
            </w:pPr>
            <w:r>
              <w:rPr>
                <w:rFonts w:ascii="標楷體" w:hAnsi="標楷體" w:cs="新細明體;PMingLiU" w:eastAsia="標楷體"/>
                <w:b/>
                <w:color w:val="000000"/>
                <w:kern w:val="0"/>
              </w:rPr>
              <w:t>單位主管</w:t>
            </w:r>
          </w:p>
        </w:tc>
        <w:tc>
          <w:tcPr>
            <w:tcW w:w="2127"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color w:val="000000"/>
                <w:kern w:val="0"/>
              </w:rPr>
            </w:pPr>
            <w:r>
              <w:rPr>
                <w:rFonts w:eastAsia="標楷體" w:cs="新細明體;PMingLiU" w:ascii="標楷體" w:hAnsi="標楷體"/>
                <w:b/>
                <w:color w:val="000000"/>
                <w:kern w:val="0"/>
              </w:rPr>
            </w:r>
          </w:p>
        </w:tc>
      </w:tr>
      <w:tr>
        <w:trPr>
          <w:trHeight w:val="498"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412"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9"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127"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403" w:hRule="atLeast"/>
        </w:trPr>
        <w:tc>
          <w:tcPr>
            <w:tcW w:w="10919" w:type="dxa"/>
            <w:gridSpan w:val="8"/>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醫療院所精神衛生護理人員評估狀況</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r>
      <w:tr>
        <w:trPr>
          <w:trHeight w:val="1982"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評估結果</w:t>
            </w:r>
          </w:p>
        </w:tc>
        <w:tc>
          <w:tcPr>
            <w:tcW w:w="9218" w:type="dxa"/>
            <w:gridSpan w:val="7"/>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同意開案，日期：</w:t>
            </w:r>
            <w:r>
              <w:rPr>
                <w:rFonts w:eastAsia="標楷體" w:cs="新細明體;PMingLiU" w:ascii="標楷體" w:hAnsi="標楷體"/>
                <w:color w:val="000000"/>
                <w:kern w:val="0"/>
              </w:rPr>
              <w:t>______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不同意開案，理由：</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因個案電話或地址錯誤無法聯繫</w:t>
            </w:r>
          </w:p>
          <w:p>
            <w:pPr>
              <w:pStyle w:val="Normal"/>
              <w:widowControl/>
              <w:ind w:left="480" w:hanging="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個案或家屬強烈拒絕接受服務</w:t>
            </w:r>
            <w:r>
              <w:rPr>
                <w:rFonts w:eastAsia="標楷體" w:cs="新細明體;PMingLiU" w:ascii="標楷體" w:hAnsi="標楷體"/>
                <w:color w:val="000000"/>
                <w:kern w:val="0"/>
              </w:rPr>
              <w:t>(</w:t>
            </w:r>
            <w:r>
              <w:rPr>
                <w:rFonts w:ascii="標楷體" w:hAnsi="標楷體" w:cs="新細明體;PMingLiU" w:eastAsia="標楷體"/>
                <w:color w:val="000000"/>
                <w:kern w:val="0"/>
              </w:rPr>
              <w:t>已依計畫所訂拒訪</w:t>
            </w:r>
            <w:r>
              <w:rPr>
                <w:rFonts w:eastAsia="標楷體" w:cs="新細明體;PMingLiU" w:ascii="標楷體" w:hAnsi="標楷體"/>
                <w:color w:val="000000"/>
                <w:kern w:val="0"/>
              </w:rPr>
              <w:t>SOP</w:t>
            </w:r>
            <w:r>
              <w:rPr>
                <w:rFonts w:ascii="標楷體" w:hAnsi="標楷體" w:cs="新細明體;PMingLiU" w:eastAsia="標楷體"/>
                <w:color w:val="000000"/>
                <w:kern w:val="0"/>
              </w:rPr>
              <w:t>處理</w:t>
            </w:r>
            <w:r>
              <w:rPr>
                <w:rFonts w:eastAsia="標楷體" w:cs="新細明體;PMingLiU" w:ascii="標楷體" w:hAnsi="標楷體"/>
                <w:color w:val="000000"/>
                <w:kern w:val="0"/>
              </w:rPr>
              <w:t>)</w:t>
            </w:r>
          </w:p>
          <w:p>
            <w:pPr>
              <w:pStyle w:val="Normal"/>
              <w:widowControl/>
              <w:ind w:left="480" w:hanging="0"/>
              <w:rPr>
                <w:rFonts w:ascii="標楷體" w:hAnsi="標楷體" w:eastAsia="標楷體" w:cs="標楷體"/>
              </w:rPr>
            </w:pPr>
            <w:r>
              <w:rPr>
                <w:rFonts w:ascii="標楷體" w:hAnsi="標楷體" w:cs="標楷體" w:eastAsia="標楷體"/>
                <w:color w:val="000000"/>
                <w:kern w:val="0"/>
              </w:rPr>
              <w:t>○</w:t>
            </w:r>
            <w:r>
              <w:rPr>
                <w:rFonts w:ascii="標楷體" w:hAnsi="標楷體" w:cs="新細明體;PMingLiU" w:eastAsia="標楷體"/>
                <w:color w:val="000000"/>
                <w:kern w:val="0"/>
              </w:rPr>
              <w:t>其它補充事項：</w:t>
            </w:r>
            <w:r>
              <w:rPr>
                <w:rFonts w:eastAsia="標楷體" w:cs="新細明體;PMingLiU" w:ascii="標楷體" w:hAnsi="標楷體"/>
                <w:color w:val="000000"/>
                <w:kern w:val="0"/>
              </w:rPr>
              <w:t>____</w:t>
            </w:r>
            <w:r>
              <w:rPr>
                <w:rFonts w:eastAsia="標楷體" w:cs="標楷體" w:ascii="標楷體" w:hAnsi="標楷體"/>
              </w:rPr>
              <w:t>______________</w:t>
            </w:r>
            <w:r>
              <w:rPr>
                <w:rFonts w:eastAsia="標楷體" w:cs="新細明體;PMingLiU" w:ascii="標楷體" w:hAnsi="標楷體"/>
                <w:color w:val="000000"/>
                <w:kern w:val="0"/>
              </w:rPr>
              <w:t>______</w:t>
            </w:r>
            <w:r>
              <w:rPr>
                <w:rFonts w:eastAsia="標楷體" w:cs="標楷體" w:ascii="標楷體" w:hAnsi="標楷體"/>
              </w:rPr>
              <w:t>_______</w:t>
            </w:r>
            <w:r>
              <w:rPr>
                <w:rFonts w:eastAsia="標楷體" w:cs="新細明體;PMingLiU" w:ascii="標楷體" w:hAnsi="標楷體"/>
                <w:color w:val="000000"/>
                <w:kern w:val="0"/>
              </w:rPr>
              <w:t>______</w:t>
            </w:r>
            <w:r>
              <w:rPr>
                <w:rFonts w:eastAsia="標楷體" w:cs="標楷體" w:ascii="標楷體" w:hAnsi="標楷體"/>
              </w:rPr>
              <w:t>_________________</w:t>
            </w:r>
          </w:p>
        </w:tc>
      </w:tr>
      <w:tr>
        <w:trPr>
          <w:trHeight w:val="353" w:hRule="atLeast"/>
        </w:trPr>
        <w:tc>
          <w:tcPr>
            <w:tcW w:w="1701" w:type="dxa"/>
            <w:vMerge w:val="restart"/>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評估日期</w:t>
            </w:r>
          </w:p>
        </w:tc>
        <w:tc>
          <w:tcPr>
            <w:tcW w:w="2412" w:type="dxa"/>
            <w:gridSpan w:val="2"/>
            <w:vMerge w:val="restart"/>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______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41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評估人員</w:t>
            </w:r>
          </w:p>
          <w:p>
            <w:pPr>
              <w:pStyle w:val="Normal"/>
              <w:widowControl/>
              <w:jc w:val="right"/>
              <w:rPr>
                <w:rFonts w:ascii="標楷體" w:hAnsi="標楷體" w:eastAsia="標楷體" w:cs="新細明體;PMingLiU"/>
                <w:b/>
                <w:bCs/>
                <w:color w:val="000000"/>
                <w:kern w:val="0"/>
              </w:rPr>
            </w:pPr>
            <w:r>
              <w:rPr>
                <w:rFonts w:ascii="標楷體" w:hAnsi="標楷體" w:cs="標楷體" w:eastAsia="標楷體"/>
                <w:b/>
                <w:bCs/>
                <w:color w:val="000000"/>
                <w:kern w:val="0"/>
              </w:rPr>
              <w:t xml:space="preserve"> </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restart"/>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b/>
                <w:color w:val="000000"/>
                <w:kern w:val="0"/>
              </w:rPr>
              <w:t>單位主管</w:t>
            </w:r>
          </w:p>
        </w:tc>
        <w:tc>
          <w:tcPr>
            <w:tcW w:w="2127" w:type="dxa"/>
            <w:vMerge w:val="restart"/>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352"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412" w:type="dxa"/>
            <w:gridSpan w:val="2"/>
            <w:vMerge w:val="continue"/>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continue"/>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127" w:type="dxa"/>
            <w:vMerge w:val="continue"/>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352"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醫療院所通知衛生局評估</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結果日期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412" w:type="dxa"/>
            <w:gridSpan w:val="2"/>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9"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通知人員</w:t>
            </w:r>
          </w:p>
          <w:p>
            <w:pPr>
              <w:pStyle w:val="Normal"/>
              <w:widowControl/>
              <w:jc w:val="right"/>
              <w:rPr>
                <w:rFonts w:ascii="標楷體" w:hAnsi="標楷體" w:eastAsia="標楷體" w:cs="新細明體;PMingLiU"/>
                <w:b/>
                <w:bCs/>
                <w:color w:val="000000"/>
                <w:kern w:val="0"/>
              </w:rPr>
            </w:pPr>
            <w:r>
              <w:rPr>
                <w:rFonts w:ascii="標楷體" w:hAnsi="標楷體" w:cs="標楷體" w:eastAsia="標楷體"/>
                <w:b/>
                <w:bCs/>
                <w:color w:val="000000"/>
                <w:kern w:val="0"/>
              </w:rPr>
              <w:t xml:space="preserve"> </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color w:val="000000"/>
                <w:kern w:val="0"/>
              </w:rPr>
              <w:t>單位主管</w:t>
            </w:r>
          </w:p>
        </w:tc>
        <w:tc>
          <w:tcPr>
            <w:tcW w:w="2127"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352"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412"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9"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127"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bl>
    <w:p>
      <w:pPr>
        <w:pStyle w:val="Normal"/>
        <w:rPr>
          <w:rFonts w:ascii="標楷體" w:hAnsi="標楷體" w:eastAsia="標楷體" w:cs="標楷體"/>
          <w:b/>
          <w:bCs/>
        </w:rPr>
      </w:pPr>
      <w:r>
        <w:rPr>
          <w:rFonts w:eastAsia="標楷體" w:cs="標楷體" w:ascii="標楷體" w:hAnsi="標楷體"/>
          <w:b/>
          <w:bCs/>
        </w:rPr>
      </w:r>
      <w:r>
        <w:br w:type="page"/>
      </w:r>
    </w:p>
    <w:p>
      <w:pPr>
        <w:pStyle w:val="Normal"/>
        <w:jc w:val="center"/>
        <w:rPr>
          <w:rFonts w:ascii="標楷體" w:hAnsi="標楷體" w:eastAsia="標楷體" w:cs="標楷體"/>
          <w:b/>
          <w:sz w:val="32"/>
          <w:szCs w:val="32"/>
        </w:rPr>
      </w:pPr>
      <w:r>
        <w:rPr>
          <w:rFonts w:eastAsia="標楷體" w:cs="標楷體" w:ascii="標楷體" w:hAnsi="標楷體"/>
          <w:b/>
          <w:sz w:val="32"/>
          <w:szCs w:val="32"/>
        </w:rPr>
        <w:t xml:space="preserve">ICD 10 </w:t>
      </w:r>
      <w:r>
        <w:rPr>
          <w:rFonts w:ascii="標楷體" w:hAnsi="標楷體" w:cs="標楷體" w:eastAsia="標楷體"/>
          <w:b/>
          <w:sz w:val="32"/>
          <w:szCs w:val="32"/>
        </w:rPr>
        <w:t>代碼</w:t>
      </w:r>
      <w:r>
        <w:rPr>
          <w:rFonts w:eastAsia="標楷體" w:cs="標楷體" w:ascii="標楷體" w:hAnsi="標楷體"/>
          <w:b/>
          <w:sz w:val="32"/>
          <w:szCs w:val="32"/>
        </w:rPr>
        <w:t>-</w:t>
      </w:r>
      <w:r>
        <w:rPr>
          <w:rFonts w:ascii="標楷體" w:hAnsi="標楷體" w:cs="標楷體" w:eastAsia="標楷體"/>
          <w:b/>
          <w:sz w:val="32"/>
          <w:szCs w:val="32"/>
        </w:rPr>
        <w:t>對照表</w:t>
      </w:r>
    </w:p>
    <w:tbl>
      <w:tblPr>
        <w:tblW w:w="5000" w:type="pct"/>
        <w:jc w:val="left"/>
        <w:tblInd w:w="0" w:type="dxa"/>
        <w:tblLayout w:type="fixed"/>
        <w:tblCellMar>
          <w:top w:w="0" w:type="dxa"/>
          <w:left w:w="108" w:type="dxa"/>
          <w:bottom w:w="0" w:type="dxa"/>
          <w:right w:w="108" w:type="dxa"/>
        </w:tblCellMar>
      </w:tblPr>
      <w:tblGrid>
        <w:gridCol w:w="712"/>
        <w:gridCol w:w="3942"/>
        <w:gridCol w:w="717"/>
        <w:gridCol w:w="3699"/>
      </w:tblGrid>
      <w:tr>
        <w:trPr/>
        <w:tc>
          <w:tcPr>
            <w:tcW w:w="71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94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c>
          <w:tcPr>
            <w:tcW w:w="717"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699"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r>
      <w:tr>
        <w:trPr>
          <w:trHeight w:val="312" w:hRule="atLeast"/>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F01</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血管性失智症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躁症發作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歸類於他處其他疾病所致之失智症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雙相情緒障礙症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失智症，伴有行為障礙</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鬱症，單次發作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F06</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已知生理狀況引起的其他精神疾病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鬱症，復發</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F07</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已知生理狀況引起的人格與行為障礙症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循環型情感疾患</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已知生理狀況引起的非特定精神疾病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F39</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未特指的情感障礙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酒精相關障礙症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其他焦慮障礙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其他興奮劑相關障礙症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強迫性障礙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嚴重應激反應及適應障礙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妄想症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F60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特定的人格障礙症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短暫精神病症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Arial" w:ascii="標楷體" w:hAnsi="標楷體"/>
                <w:shd w:fill="FFFFFF" w:val="clear"/>
              </w:rPr>
              <w:t>F70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Arial" w:eastAsia="標楷體"/>
                <w:shd w:fill="FFFFFF" w:val="clear"/>
              </w:rPr>
              <w:t>智力發育障礙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情感思覺失調症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F84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廣泛性發展障礙症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F28</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其他非物質或生理狀況所致之精神疾患</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F90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多動性障礙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非物質或生理狀況所致之精神病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r>
    </w:tbl>
    <w:p>
      <w:pPr>
        <w:pStyle w:val="Normal"/>
        <w:snapToGrid w:val="false"/>
        <w:spacing w:lineRule="exact" w:line="480" w:before="120" w:after="0"/>
        <w:ind w:left="608" w:hanging="524"/>
        <w:rPr>
          <w:rFonts w:ascii="標楷體" w:hAnsi="標楷體" w:eastAsia="標楷體" w:cs="標楷體"/>
          <w:bCs/>
          <w:sz w:val="28"/>
          <w:szCs w:val="28"/>
        </w:rPr>
      </w:pPr>
      <w:r>
        <w:br w:type="page"/>
      </w:r>
      <w:r>
        <w:rPr>
          <w:rFonts w:ascii="標楷體" w:hAnsi="標楷體" w:cs="標楷體" w:eastAsia="標楷體"/>
          <w:bCs/>
          <w:sz w:val="28"/>
          <w:szCs w:val="28"/>
          <w:bdr w:val="single" w:sz="4" w:space="0" w:color="000000"/>
        </w:rPr>
        <w:t>附件</w:t>
      </w:r>
      <w:r>
        <w:rPr>
          <w:rFonts w:eastAsia="標楷體" w:cs="標楷體" w:ascii="標楷體" w:hAnsi="標楷體"/>
          <w:bCs/>
          <w:sz w:val="28"/>
          <w:szCs w:val="28"/>
          <w:bdr w:val="single" w:sz="4" w:space="0" w:color="000000"/>
        </w:rPr>
        <w:t>5</w:t>
      </w:r>
    </w:p>
    <w:tbl>
      <w:tblPr>
        <w:tblW w:w="10773" w:type="dxa"/>
        <w:jc w:val="center"/>
        <w:tblInd w:w="0" w:type="dxa"/>
        <w:tblLayout w:type="fixed"/>
        <w:tblCellMar>
          <w:top w:w="0" w:type="dxa"/>
          <w:left w:w="28" w:type="dxa"/>
          <w:bottom w:w="0" w:type="dxa"/>
          <w:right w:w="28" w:type="dxa"/>
        </w:tblCellMar>
      </w:tblPr>
      <w:tblGrid>
        <w:gridCol w:w="1701"/>
        <w:gridCol w:w="1418"/>
        <w:gridCol w:w="567"/>
        <w:gridCol w:w="283"/>
        <w:gridCol w:w="1134"/>
        <w:gridCol w:w="284"/>
        <w:gridCol w:w="1417"/>
        <w:gridCol w:w="426"/>
        <w:gridCol w:w="992"/>
        <w:gridCol w:w="425"/>
        <w:gridCol w:w="2126"/>
      </w:tblGrid>
      <w:tr>
        <w:trPr>
          <w:trHeight w:val="340" w:hRule="atLeast"/>
        </w:trPr>
        <w:tc>
          <w:tcPr>
            <w:tcW w:w="10773" w:type="dxa"/>
            <w:gridSpan w:val="11"/>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醫院逕行開案個案</w:t>
            </w:r>
            <w:r>
              <w:rPr>
                <w:rFonts w:eastAsia="標楷體" w:cs="新細明體;PMingLiU" w:ascii="標楷體" w:hAnsi="標楷體"/>
                <w:b/>
                <w:bCs/>
                <w:color w:val="000000"/>
                <w:kern w:val="0"/>
                <w:sz w:val="32"/>
                <w:szCs w:val="32"/>
              </w:rPr>
              <w:t>(</w:t>
            </w:r>
            <w:r>
              <w:rPr>
                <w:rFonts w:ascii="標楷體" w:hAnsi="標楷體" w:cs="新細明體;PMingLiU" w:eastAsia="標楷體"/>
                <w:b/>
                <w:bCs/>
                <w:color w:val="000000"/>
                <w:kern w:val="0"/>
                <w:sz w:val="32"/>
                <w:szCs w:val="32"/>
              </w:rPr>
              <w:t>「其它」類個案</w:t>
            </w:r>
            <w:r>
              <w:rPr>
                <w:rFonts w:eastAsia="標楷體" w:cs="新細明體;PMingLiU" w:ascii="標楷體" w:hAnsi="標楷體"/>
                <w:b/>
                <w:bCs/>
                <w:color w:val="000000"/>
                <w:kern w:val="0"/>
                <w:sz w:val="32"/>
                <w:szCs w:val="32"/>
              </w:rPr>
              <w:t>)</w:t>
            </w:r>
            <w:r>
              <w:rPr>
                <w:rFonts w:ascii="標楷體" w:hAnsi="標楷體" w:cs="新細明體;PMingLiU" w:eastAsia="標楷體"/>
                <w:b/>
                <w:bCs/>
                <w:color w:val="000000"/>
                <w:kern w:val="0"/>
                <w:sz w:val="32"/>
                <w:szCs w:val="32"/>
              </w:rPr>
              <w:t>提報確認單</w:t>
            </w:r>
          </w:p>
        </w:tc>
      </w:tr>
      <w:tr>
        <w:trPr>
          <w:trHeight w:val="404" w:hRule="atLeast"/>
        </w:trPr>
        <w:tc>
          <w:tcPr>
            <w:tcW w:w="10773" w:type="dxa"/>
            <w:gridSpan w:val="11"/>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醫療機構</w:t>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5"/>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843" w:type="dxa"/>
            <w:gridSpan w:val="2"/>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543"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聯絡電話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5"/>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843" w:type="dxa"/>
            <w:gridSpan w:val="2"/>
            <w:tcBorders>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b/>
                <w:bCs/>
                <w:color w:val="000000"/>
                <w:kern w:val="0"/>
              </w:rPr>
              <w:t>病歷號</w:t>
            </w:r>
          </w:p>
        </w:tc>
        <w:tc>
          <w:tcPr>
            <w:tcW w:w="3543"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910"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個案態樣</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0"/>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門診或急診醫師建議住院但病人不願意住院個案</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警、消人員協助送醫或強制住院送審後，未住院個案</w:t>
            </w:r>
          </w:p>
        </w:tc>
      </w:tr>
      <w:tr>
        <w:trPr>
          <w:trHeight w:val="763"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個案訪視地址</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0"/>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477" w:hRule="atLeast"/>
        </w:trPr>
        <w:tc>
          <w:tcPr>
            <w:tcW w:w="1701" w:type="dxa"/>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2" w:type="dxa"/>
            <w:gridSpan w:val="10"/>
            <w:tcBorders>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kern w:val="0"/>
              </w:rPr>
              <w:t>是否接受人員訪視</w:t>
            </w:r>
          </w:p>
        </w:tc>
      </w:tr>
      <w:tr>
        <w:trPr>
          <w:trHeight w:val="1469" w:hRule="atLeast"/>
        </w:trPr>
        <w:tc>
          <w:tcPr>
            <w:tcW w:w="1701" w:type="dxa"/>
            <w:vMerge w:val="restart"/>
            <w:tcBorders>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計畫收案告知</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0"/>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已告知主要照顧者</w:t>
            </w:r>
            <w:r>
              <w:rPr>
                <w:rFonts w:eastAsia="標楷體" w:cs="新細明體;PMingLiU" w:ascii="標楷體" w:hAnsi="標楷體"/>
                <w:color w:val="000000"/>
                <w:kern w:val="0"/>
              </w:rPr>
              <w:t>/</w:t>
            </w:r>
            <w:r>
              <w:rPr>
                <w:rFonts w:ascii="標楷體" w:hAnsi="標楷體" w:cs="新細明體;PMingLiU" w:eastAsia="標楷體"/>
                <w:color w:val="000000"/>
                <w:kern w:val="0"/>
              </w:rPr>
              <w:t>重要他人，將轉介醫療機構協助關懷。</w:t>
            </w:r>
          </w:p>
          <w:p>
            <w:pPr>
              <w:pStyle w:val="Normal"/>
              <w:widowControl/>
              <w:ind w:left="480" w:hanging="0"/>
              <w:rPr>
                <w:rFonts w:ascii="標楷體" w:hAnsi="標楷體" w:eastAsia="標楷體" w:cs="新細明體;PMingLiU"/>
                <w:color w:val="000000"/>
                <w:kern w:val="0"/>
              </w:rPr>
            </w:pPr>
            <w:r>
              <w:rPr>
                <w:rFonts w:ascii="標楷體" w:hAnsi="標楷體" w:cs="新細明體;PMingLiU" w:eastAsia="標楷體"/>
                <w:color w:val="000000"/>
                <w:kern w:val="0"/>
              </w:rPr>
              <w:t>家屬是否願意接受服務：○是 ○否</w:t>
            </w:r>
          </w:p>
          <w:p>
            <w:pPr>
              <w:pStyle w:val="Normal"/>
              <w:widowControl/>
              <w:ind w:left="480" w:hanging="0"/>
              <w:rPr>
                <w:rFonts w:ascii="標楷體" w:hAnsi="標楷體" w:eastAsia="標楷體" w:cs="新細明體;PMingLiU"/>
                <w:color w:val="000000"/>
                <w:kern w:val="0"/>
              </w:rPr>
            </w:pPr>
            <w:r>
              <w:rPr>
                <w:rFonts w:ascii="標楷體" w:hAnsi="標楷體" w:cs="新細明體;PMingLiU" w:eastAsia="標楷體"/>
                <w:color w:val="000000"/>
                <w:kern w:val="0"/>
              </w:rPr>
              <w:t>個案是否接受服務：○是 ○否</w:t>
            </w:r>
          </w:p>
          <w:p>
            <w:pPr>
              <w:pStyle w:val="Normal"/>
              <w:widowControl/>
              <w:ind w:left="480" w:hanging="0"/>
              <w:rPr>
                <w:rFonts w:ascii="標楷體" w:hAnsi="標楷體" w:eastAsia="標楷體" w:cs="新細明體;PMingLiU"/>
                <w:b/>
                <w:bCs/>
                <w:color w:val="000000"/>
                <w:kern w:val="0"/>
                <w:u w:val="single"/>
              </w:rPr>
            </w:pPr>
            <w:r>
              <w:rPr>
                <w:rFonts w:ascii="標楷體" w:hAnsi="標楷體" w:cs="標楷體" w:eastAsia="標楷體"/>
                <w:b/>
                <w:bCs/>
                <w:color w:val="000000"/>
                <w:kern w:val="0"/>
                <w:u w:val="single"/>
              </w:rPr>
              <w:t>※</w:t>
            </w:r>
            <w:r>
              <w:rPr>
                <w:rFonts w:ascii="標楷體" w:hAnsi="標楷體" w:cs="新細明體;PMingLiU" w:eastAsia="標楷體"/>
                <w:b/>
                <w:bCs/>
                <w:color w:val="000000"/>
                <w:kern w:val="0"/>
                <w:u w:val="single"/>
              </w:rPr>
              <w:t>僅做服務意向調查，俾利後續服務參考</w:t>
            </w:r>
          </w:p>
        </w:tc>
      </w:tr>
      <w:tr>
        <w:trPr>
          <w:trHeight w:val="491"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u w:val="single"/>
              </w:rPr>
            </w:pPr>
            <w:r>
              <w:rPr>
                <w:rFonts w:eastAsia="標楷體" w:cs="新細明體;PMingLiU" w:ascii="標楷體" w:hAnsi="標楷體"/>
                <w:b/>
                <w:bCs/>
                <w:color w:val="000000"/>
                <w:kern w:val="0"/>
                <w:u w:val="single"/>
              </w:rPr>
            </w:r>
          </w:p>
        </w:tc>
        <w:tc>
          <w:tcPr>
            <w:tcW w:w="9072" w:type="dxa"/>
            <w:gridSpan w:val="10"/>
            <w:tcBorders>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shd w:fill="D8D8D8" w:val="clear"/>
              </w:rPr>
            </w:pPr>
            <w:r>
              <w:rPr>
                <w:rFonts w:ascii="標楷體" w:hAnsi="標楷體" w:cs="新細明體;PMingLiU" w:eastAsia="標楷體"/>
                <w:b/>
                <w:bCs/>
                <w:kern w:val="0"/>
              </w:rPr>
              <w:t>居住現況</w:t>
            </w:r>
          </w:p>
        </w:tc>
      </w:tr>
      <w:tr>
        <w:trPr>
          <w:trHeight w:val="1277"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shd w:fill="D8D8D8" w:val="clear"/>
              </w:rPr>
            </w:pPr>
            <w:r>
              <w:rPr>
                <w:rFonts w:eastAsia="標楷體" w:cs="新細明體;PMingLiU" w:ascii="標楷體" w:hAnsi="標楷體"/>
                <w:b/>
                <w:bCs/>
                <w:color w:val="000000"/>
                <w:kern w:val="0"/>
                <w:shd w:fill="D8D8D8" w:val="clear"/>
              </w:rPr>
            </w:r>
          </w:p>
        </w:tc>
        <w:tc>
          <w:tcPr>
            <w:tcW w:w="1418" w:type="dxa"/>
            <w:tcBorders>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kern w:val="0"/>
              </w:rPr>
            </w:pPr>
            <w:r>
              <w:rPr>
                <w:rFonts w:ascii="標楷體" w:hAnsi="標楷體" w:cs="新細明體;PMingLiU" w:eastAsia="標楷體"/>
                <w:b/>
                <w:bCs/>
                <w:color w:val="000000"/>
                <w:kern w:val="0"/>
                <w:shd w:fill="D8D8D8" w:val="clear"/>
              </w:rPr>
              <w:t>主要照顧者</w:t>
            </w:r>
          </w:p>
        </w:tc>
        <w:tc>
          <w:tcPr>
            <w:tcW w:w="7654" w:type="dxa"/>
            <w:gridSpan w:val="9"/>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無</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有</w:t>
            </w:r>
          </w:p>
          <w:p>
            <w:pPr>
              <w:pStyle w:val="Normal"/>
              <w:widowControl/>
              <w:ind w:firstLine="480"/>
              <w:rPr>
                <w:rFonts w:ascii="標楷體" w:hAnsi="標楷體" w:eastAsia="標楷體" w:cs="新細明體;PMingLiU"/>
                <w:color w:val="000000"/>
                <w:kern w:val="0"/>
              </w:rPr>
            </w:pPr>
            <w:r>
              <w:rPr>
                <w:rFonts w:ascii="標楷體" w:hAnsi="標楷體" w:cs="新細明體;PMingLiU" w:eastAsia="標楷體"/>
                <w:color w:val="000000"/>
                <w:kern w:val="0"/>
              </w:rPr>
              <w:t>姓名：</w:t>
            </w:r>
            <w:r>
              <w:rPr>
                <w:rFonts w:eastAsia="標楷體" w:cs="新細明體;PMingLiU" w:ascii="標楷體" w:hAnsi="標楷體"/>
                <w:color w:val="000000"/>
                <w:kern w:val="0"/>
              </w:rPr>
              <w:t>_______________</w:t>
            </w:r>
          </w:p>
          <w:p>
            <w:pPr>
              <w:pStyle w:val="Normal"/>
              <w:widowControl/>
              <w:ind w:firstLine="480"/>
              <w:rPr>
                <w:rFonts w:ascii="標楷體" w:hAnsi="標楷體" w:eastAsia="標楷體" w:cs="新細明體;PMingLiU"/>
                <w:color w:val="000000"/>
                <w:kern w:val="0"/>
              </w:rPr>
            </w:pPr>
            <w:r>
              <w:rPr>
                <w:rFonts w:ascii="標楷體" w:hAnsi="標楷體" w:cs="新細明體;PMingLiU" w:eastAsia="標楷體"/>
                <w:color w:val="000000"/>
                <w:kern w:val="0"/>
              </w:rPr>
              <w:t>電話：</w:t>
            </w:r>
            <w:r>
              <w:rPr>
                <w:rFonts w:eastAsia="標楷體" w:cs="新細明體;PMingLiU" w:ascii="標楷體" w:hAnsi="標楷體"/>
                <w:color w:val="000000"/>
                <w:kern w:val="0"/>
              </w:rPr>
              <w:t>_______________</w:t>
            </w:r>
          </w:p>
          <w:p>
            <w:pPr>
              <w:pStyle w:val="Normal"/>
              <w:widowControl/>
              <w:ind w:firstLine="480"/>
              <w:rPr>
                <w:rFonts w:ascii="標楷體" w:hAnsi="標楷體" w:eastAsia="標楷體" w:cs="新細明體;PMingLiU"/>
                <w:color w:val="000000"/>
                <w:kern w:val="0"/>
              </w:rPr>
            </w:pPr>
            <w:r>
              <w:rPr>
                <w:rFonts w:ascii="標楷體" w:hAnsi="標楷體" w:cs="新細明體;PMingLiU" w:eastAsia="標楷體"/>
                <w:color w:val="000000"/>
                <w:kern w:val="0"/>
              </w:rPr>
              <w:t xml:space="preserve">與個案關係：○監護人 ○法定代理人 ○配偶 ○父母 ○家屬 </w:t>
            </w:r>
          </w:p>
          <w:p>
            <w:pPr>
              <w:pStyle w:val="Normal"/>
              <w:widowControl/>
              <w:ind w:firstLine="48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戶籍地主管機關選定之保護人 ○其他</w:t>
            </w:r>
          </w:p>
        </w:tc>
      </w:tr>
      <w:tr>
        <w:trPr>
          <w:trHeight w:val="1252" w:hRule="atLeast"/>
        </w:trPr>
        <w:tc>
          <w:tcPr>
            <w:tcW w:w="1701" w:type="dxa"/>
            <w:vMerge w:val="continue"/>
            <w:tcBorders>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8" w:type="dxa"/>
            <w:tcBorders>
              <w:top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kern w:val="0"/>
              </w:rPr>
            </w:pPr>
            <w:r>
              <w:rPr>
                <w:rFonts w:ascii="標楷體" w:hAnsi="標楷體" w:cs="新細明體;PMingLiU" w:eastAsia="標楷體"/>
                <w:b/>
                <w:bCs/>
                <w:kern w:val="0"/>
                <w:shd w:fill="D8D8D8" w:val="clear"/>
              </w:rPr>
              <w:t>居住狀況</w:t>
            </w:r>
          </w:p>
        </w:tc>
        <w:tc>
          <w:tcPr>
            <w:tcW w:w="7654" w:type="dxa"/>
            <w:gridSpan w:val="9"/>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FF0000"/>
                <w:kern w:val="0"/>
              </w:rPr>
            </w:pPr>
            <w:r>
              <w:rPr>
                <w:rFonts w:ascii="標楷體" w:hAnsi="標楷體" w:cs="標楷體" w:eastAsia="標楷體"/>
                <w:kern w:val="0"/>
              </w:rPr>
              <w:t>○</w:t>
            </w:r>
            <w:r>
              <w:rPr>
                <w:rFonts w:ascii="標楷體" w:hAnsi="標楷體" w:cs="新細明體;PMingLiU" w:eastAsia="標楷體"/>
                <w:color w:val="000000"/>
                <w:kern w:val="0"/>
              </w:rPr>
              <w:t>獨居</w:t>
            </w:r>
            <w:r>
              <w:rPr>
                <w:rFonts w:eastAsia="標楷體" w:cs="新細明體;PMingLiU" w:ascii="標楷體" w:hAnsi="標楷體"/>
                <w:kern w:val="0"/>
              </w:rPr>
              <w:t>(</w:t>
            </w:r>
            <w:r>
              <w:rPr>
                <w:rFonts w:ascii="標楷體" w:hAnsi="標楷體" w:cs="新細明體;PMingLiU" w:eastAsia="標楷體"/>
                <w:kern w:val="0"/>
              </w:rPr>
              <w:t>請填如里長等可協助訪視資源</w:t>
            </w:r>
            <w:r>
              <w:rPr>
                <w:rFonts w:eastAsia="標楷體" w:cs="新細明體;PMingLiU" w:ascii="標楷體" w:hAnsi="標楷體"/>
                <w:kern w:val="0"/>
              </w:rPr>
              <w:t>)</w:t>
            </w:r>
            <w:r>
              <w:rPr>
                <w:rFonts w:ascii="標楷體" w:hAnsi="標楷體" w:cs="新細明體;PMingLiU" w:eastAsia="標楷體"/>
                <w:kern w:val="0"/>
              </w:rPr>
              <w:t>：</w:t>
            </w:r>
            <w:r>
              <w:rPr>
                <w:rFonts w:eastAsia="標楷體" w:cs="新細明體;PMingLiU" w:ascii="標楷體" w:hAnsi="標楷體"/>
                <w:kern w:val="0"/>
              </w:rPr>
              <w:t>__________________________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有同住者</w:t>
            </w:r>
            <w:r>
              <w:rPr>
                <w:rFonts w:eastAsia="標楷體" w:cs="新細明體;PMingLiU" w:ascii="標楷體" w:hAnsi="標楷體"/>
                <w:color w:val="000000"/>
                <w:kern w:val="0"/>
              </w:rPr>
              <w:t>(</w:t>
            </w:r>
            <w:r>
              <w:rPr>
                <w:rFonts w:ascii="標楷體" w:hAnsi="標楷體" w:cs="新細明體;PMingLiU" w:eastAsia="標楷體"/>
                <w:color w:val="000000"/>
                <w:kern w:val="0"/>
              </w:rPr>
              <w:t>民房，非機構</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shd w:fill="D8D8D8" w:val="clear"/>
              </w:rPr>
            </w:pPr>
            <w:r>
              <w:rPr>
                <w:rFonts w:ascii="標楷體" w:hAnsi="標楷體" w:cs="標楷體" w:eastAsia="標楷體"/>
                <w:color w:val="000000"/>
                <w:kern w:val="0"/>
              </w:rPr>
              <w:t>○</w:t>
            </w:r>
            <w:r>
              <w:rPr>
                <w:rFonts w:ascii="標楷體" w:hAnsi="標楷體" w:cs="新細明體;PMingLiU" w:eastAsia="標楷體"/>
                <w:color w:val="000000"/>
                <w:kern w:val="0"/>
              </w:rPr>
              <w:t>照護機構</w:t>
            </w:r>
          </w:p>
        </w:tc>
      </w:tr>
      <w:tr>
        <w:trPr>
          <w:trHeight w:val="1148"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個案疾病診斷</w:t>
            </w:r>
          </w:p>
          <w:p>
            <w:pPr>
              <w:pStyle w:val="Normal"/>
              <w:widowControl/>
              <w:jc w:val="right"/>
              <w:rPr>
                <w:rFonts w:ascii="標楷體" w:hAnsi="標楷體" w:eastAsia="標楷體" w:cs="新細明體;PMingLiU"/>
                <w:b/>
                <w:bCs/>
                <w:color w:val="000000"/>
                <w:kern w:val="0"/>
              </w:rPr>
            </w:pPr>
            <w:r>
              <w:rPr>
                <w:rFonts w:eastAsia="標楷體" w:cs="Arial" w:ascii="Arial" w:hAnsi="Arial"/>
                <w:kern w:val="0"/>
                <w:sz w:val="16"/>
                <w:szCs w:val="16"/>
              </w:rPr>
              <w:t>*</w:t>
            </w:r>
            <w:r>
              <w:rPr>
                <w:rFonts w:ascii="Arial" w:hAnsi="Arial" w:cs="Arial" w:eastAsia="標楷體"/>
                <w:kern w:val="0"/>
                <w:sz w:val="16"/>
                <w:szCs w:val="16"/>
                <w:u w:val="single"/>
              </w:rPr>
              <w:t>請參閱代碼對照表</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0"/>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診斷名稱或代碼：</w:t>
            </w:r>
            <w:r>
              <w:rPr>
                <w:rFonts w:eastAsia="標楷體" w:cs="新細明體;PMingLiU" w:ascii="標楷體" w:hAnsi="標楷體"/>
                <w:color w:val="000000"/>
                <w:kern w:val="0"/>
              </w:rPr>
              <w:t>___________________________________________________________</w:t>
            </w:r>
          </w:p>
        </w:tc>
      </w:tr>
      <w:tr>
        <w:trPr>
          <w:trHeight w:val="1953"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開案目的</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0"/>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建立個案病識感</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建立就醫規則及服藥</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提供精神疾病及藥物衛教</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危機處理及提供短期就醫資源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__________________________________________________________________</w:t>
            </w:r>
          </w:p>
        </w:tc>
      </w:tr>
      <w:tr>
        <w:trPr>
          <w:trHeight w:val="1264"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提報機構名稱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985" w:type="dxa"/>
            <w:gridSpan w:val="2"/>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gridSpan w:val="2"/>
            <w:tcBorders>
              <w:top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提報人員</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2"/>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姓名：</w:t>
            </w:r>
          </w:p>
          <w:p>
            <w:pPr>
              <w:pStyle w:val="Normal"/>
              <w:widowControl/>
              <w:rPr>
                <w:rFonts w:ascii="標楷體" w:hAnsi="標楷體" w:eastAsia="標楷體" w:cs="新細明體;PMingLiU"/>
                <w:color w:val="000000"/>
                <w:kern w:val="0"/>
              </w:rPr>
            </w:pPr>
            <w:r>
              <w:rPr>
                <w:rFonts w:eastAsia="標楷體" w:cs="標楷體" w:ascii="標楷體" w:hAnsi="標楷體"/>
              </w:rPr>
              <w:t>_____________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職稱：</w:t>
            </w:r>
            <w:r>
              <w:rPr>
                <w:rFonts w:eastAsia="標楷體" w:cs="標楷體" w:ascii="標楷體" w:hAnsi="標楷體"/>
              </w:rPr>
              <w:t>_____</w:t>
            </w:r>
            <w:r>
              <w:rPr>
                <w:rFonts w:eastAsia="標楷體" w:cs="標楷體" w:ascii="標楷體" w:hAnsi="標楷體"/>
              </w:rPr>
              <w:t>_</w:t>
            </w:r>
            <w:r>
              <w:rPr>
                <w:rFonts w:eastAsia="標楷體" w:cs="標楷體" w:ascii="標楷體" w:hAnsi="標楷體"/>
              </w:rPr>
              <w:t>__</w:t>
            </w:r>
            <w:r>
              <w:rPr>
                <w:rFonts w:eastAsia="標楷體" w:cs="標楷體" w:ascii="標楷體" w:hAnsi="標楷體"/>
              </w:rPr>
              <w:t>_____</w:t>
            </w:r>
          </w:p>
        </w:tc>
        <w:tc>
          <w:tcPr>
            <w:tcW w:w="1418" w:type="dxa"/>
            <w:gridSpan w:val="2"/>
            <w:vMerge w:val="restart"/>
            <w:tcBorders>
              <w:top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單位主管</w:t>
            </w:r>
          </w:p>
        </w:tc>
        <w:tc>
          <w:tcPr>
            <w:tcW w:w="2551" w:type="dxa"/>
            <w:gridSpan w:val="2"/>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標楷體"/>
                <w:b/>
                <w:bCs/>
                <w:color w:val="000000"/>
                <w:kern w:val="0"/>
              </w:rPr>
            </w:pPr>
            <w:r>
              <w:rPr>
                <w:rFonts w:eastAsia="標楷體" w:cs="標楷體" w:ascii="標楷體" w:hAnsi="標楷體"/>
                <w:b/>
                <w:bCs/>
                <w:color w:val="000000"/>
                <w:kern w:val="0"/>
              </w:rPr>
            </w:r>
          </w:p>
        </w:tc>
      </w:tr>
      <w:tr>
        <w:trPr>
          <w:trHeight w:val="842"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985"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gridSpan w:val="2"/>
            <w:tcBorders>
              <w:top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701"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8" w:type="dxa"/>
            <w:gridSpan w:val="2"/>
            <w:vMerge w:val="continue"/>
            <w:tcBorders>
              <w:top w:val="single" w:sz="4" w:space="0" w:color="000000"/>
              <w:right w:val="single" w:sz="4" w:space="0" w:color="000000"/>
            </w:tcBorders>
            <w:shd w:fill="D6E3BC"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1" w:type="dxa"/>
            <w:gridSpan w:val="2"/>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標楷體"/>
                <w:b/>
                <w:bCs/>
                <w:color w:val="000000"/>
                <w:kern w:val="0"/>
              </w:rPr>
            </w:pPr>
            <w:r>
              <w:rPr>
                <w:rFonts w:eastAsia="標楷體" w:cs="標楷體" w:ascii="標楷體" w:hAnsi="標楷體"/>
                <w:b/>
                <w:bCs/>
                <w:color w:val="000000"/>
                <w:kern w:val="0"/>
              </w:rPr>
            </w:r>
          </w:p>
        </w:tc>
      </w:tr>
      <w:tr>
        <w:trPr>
          <w:trHeight w:val="403" w:hRule="atLeast"/>
        </w:trPr>
        <w:tc>
          <w:tcPr>
            <w:tcW w:w="10773" w:type="dxa"/>
            <w:gridSpan w:val="11"/>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衛生局評估狀況</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r>
      <w:tr>
        <w:trPr>
          <w:trHeight w:val="834"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評估結果</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10"/>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同意開案，日期：</w:t>
            </w:r>
            <w:r>
              <w:rPr>
                <w:rFonts w:eastAsia="標楷體" w:cs="新細明體;PMingLiU" w:ascii="標楷體" w:hAnsi="標楷體"/>
                <w:color w:val="000000"/>
                <w:kern w:val="0"/>
              </w:rPr>
              <w:t>______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p>
            <w:pPr>
              <w:pStyle w:val="Normal"/>
              <w:widowControl/>
              <w:rPr>
                <w:rFonts w:ascii="標楷體" w:hAnsi="標楷體" w:eastAsia="標楷體" w:cs="標楷體"/>
              </w:rPr>
            </w:pPr>
            <w:r>
              <w:rPr>
                <w:rFonts w:ascii="標楷體" w:hAnsi="標楷體" w:cs="標楷體" w:eastAsia="標楷體"/>
                <w:color w:val="000000"/>
                <w:kern w:val="0"/>
              </w:rPr>
              <w:t>○</w:t>
            </w:r>
            <w:r>
              <w:rPr>
                <w:rFonts w:ascii="標楷體" w:hAnsi="標楷體" w:cs="新細明體;PMingLiU" w:eastAsia="標楷體"/>
                <w:color w:val="000000"/>
                <w:kern w:val="0"/>
              </w:rPr>
              <w:t>不同意開案，理由：</w:t>
            </w:r>
            <w:r>
              <w:rPr>
                <w:rFonts w:eastAsia="標楷體" w:cs="新細明體;PMingLiU" w:ascii="標楷體" w:hAnsi="標楷體"/>
                <w:color w:val="000000"/>
                <w:kern w:val="0"/>
              </w:rPr>
              <w:t>______</w:t>
            </w:r>
            <w:r>
              <w:rPr>
                <w:rFonts w:eastAsia="標楷體" w:cs="標楷體" w:ascii="標楷體" w:hAnsi="標楷體"/>
              </w:rPr>
              <w:t>__________</w:t>
            </w:r>
            <w:r>
              <w:rPr>
                <w:rFonts w:eastAsia="標楷體" w:cs="標楷體" w:ascii="標楷體" w:hAnsi="標楷體"/>
              </w:rPr>
              <w:t>_</w:t>
            </w:r>
            <w:r>
              <w:rPr>
                <w:rFonts w:eastAsia="標楷體" w:cs="標楷體" w:ascii="標楷體" w:hAnsi="標楷體"/>
              </w:rPr>
              <w:t>___</w:t>
            </w:r>
            <w:r>
              <w:rPr>
                <w:rFonts w:eastAsia="標楷體" w:cs="新細明體;PMingLiU" w:ascii="標楷體" w:hAnsi="標楷體"/>
                <w:color w:val="000000"/>
                <w:kern w:val="0"/>
              </w:rPr>
              <w:t>______</w:t>
            </w:r>
            <w:r>
              <w:rPr>
                <w:rFonts w:eastAsia="標楷體" w:cs="標楷體" w:ascii="標楷體" w:hAnsi="標楷體"/>
              </w:rPr>
              <w:t>_______</w:t>
            </w:r>
            <w:r>
              <w:rPr>
                <w:rFonts w:eastAsia="標楷體" w:cs="新細明體;PMingLiU" w:ascii="標楷體" w:hAnsi="標楷體"/>
                <w:color w:val="000000"/>
                <w:kern w:val="0"/>
              </w:rPr>
              <w:t>______</w:t>
            </w:r>
            <w:r>
              <w:rPr>
                <w:rFonts w:eastAsia="標楷體" w:cs="標楷體" w:ascii="標楷體" w:hAnsi="標楷體"/>
              </w:rPr>
              <w:t>___________</w:t>
            </w:r>
            <w:r>
              <w:rPr>
                <w:rFonts w:eastAsia="標楷體" w:cs="標楷體" w:ascii="標楷體" w:hAnsi="標楷體"/>
              </w:rPr>
              <w:t>_</w:t>
            </w:r>
            <w:r>
              <w:rPr>
                <w:rFonts w:eastAsia="標楷體" w:cs="標楷體" w:ascii="標楷體" w:hAnsi="標楷體"/>
              </w:rPr>
              <w:t>___</w:t>
            </w:r>
          </w:p>
        </w:tc>
      </w:tr>
      <w:tr>
        <w:trPr>
          <w:trHeight w:val="858"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衛生局評估</w:t>
            </w:r>
          </w:p>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及轉介日期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268" w:type="dxa"/>
            <w:gridSpan w:val="3"/>
            <w:vMerge w:val="restart"/>
            <w:tcBorders>
              <w:top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c>
          <w:tcPr>
            <w:tcW w:w="1418"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評估人員</w:t>
            </w:r>
          </w:p>
          <w:p>
            <w:pPr>
              <w:pStyle w:val="Normal"/>
              <w:widowControl/>
              <w:jc w:val="right"/>
              <w:rPr>
                <w:rFonts w:ascii="標楷體" w:hAnsi="標楷體" w:eastAsia="標楷體" w:cs="新細明體;PMingLiU"/>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c>
          <w:tcPr>
            <w:tcW w:w="1417" w:type="dxa"/>
            <w:gridSpan w:val="2"/>
            <w:vMerge w:val="restart"/>
            <w:tcBorders>
              <w:top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b/>
                <w:bCs/>
                <w:color w:val="000000"/>
                <w:kern w:val="0"/>
              </w:rPr>
              <w:t>單位主管</w:t>
            </w:r>
          </w:p>
        </w:tc>
        <w:tc>
          <w:tcPr>
            <w:tcW w:w="2126" w:type="dxa"/>
            <w:vMerge w:val="restart"/>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85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268" w:type="dxa"/>
            <w:gridSpan w:val="3"/>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8" w:type="dxa"/>
            <w:gridSpan w:val="2"/>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1843" w:type="dxa"/>
            <w:gridSpan w:val="2"/>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417" w:type="dxa"/>
            <w:gridSpan w:val="2"/>
            <w:vMerge w:val="continue"/>
            <w:tcBorders>
              <w:top w:val="single" w:sz="4" w:space="0" w:color="000000"/>
              <w:right w:val="single" w:sz="4" w:space="0" w:color="000000"/>
            </w:tcBorders>
            <w:shd w:fill="D9D9D9"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126" w:type="dxa"/>
            <w:vMerge w:val="continue"/>
            <w:tcBorders>
              <w:top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bl>
    <w:p>
      <w:pPr>
        <w:pStyle w:val="Normal"/>
        <w:jc w:val="center"/>
        <w:rPr>
          <w:rFonts w:ascii="標楷體" w:hAnsi="標楷體" w:eastAsia="標楷體" w:cs="標楷體"/>
          <w:b/>
          <w:sz w:val="32"/>
          <w:szCs w:val="32"/>
        </w:rPr>
      </w:pPr>
      <w:r>
        <w:rPr>
          <w:rFonts w:eastAsia="標楷體" w:cs="標楷體" w:ascii="標楷體" w:hAnsi="標楷體"/>
          <w:b/>
          <w:sz w:val="32"/>
          <w:szCs w:val="32"/>
        </w:rPr>
      </w:r>
      <w:r>
        <w:br w:type="page"/>
      </w:r>
    </w:p>
    <w:p>
      <w:pPr>
        <w:pStyle w:val="Normal"/>
        <w:jc w:val="center"/>
        <w:rPr>
          <w:rFonts w:ascii="標楷體" w:hAnsi="標楷體" w:eastAsia="標楷體" w:cs="標楷體"/>
          <w:b/>
          <w:sz w:val="32"/>
          <w:szCs w:val="32"/>
        </w:rPr>
      </w:pPr>
      <w:r>
        <w:rPr>
          <w:rFonts w:eastAsia="標楷體" w:cs="標楷體" w:ascii="標楷體" w:hAnsi="標楷體"/>
          <w:b/>
          <w:sz w:val="32"/>
          <w:szCs w:val="32"/>
        </w:rPr>
        <w:t xml:space="preserve">ICD 10 </w:t>
      </w:r>
      <w:r>
        <w:rPr>
          <w:rFonts w:ascii="標楷體" w:hAnsi="標楷體" w:cs="標楷體" w:eastAsia="標楷體"/>
          <w:b/>
          <w:sz w:val="32"/>
          <w:szCs w:val="32"/>
        </w:rPr>
        <w:t>代碼</w:t>
      </w:r>
      <w:r>
        <w:rPr>
          <w:rFonts w:eastAsia="標楷體" w:cs="標楷體" w:ascii="標楷體" w:hAnsi="標楷體"/>
          <w:b/>
          <w:sz w:val="32"/>
          <w:szCs w:val="32"/>
        </w:rPr>
        <w:t>-</w:t>
      </w:r>
      <w:r>
        <w:rPr>
          <w:rFonts w:ascii="標楷體" w:hAnsi="標楷體" w:cs="標楷體" w:eastAsia="標楷體"/>
          <w:b/>
          <w:sz w:val="32"/>
          <w:szCs w:val="32"/>
        </w:rPr>
        <w:t>對照表</w:t>
      </w:r>
    </w:p>
    <w:tbl>
      <w:tblPr>
        <w:tblW w:w="5000" w:type="pct"/>
        <w:jc w:val="left"/>
        <w:tblInd w:w="0" w:type="dxa"/>
        <w:tblLayout w:type="fixed"/>
        <w:tblCellMar>
          <w:top w:w="0" w:type="dxa"/>
          <w:left w:w="108" w:type="dxa"/>
          <w:bottom w:w="0" w:type="dxa"/>
          <w:right w:w="108" w:type="dxa"/>
        </w:tblCellMar>
      </w:tblPr>
      <w:tblGrid>
        <w:gridCol w:w="712"/>
        <w:gridCol w:w="3942"/>
        <w:gridCol w:w="717"/>
        <w:gridCol w:w="3699"/>
      </w:tblGrid>
      <w:tr>
        <w:trPr/>
        <w:tc>
          <w:tcPr>
            <w:tcW w:w="71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94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c>
          <w:tcPr>
            <w:tcW w:w="717"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699"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r>
      <w:tr>
        <w:trPr>
          <w:trHeight w:val="312" w:hRule="atLeast"/>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F01</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血管性失智症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躁症發作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歸類於他處其他疾病所致之失智症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雙相情緒障礙症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失智症，伴有行為障礙</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鬱症，單次發作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F06</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已知生理狀況引起的其他精神疾病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鬱症，復發</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F07</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已知生理狀況引起的人格與行為障礙症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循環型情感疾患</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已知生理狀況引起的非特定精神疾病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F39</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未特指的情感障礙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酒精相關障礙症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其他焦慮障礙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其他興奮劑相關障礙症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強迫性障礙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嚴重應激反應及適應障礙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妄想症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F60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特定的人格障礙症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短暫精神病症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Arial" w:ascii="標楷體" w:hAnsi="標楷體"/>
                <w:shd w:fill="FFFFFF" w:val="clear"/>
              </w:rPr>
              <w:t>F70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Arial" w:eastAsia="標楷體"/>
                <w:shd w:fill="FFFFFF" w:val="clear"/>
              </w:rPr>
              <w:t>智力發育障礙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情感思覺失調症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F84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廣泛性發展障礙症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F28</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其他非物質或生理狀況所致之精神疾患</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F90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多動性障礙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非物質或生理狀況所致之精神病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r>
    </w:tbl>
    <w:p>
      <w:pPr>
        <w:pStyle w:val="Normal"/>
        <w:snapToGrid w:val="false"/>
        <w:spacing w:lineRule="exact" w:line="500"/>
        <w:jc w:val="center"/>
        <w:rPr>
          <w:rStyle w:val="HTML"/>
          <w:rFonts w:ascii="標楷體" w:hAnsi="標楷體" w:eastAsia="標楷體" w:cs="標楷體"/>
          <w:b/>
          <w:sz w:val="28"/>
          <w:szCs w:val="28"/>
        </w:rPr>
      </w:pPr>
      <w:r>
        <w:rPr/>
      </w:r>
      <w:r>
        <w:br w:type="page"/>
      </w:r>
    </w:p>
    <w:p>
      <w:pPr>
        <w:pStyle w:val="Normal"/>
        <w:snapToGrid w:val="false"/>
        <w:spacing w:lineRule="exact" w:line="500"/>
        <w:jc w:val="center"/>
        <w:rPr>
          <w:rFonts w:ascii="標楷體" w:hAnsi="標楷體" w:eastAsia="標楷體" w:cs="Arial"/>
          <w:b/>
          <w:sz w:val="28"/>
        </w:rPr>
      </w:pPr>
      <w:r>
        <w:rPr>
          <w:rStyle w:val="HTML"/>
          <w:rFonts w:ascii="標楷體" w:hAnsi="標楷體" w:cs="標楷體" w:eastAsia="標楷體"/>
          <w:b/>
          <w:sz w:val="28"/>
          <w:szCs w:val="28"/>
        </w:rPr>
        <w:t>附件</w:t>
      </w:r>
      <w:r>
        <w:rPr>
          <w:rStyle w:val="HTML"/>
          <w:rFonts w:eastAsia="標楷體" w:cs="標楷體" w:ascii="標楷體" w:hAnsi="標楷體"/>
          <w:b/>
          <w:sz w:val="28"/>
          <w:szCs w:val="28"/>
        </w:rPr>
        <w:t xml:space="preserve">6  </w:t>
      </w:r>
      <w:r>
        <w:rPr>
          <w:rFonts w:ascii="標楷體" w:hAnsi="標楷體" w:cs="Arial" w:eastAsia="標楷體"/>
          <w:b/>
          <w:sz w:val="28"/>
          <w:szCs w:val="28"/>
        </w:rPr>
        <w:t>社區高風險精神疾病</w:t>
      </w:r>
      <w:r>
        <w:rPr>
          <w:rFonts w:ascii="標楷體" w:hAnsi="標楷體" w:cs="Arial" w:eastAsia="標楷體"/>
          <w:b/>
          <w:sz w:val="28"/>
        </w:rPr>
        <w:t>個案</w:t>
      </w:r>
    </w:p>
    <w:p>
      <w:pPr>
        <w:pStyle w:val="Normal"/>
        <w:snapToGrid w:val="false"/>
        <w:spacing w:lineRule="exact" w:line="500"/>
        <w:jc w:val="center"/>
        <w:rPr>
          <w:rStyle w:val="HTML"/>
          <w:rFonts w:ascii="標楷體" w:hAnsi="標楷體" w:eastAsia="標楷體" w:cs="標楷體"/>
          <w:sz w:val="28"/>
          <w:szCs w:val="28"/>
        </w:rPr>
      </w:pPr>
      <w:r>
        <w:rPr>
          <w:rStyle w:val="HTML"/>
          <w:rFonts w:eastAsia="標楷體" w:cs="標楷體" w:ascii="標楷體" w:hAnsi="標楷體"/>
          <w:b/>
          <w:sz w:val="28"/>
          <w:szCs w:val="28"/>
        </w:rPr>
        <w:tab/>
      </w:r>
      <w:r>
        <w:rPr>
          <w:rStyle w:val="HTML"/>
          <w:rFonts w:ascii="標楷體" w:hAnsi="標楷體" w:cs="標楷體" w:eastAsia="標楷體"/>
          <w:b/>
          <w:sz w:val="28"/>
          <w:szCs w:val="28"/>
        </w:rPr>
        <w:t>醫療機構與衛生局合作處理參考機制</w: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05">
                <wp:simplePos x="0" y="0"/>
                <wp:positionH relativeFrom="column">
                  <wp:posOffset>5305425</wp:posOffset>
                </wp:positionH>
                <wp:positionV relativeFrom="paragraph">
                  <wp:posOffset>223520</wp:posOffset>
                </wp:positionV>
                <wp:extent cx="15240" cy="1460500"/>
                <wp:effectExtent l="5080" t="635" r="5080" b="635"/>
                <wp:wrapNone/>
                <wp:docPr id="55" name=""/>
                <a:graphic xmlns:a="http://schemas.openxmlformats.org/drawingml/2006/main">
                  <a:graphicData uri="http://schemas.microsoft.com/office/word/2010/wordprocessingShape">
                    <wps:wsp>
                      <wps:cNvCnPr/>
                      <wps:spPr>
                        <a:xfrm>
                          <a:off x="0" y="0"/>
                          <a:ext cx="15840" cy="146088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417.75pt;margin-top:17.6pt;width:1.2pt;height:11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06">
                <wp:simplePos x="0" y="0"/>
                <wp:positionH relativeFrom="column">
                  <wp:posOffset>3544570</wp:posOffset>
                </wp:positionH>
                <wp:positionV relativeFrom="paragraph">
                  <wp:posOffset>222885</wp:posOffset>
                </wp:positionV>
                <wp:extent cx="1776095" cy="1270"/>
                <wp:effectExtent l="0" t="38100" r="635" b="37465"/>
                <wp:wrapNone/>
                <wp:docPr id="56" name=""/>
                <a:graphic xmlns:a="http://schemas.openxmlformats.org/drawingml/2006/main">
                  <a:graphicData uri="http://schemas.microsoft.com/office/word/2010/wordprocessingShape">
                    <wps:wsp>
                      <wps:cNvCnPr/>
                      <wps:spPr>
                        <a:xfrm flipH="1" flipV="1">
                          <a:off x="0" y="0"/>
                          <a:ext cx="1776600" cy="180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79.1pt;margin-top:17.55pt;width:139.8pt;height:0.05pt;flip:xy" type="_x0000_t32">
                <v:stroke color="black" weight="9360" endarrow="block" endarrowwidth="medium" endarrowlength="medium" joinstyle="miter" endcap="flat"/>
                <v:fill o:detectmouseclick="t" on="false"/>
                <w10:wrap type="none"/>
              </v:shape>
            </w:pict>
          </mc:Fallback>
        </mc:AlternateContent>
      </w:r>
      <w:r>
        <mc:AlternateContent>
          <mc:Choice Requires="wps">
            <w:drawing>
              <wp:anchor behindDoc="1" distT="0" distB="0" distL="114935" distR="114935" simplePos="0" locked="0" layoutInCell="1" allowOverlap="1" relativeHeight="14">
                <wp:simplePos x="0" y="0"/>
                <wp:positionH relativeFrom="column">
                  <wp:posOffset>5273675</wp:posOffset>
                </wp:positionH>
                <wp:positionV relativeFrom="paragraph">
                  <wp:posOffset>203835</wp:posOffset>
                </wp:positionV>
                <wp:extent cx="608330" cy="1226820"/>
                <wp:effectExtent l="0" t="0" r="0" b="0"/>
                <wp:wrapNone/>
                <wp:docPr id="57" name="外框22"/>
                <a:graphic xmlns:a="http://schemas.openxmlformats.org/drawingml/2006/main">
                  <a:graphicData uri="http://schemas.microsoft.com/office/word/2010/wordprocessingShape">
                    <wps:wsp>
                      <wps:cNvSpPr txBox="1"/>
                      <wps:spPr>
                        <a:xfrm>
                          <a:off x="0" y="0"/>
                          <a:ext cx="608330" cy="1226820"/>
                        </a:xfrm>
                        <a:prstGeom prst="rect"/>
                        <a:solidFill>
                          <a:srgbClr val="FFFFFF">
                            <a:alpha val="0"/>
                          </a:srgbClr>
                        </a:solidFill>
                        <a:ln w="9525">
                          <a:solidFill>
                            <a:srgbClr val="FFFFFF"/>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報請衛生局確認同意機構收案</w:t>
                            </w:r>
                          </w:p>
                        </w:txbxContent>
                      </wps:txbx>
                      <wps:bodyPr anchor="t" lIns="91440" tIns="45720" rIns="91440" bIns="45720" vert="eaVert">
                        <a:noAutofit/>
                      </wps:bodyPr>
                    </wps:wsp>
                  </a:graphicData>
                </a:graphic>
              </wp:anchor>
            </w:drawing>
          </mc:Choice>
          <mc:Fallback>
            <w:pict>
              <v:rect fillcolor="#FFFFFF" strokecolor="#FFFFFF" strokeweight="0pt" style="position:absolute;rotation:-0;width:47.9pt;height:96.6pt;mso-wrap-distance-left:9.05pt;mso-wrap-distance-right:9.05pt;mso-wrap-distance-top:0pt;mso-wrap-distance-bottom:0pt;margin-top:16.05pt;mso-position-vertical-relative:text;margin-left:415.25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報請衛生局確認同意機構收案</w:t>
                      </w:r>
                    </w:p>
                  </w:txbxContent>
                </v:textbox>
                <w10:wrap type="none"/>
              </v:rect>
            </w:pict>
          </mc:Fallback>
        </mc:AlternateContent>
      </w:r>
      <w:r>
        <mc:AlternateContent>
          <mc:Choice Requires="wps">
            <w:drawing>
              <wp:anchor behindDoc="0" distT="0" distB="0" distL="114935" distR="114935" simplePos="0" locked="0" layoutInCell="1" allowOverlap="1" relativeHeight="102">
                <wp:simplePos x="0" y="0"/>
                <wp:positionH relativeFrom="column">
                  <wp:posOffset>2397760</wp:posOffset>
                </wp:positionH>
                <wp:positionV relativeFrom="paragraph">
                  <wp:posOffset>63500</wp:posOffset>
                </wp:positionV>
                <wp:extent cx="1167765" cy="314325"/>
                <wp:effectExtent l="0" t="0" r="0" b="0"/>
                <wp:wrapNone/>
                <wp:docPr id="58" name="外框23"/>
                <a:graphic xmlns:a="http://schemas.openxmlformats.org/drawingml/2006/main">
                  <a:graphicData uri="http://schemas.microsoft.com/office/word/2010/wordprocessingShape">
                    <wps:wsp>
                      <wps:cNvSpPr txBox="1"/>
                      <wps:spPr>
                        <a:xfrm>
                          <a:off x="0" y="0"/>
                          <a:ext cx="1167765" cy="314325"/>
                        </a:xfrm>
                        <a:prstGeom prst="rect"/>
                        <a:solidFill>
                          <a:srgbClr val="FFFFFF"/>
                        </a:solidFill>
                        <a:ln w="9525">
                          <a:solidFill>
                            <a:srgbClr val="000000"/>
                          </a:solidFill>
                        </a:ln>
                      </wps:spPr>
                      <wps:txbx>
                        <w:txbxContent>
                          <w:p>
                            <w:pPr>
                              <w:pStyle w:val="Normal"/>
                              <w:jc w:val="center"/>
                              <w:rPr>
                                <w:rFonts w:ascii="標楷體" w:hAnsi="標楷體" w:eastAsia="標楷體" w:cs="標楷體"/>
                              </w:rPr>
                            </w:pPr>
                            <w:r>
                              <w:rPr>
                                <w:rFonts w:ascii="標楷體" w:hAnsi="標楷體" w:cs="標楷體" w:eastAsia="標楷體"/>
                              </w:rPr>
                              <w:t>衛生局</w:t>
                            </w:r>
                          </w:p>
                          <w:p>
                            <w:pPr>
                              <w:pStyle w:val="Normal"/>
                              <w:jc w:val="center"/>
                              <w:rPr>
                                <w:rFonts w:ascii="標楷體" w:hAnsi="標楷體" w:eastAsia="標楷體" w:cs="標楷體"/>
                              </w:rPr>
                            </w:pPr>
                            <w:r>
                              <w:rPr>
                                <w:rFonts w:eastAsia="標楷體" w:cs="標楷體" w:ascii="標楷體" w:hAnsi="標楷體"/>
                              </w:rPr>
                            </w:r>
                          </w:p>
                        </w:txbxContent>
                      </wps:txbx>
                      <wps:bodyPr anchor="t" lIns="91440" tIns="45720" rIns="91440" bIns="45720">
                        <a:noAutofit/>
                      </wps:bodyPr>
                    </wps:wsp>
                  </a:graphicData>
                </a:graphic>
              </wp:anchor>
            </w:drawing>
          </mc:Choice>
          <mc:Fallback>
            <w:pict>
              <v:rect fillcolor="#FFFFFF" strokecolor="#000000" strokeweight="0pt" style="position:absolute;rotation:-0;width:91.95pt;height:24.75pt;mso-wrap-distance-left:9.05pt;mso-wrap-distance-right:9.05pt;mso-wrap-distance-top:0pt;mso-wrap-distance-bottom:0pt;margin-top:5pt;mso-position-vertical-relative:text;margin-left:188.8pt;mso-position-horizontal-relative:text">
                <v:textbox>
                  <w:txbxContent>
                    <w:p>
                      <w:pPr>
                        <w:pStyle w:val="Normal"/>
                        <w:jc w:val="center"/>
                        <w:rPr>
                          <w:rFonts w:ascii="標楷體" w:hAnsi="標楷體" w:eastAsia="標楷體" w:cs="標楷體"/>
                        </w:rPr>
                      </w:pPr>
                      <w:r>
                        <w:rPr>
                          <w:rFonts w:ascii="標楷體" w:hAnsi="標楷體" w:cs="標楷體" w:eastAsia="標楷體"/>
                        </w:rPr>
                        <w:t>衛生局</w:t>
                      </w:r>
                    </w:p>
                    <w:p>
                      <w:pPr>
                        <w:pStyle w:val="Normal"/>
                        <w:jc w:val="center"/>
                        <w:rPr>
                          <w:rFonts w:ascii="標楷體" w:hAnsi="標楷體" w:eastAsia="標楷體" w:cs="標楷體"/>
                        </w:rPr>
                      </w:pPr>
                      <w:r>
                        <w:rPr>
                          <w:rFonts w:eastAsia="標楷體" w:cs="標楷體" w:ascii="標楷體" w:hAnsi="標楷體"/>
                        </w:rPr>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07">
                <wp:simplePos x="0" y="0"/>
                <wp:positionH relativeFrom="column">
                  <wp:posOffset>2966085</wp:posOffset>
                </wp:positionH>
                <wp:positionV relativeFrom="paragraph">
                  <wp:posOffset>50800</wp:posOffset>
                </wp:positionV>
                <wp:extent cx="1270" cy="312420"/>
                <wp:effectExtent l="37465" t="635" r="38100" b="0"/>
                <wp:wrapNone/>
                <wp:docPr id="59" name=""/>
                <a:graphic xmlns:a="http://schemas.openxmlformats.org/drawingml/2006/main">
                  <a:graphicData uri="http://schemas.microsoft.com/office/word/2010/wordprocessingShape">
                    <wps:wsp>
                      <wps:cNvCnPr/>
                      <wps:spPr>
                        <a:xfrm>
                          <a:off x="0" y="0"/>
                          <a:ext cx="1800" cy="31284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33.55pt;margin-top:4pt;width:0.1pt;height:24.6pt" type="_x0000_t32">
                <v:stroke color="black" weight="9360" endarrow="block" endarrowwidth="medium"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69">
                <wp:simplePos x="0" y="0"/>
                <wp:positionH relativeFrom="column">
                  <wp:posOffset>-282575</wp:posOffset>
                </wp:positionH>
                <wp:positionV relativeFrom="paragraph">
                  <wp:posOffset>101600</wp:posOffset>
                </wp:positionV>
                <wp:extent cx="493395" cy="8091170"/>
                <wp:effectExtent l="0" t="0" r="0" b="0"/>
                <wp:wrapNone/>
                <wp:docPr id="60" name="外框24"/>
                <a:graphic xmlns:a="http://schemas.openxmlformats.org/drawingml/2006/main">
                  <a:graphicData uri="http://schemas.microsoft.com/office/word/2010/wordprocessingShape">
                    <wps:wsp>
                      <wps:cNvSpPr txBox="1"/>
                      <wps:spPr>
                        <a:xfrm>
                          <a:off x="0" y="0"/>
                          <a:ext cx="493395" cy="8091170"/>
                        </a:xfrm>
                        <a:prstGeom prst="rect"/>
                        <a:solidFill>
                          <a:srgbClr val="FFFFFF"/>
                        </a:solidFill>
                        <a:ln w="28575">
                          <a:solidFill>
                            <a:srgbClr val="000000"/>
                          </a:solidFill>
                        </a:ln>
                      </wps:spPr>
                      <wps:txbx>
                        <w:txbxContent>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ascii="標楷體" w:hAnsi="標楷體" w:cs="標楷體" w:eastAsia="標楷體"/>
                              </w:rPr>
                              <w:t>受補助醫療機構與所在轄區及精神醫療網區域之衛生局協調整合</w:t>
                            </w:r>
                          </w:p>
                        </w:txbxContent>
                      </wps:txbx>
                      <wps:bodyPr anchor="t" lIns="91440" tIns="45720" rIns="91440" bIns="45720">
                        <a:noAutofit/>
                      </wps:bodyPr>
                    </wps:wsp>
                  </a:graphicData>
                </a:graphic>
              </wp:anchor>
            </w:drawing>
          </mc:Choice>
          <mc:Fallback>
            <w:pict>
              <v:rect fillcolor="#FFFFFF" strokecolor="#000000" strokeweight="2pt" style="position:absolute;rotation:-0;width:38.85pt;height:637.1pt;mso-wrap-distance-left:9.05pt;mso-wrap-distance-right:9.05pt;mso-wrap-distance-top:0pt;mso-wrap-distance-bottom:0pt;margin-top:8pt;mso-position-vertical-relative:text;margin-left:-22.25pt;mso-position-horizontal-relative:text">
                <v:textbox>
                  <w:txbxContent>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ascii="標楷體" w:hAnsi="標楷體" w:cs="標楷體" w:eastAsia="標楷體"/>
                        </w:rPr>
                        <w:t>受補助醫療機構與所在轄區及精神醫療網區域之衛生局協調整合</w:t>
                      </w:r>
                    </w:p>
                  </w:txbxContent>
                </v:textbox>
                <w10:wrap type="none"/>
              </v:rect>
            </w:pict>
          </mc:Fallback>
        </mc:AlternateContent>
      </w:r>
    </w:p>
    <w:p>
      <w:pPr>
        <w:pStyle w:val="Normal"/>
        <w:snapToGrid w:val="false"/>
        <w:spacing w:lineRule="exact" w:line="500"/>
        <w:ind w:left="634" w:hanging="492"/>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68">
                <wp:simplePos x="0" y="0"/>
                <wp:positionH relativeFrom="column">
                  <wp:posOffset>773430</wp:posOffset>
                </wp:positionH>
                <wp:positionV relativeFrom="paragraph">
                  <wp:posOffset>35560</wp:posOffset>
                </wp:positionV>
                <wp:extent cx="4326890" cy="914400"/>
                <wp:effectExtent l="0" t="0" r="0" b="0"/>
                <wp:wrapNone/>
                <wp:docPr id="61" name="外框25"/>
                <a:graphic xmlns:a="http://schemas.openxmlformats.org/drawingml/2006/main">
                  <a:graphicData uri="http://schemas.microsoft.com/office/word/2010/wordprocessingShape">
                    <wps:wsp>
                      <wps:cNvSpPr txBox="1"/>
                      <wps:spPr>
                        <a:xfrm>
                          <a:off x="0" y="0"/>
                          <a:ext cx="4326890" cy="914400"/>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Arial"/>
                              </w:rPr>
                            </w:pPr>
                            <w:r>
                              <w:rPr>
                                <w:rFonts w:eastAsia="標楷體" w:cs="Arial" w:ascii="標楷體" w:hAnsi="標楷體"/>
                              </w:rPr>
                              <w:t>1.</w:t>
                            </w:r>
                            <w:r>
                              <w:rPr>
                                <w:rFonts w:ascii="標楷體" w:hAnsi="標楷體" w:cs="Arial" w:eastAsia="標楷體"/>
                              </w:rPr>
                              <w:t>非追蹤關懷之護送就醫病人、</w:t>
                            </w:r>
                          </w:p>
                          <w:p>
                            <w:pPr>
                              <w:pStyle w:val="Normal"/>
                              <w:widowControl/>
                              <w:jc w:val="center"/>
                              <w:rPr>
                                <w:rFonts w:ascii="標楷體" w:hAnsi="標楷體" w:eastAsia="標楷體" w:cs="新細明體;PMingLiU"/>
                                <w:color w:val="000000"/>
                                <w:kern w:val="0"/>
                              </w:rPr>
                            </w:pPr>
                            <w:r>
                              <w:rPr>
                                <w:rFonts w:eastAsia="標楷體" w:cs="Arial" w:ascii="標楷體" w:hAnsi="標楷體"/>
                              </w:rPr>
                              <w:t>2.</w:t>
                            </w:r>
                            <w:r>
                              <w:rPr>
                                <w:rFonts w:ascii="標楷體" w:hAnsi="標楷體" w:cs="新細明體;PMingLiU" w:eastAsia="標楷體"/>
                                <w:color w:val="000000"/>
                                <w:kern w:val="0"/>
                              </w:rPr>
                              <w:t>衛生局追蹤保護中之困難個案</w:t>
                            </w:r>
                          </w:p>
                          <w:p>
                            <w:pPr>
                              <w:pStyle w:val="Normal"/>
                              <w:widowControl/>
                              <w:jc w:val="center"/>
                              <w:rPr>
                                <w:rFonts w:ascii="標楷體" w:hAnsi="標楷體" w:eastAsia="標楷體" w:cs="新細明體;PMingLiU"/>
                                <w:color w:val="000000"/>
                                <w:kern w:val="0"/>
                              </w:rPr>
                            </w:pPr>
                            <w:r>
                              <w:rPr>
                                <w:rFonts w:eastAsia="標楷體" w:cs="新細明體;PMingLiU" w:ascii="標楷體" w:hAnsi="標楷體"/>
                                <w:color w:val="000000"/>
                                <w:kern w:val="0"/>
                              </w:rPr>
                              <w:t>3.</w:t>
                            </w:r>
                            <w:r>
                              <w:rPr>
                                <w:rFonts w:ascii="標楷體" w:hAnsi="標楷體" w:cs="新細明體;PMingLiU" w:eastAsia="標楷體"/>
                                <w:color w:val="000000"/>
                                <w:kern w:val="0"/>
                              </w:rPr>
                              <w:t>社區危機處理後之精神病個案</w:t>
                            </w:r>
                          </w:p>
                          <w:p>
                            <w:pPr>
                              <w:pStyle w:val="Normal"/>
                              <w:jc w:val="center"/>
                              <w:rPr/>
                            </w:pPr>
                            <w:r>
                              <w:rPr>
                                <w:rFonts w:eastAsia="標楷體" w:cs="新細明體;PMingLiU" w:ascii="標楷體" w:hAnsi="標楷體"/>
                                <w:color w:val="000000"/>
                                <w:kern w:val="0"/>
                              </w:rPr>
                              <w:t>4.</w:t>
                            </w:r>
                            <w:r>
                              <w:rPr>
                                <w:rFonts w:ascii="標楷體" w:hAnsi="標楷體" w:cs="新細明體;PMingLiU" w:eastAsia="標楷體"/>
                                <w:color w:val="000000"/>
                                <w:kern w:val="0"/>
                              </w:rPr>
                              <w:t>網絡轉介個案經評估確診後，需積極醫療處置之精神病個案</w:t>
                            </w:r>
                          </w:p>
                        </w:txbxContent>
                      </wps:txbx>
                      <wps:bodyPr anchor="t" lIns="91440" tIns="45720" rIns="91440" bIns="45720">
                        <a:noAutofit/>
                      </wps:bodyPr>
                    </wps:wsp>
                  </a:graphicData>
                </a:graphic>
              </wp:anchor>
            </w:drawing>
          </mc:Choice>
          <mc:Fallback>
            <w:pict>
              <v:rect fillcolor="#FFFFFF" strokecolor="#000000" strokeweight="0pt" style="position:absolute;rotation:-0;width:340.7pt;height:72pt;mso-wrap-distance-left:9.05pt;mso-wrap-distance-right:9.05pt;mso-wrap-distance-top:0pt;mso-wrap-distance-bottom:0pt;margin-top:2.8pt;mso-position-vertical-relative:text;margin-left:60.9pt;mso-position-horizontal-relative:text">
                <v:fill opacity="0f"/>
                <v:textbox>
                  <w:txbxContent>
                    <w:p>
                      <w:pPr>
                        <w:pStyle w:val="Normal"/>
                        <w:jc w:val="center"/>
                        <w:rPr>
                          <w:rFonts w:ascii="標楷體" w:hAnsi="標楷體" w:eastAsia="標楷體" w:cs="Arial"/>
                        </w:rPr>
                      </w:pPr>
                      <w:r>
                        <w:rPr>
                          <w:rFonts w:eastAsia="標楷體" w:cs="Arial" w:ascii="標楷體" w:hAnsi="標楷體"/>
                        </w:rPr>
                        <w:t>1.</w:t>
                      </w:r>
                      <w:r>
                        <w:rPr>
                          <w:rFonts w:ascii="標楷體" w:hAnsi="標楷體" w:cs="Arial" w:eastAsia="標楷體"/>
                        </w:rPr>
                        <w:t>非追蹤關懷之護送就醫病人、</w:t>
                      </w:r>
                    </w:p>
                    <w:p>
                      <w:pPr>
                        <w:pStyle w:val="Normal"/>
                        <w:widowControl/>
                        <w:jc w:val="center"/>
                        <w:rPr>
                          <w:rFonts w:ascii="標楷體" w:hAnsi="標楷體" w:eastAsia="標楷體" w:cs="新細明體;PMingLiU"/>
                          <w:color w:val="000000"/>
                          <w:kern w:val="0"/>
                        </w:rPr>
                      </w:pPr>
                      <w:r>
                        <w:rPr>
                          <w:rFonts w:eastAsia="標楷體" w:cs="Arial" w:ascii="標楷體" w:hAnsi="標楷體"/>
                        </w:rPr>
                        <w:t>2.</w:t>
                      </w:r>
                      <w:r>
                        <w:rPr>
                          <w:rFonts w:ascii="標楷體" w:hAnsi="標楷體" w:cs="新細明體;PMingLiU" w:eastAsia="標楷體"/>
                          <w:color w:val="000000"/>
                          <w:kern w:val="0"/>
                        </w:rPr>
                        <w:t>衛生局追蹤保護中之困難個案</w:t>
                      </w:r>
                    </w:p>
                    <w:p>
                      <w:pPr>
                        <w:pStyle w:val="Normal"/>
                        <w:widowControl/>
                        <w:jc w:val="center"/>
                        <w:rPr>
                          <w:rFonts w:ascii="標楷體" w:hAnsi="標楷體" w:eastAsia="標楷體" w:cs="新細明體;PMingLiU"/>
                          <w:color w:val="000000"/>
                          <w:kern w:val="0"/>
                        </w:rPr>
                      </w:pPr>
                      <w:r>
                        <w:rPr>
                          <w:rFonts w:eastAsia="標楷體" w:cs="新細明體;PMingLiU" w:ascii="標楷體" w:hAnsi="標楷體"/>
                          <w:color w:val="000000"/>
                          <w:kern w:val="0"/>
                        </w:rPr>
                        <w:t>3.</w:t>
                      </w:r>
                      <w:r>
                        <w:rPr>
                          <w:rFonts w:ascii="標楷體" w:hAnsi="標楷體" w:cs="新細明體;PMingLiU" w:eastAsia="標楷體"/>
                          <w:color w:val="000000"/>
                          <w:kern w:val="0"/>
                        </w:rPr>
                        <w:t>社區危機處理後之精神病個案</w:t>
                      </w:r>
                    </w:p>
                    <w:p>
                      <w:pPr>
                        <w:pStyle w:val="Normal"/>
                        <w:jc w:val="center"/>
                        <w:rPr/>
                      </w:pPr>
                      <w:r>
                        <w:rPr>
                          <w:rFonts w:eastAsia="標楷體" w:cs="新細明體;PMingLiU" w:ascii="標楷體" w:hAnsi="標楷體"/>
                          <w:color w:val="000000"/>
                          <w:kern w:val="0"/>
                        </w:rPr>
                        <w:t>4.</w:t>
                      </w:r>
                      <w:r>
                        <w:rPr>
                          <w:rFonts w:ascii="標楷體" w:hAnsi="標楷體" w:cs="新細明體;PMingLiU" w:eastAsia="標楷體"/>
                          <w:color w:val="000000"/>
                          <w:kern w:val="0"/>
                        </w:rPr>
                        <w:t>網絡轉介個案經評估確診後，需積極醫療處置之精神病個案</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71">
                <wp:simplePos x="0" y="0"/>
                <wp:positionH relativeFrom="column">
                  <wp:posOffset>2947035</wp:posOffset>
                </wp:positionH>
                <wp:positionV relativeFrom="paragraph">
                  <wp:posOffset>295910</wp:posOffset>
                </wp:positionV>
                <wp:extent cx="1905" cy="346075"/>
                <wp:effectExtent l="36830" t="635" r="38100" b="0"/>
                <wp:wrapNone/>
                <wp:docPr id="62" name=""/>
                <a:graphic xmlns:a="http://schemas.openxmlformats.org/drawingml/2006/main">
                  <a:graphicData uri="http://schemas.microsoft.com/office/word/2010/wordprocessingShape">
                    <wps:wsp>
                      <wps:cNvCnPr/>
                      <wps:spPr>
                        <a:xfrm>
                          <a:off x="0" y="0"/>
                          <a:ext cx="2520" cy="3463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32.05pt;margin-top:23.3pt;width:0.15pt;height:27.2pt" type="_x0000_t32">
                <v:stroke color="black" weight="9360" endarrow="block" endarrowwidth="medium" endarrowlength="medium" joinstyle="miter" endcap="flat"/>
                <v:fill o:detectmouseclick="t" on="false"/>
                <w10:wrap type="none"/>
              </v:shape>
            </w:pict>
          </mc:Fallback>
        </mc:AlternateContent>
      </w:r>
    </w:p>
    <w:p>
      <w:pPr>
        <w:pStyle w:val="Normal"/>
        <w:snapToGrid w:val="false"/>
        <w:spacing w:lineRule="exact" w:line="500"/>
        <w:ind w:left="634" w:hanging="492"/>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04">
                <wp:simplePos x="0" y="0"/>
                <wp:positionH relativeFrom="column">
                  <wp:posOffset>4262120</wp:posOffset>
                </wp:positionH>
                <wp:positionV relativeFrom="paragraph">
                  <wp:posOffset>86360</wp:posOffset>
                </wp:positionV>
                <wp:extent cx="2117725" cy="825500"/>
                <wp:effectExtent l="0" t="0" r="0" b="0"/>
                <wp:wrapNone/>
                <wp:docPr id="63" name="外框26"/>
                <a:graphic xmlns:a="http://schemas.openxmlformats.org/drawingml/2006/main">
                  <a:graphicData uri="http://schemas.microsoft.com/office/word/2010/wordprocessingShape">
                    <wps:wsp>
                      <wps:cNvSpPr txBox="1"/>
                      <wps:spPr>
                        <a:xfrm>
                          <a:off x="0" y="0"/>
                          <a:ext cx="2117725" cy="825500"/>
                        </a:xfrm>
                        <a:prstGeom prst="rect"/>
                        <a:solidFill>
                          <a:srgbClr val="FFFFFF">
                            <a:alpha val="0"/>
                          </a:srgbClr>
                        </a:solidFill>
                        <a:ln w="9525">
                          <a:solidFill>
                            <a:srgbClr val="000000"/>
                          </a:solidFill>
                        </a:ln>
                      </wps:spPr>
                      <wps:txbx>
                        <w:txbxContent>
                          <w:p>
                            <w:pPr>
                              <w:pStyle w:val="Normal"/>
                              <w:jc w:val="center"/>
                              <w:rPr/>
                            </w:pPr>
                            <w:r>
                              <w:rPr>
                                <w:rFonts w:ascii="標楷體" w:hAnsi="標楷體" w:cs="標楷體" w:eastAsia="標楷體"/>
                                <w:sz w:val="22"/>
                                <w:szCs w:val="22"/>
                              </w:rPr>
                              <w:t>發掘</w:t>
                            </w:r>
                            <w:r>
                              <w:rPr>
                                <w:rFonts w:ascii="標楷體" w:hAnsi="標楷體" w:cs="Arial" w:eastAsia="標楷體"/>
                                <w:sz w:val="22"/>
                                <w:szCs w:val="22"/>
                              </w:rPr>
                              <w:t>：</w:t>
                            </w:r>
                            <w:r>
                              <w:rPr>
                                <w:rFonts w:eastAsia="標楷體" w:cs="Arial" w:ascii="標楷體" w:hAnsi="標楷體"/>
                                <w:sz w:val="22"/>
                                <w:szCs w:val="22"/>
                              </w:rPr>
                              <w:t>1.</w:t>
                            </w:r>
                            <w:r>
                              <w:rPr>
                                <w:rFonts w:ascii="標楷體" w:hAnsi="標楷體" w:cs="Arial" w:eastAsia="標楷體"/>
                                <w:kern w:val="0"/>
                                <w:sz w:val="22"/>
                                <w:szCs w:val="22"/>
                              </w:rPr>
                              <w:t>門診或急診醫師建議住院但病人不願意住院個案</w:t>
                            </w:r>
                            <w:r>
                              <w:rPr>
                                <w:rFonts w:ascii="標楷體" w:hAnsi="標楷體" w:cs="Arial" w:eastAsia="標楷體"/>
                                <w:kern w:val="0"/>
                                <w:sz w:val="22"/>
                                <w:szCs w:val="22"/>
                              </w:rPr>
                              <w:t>、</w:t>
                            </w:r>
                            <w:r>
                              <w:rPr>
                                <w:rFonts w:eastAsia="標楷體" w:cs="Arial" w:ascii="標楷體" w:hAnsi="標楷體"/>
                                <w:kern w:val="0"/>
                                <w:sz w:val="22"/>
                                <w:szCs w:val="22"/>
                              </w:rPr>
                              <w:t>2.</w:t>
                            </w:r>
                            <w:r>
                              <w:rPr>
                                <w:rFonts w:eastAsia="標楷體" w:cs="Arial" w:ascii="Arial" w:hAnsi="Arial"/>
                                <w:kern w:val="0"/>
                                <w:sz w:val="22"/>
                                <w:szCs w:val="22"/>
                              </w:rPr>
                              <w:t xml:space="preserve"> </w:t>
                            </w:r>
                            <w:r>
                              <w:rPr>
                                <w:rFonts w:ascii="Arial" w:hAnsi="Arial" w:cs="Arial" w:eastAsia="標楷體"/>
                                <w:kern w:val="0"/>
                                <w:sz w:val="22"/>
                                <w:szCs w:val="22"/>
                              </w:rPr>
                              <w:t>警、消人員協助送醫</w:t>
                            </w:r>
                            <w:r>
                              <w:rPr>
                                <w:rFonts w:ascii="Arial" w:hAnsi="Arial" w:cs="Arial" w:eastAsia="標楷體"/>
                                <w:kern w:val="0"/>
                                <w:sz w:val="22"/>
                                <w:szCs w:val="22"/>
                              </w:rPr>
                              <w:t>或強制住院送審後</w:t>
                            </w:r>
                            <w:r>
                              <w:rPr>
                                <w:rFonts w:ascii="Arial" w:hAnsi="Arial" w:cs="Arial" w:eastAsia="標楷體"/>
                                <w:kern w:val="0"/>
                                <w:sz w:val="22"/>
                                <w:szCs w:val="22"/>
                              </w:rPr>
                              <w:t>，未住院個案</w:t>
                            </w:r>
                          </w:p>
                        </w:txbxContent>
                      </wps:txbx>
                      <wps:bodyPr anchor="t" lIns="91440" tIns="45720" rIns="91440" bIns="45720">
                        <a:noAutofit/>
                      </wps:bodyPr>
                    </wps:wsp>
                  </a:graphicData>
                </a:graphic>
              </wp:anchor>
            </w:drawing>
          </mc:Choice>
          <mc:Fallback>
            <w:pict>
              <v:rect fillcolor="#FFFFFF" strokecolor="#000000" strokeweight="0pt" style="position:absolute;rotation:-0;width:166.75pt;height:65pt;mso-wrap-distance-left:9.05pt;mso-wrap-distance-right:9.05pt;mso-wrap-distance-top:0pt;mso-wrap-distance-bottom:0pt;margin-top:6.8pt;mso-position-vertical-relative:text;margin-left:335.6pt;mso-position-horizontal-relative:text">
                <v:fill opacity="0f"/>
                <v:textbox>
                  <w:txbxContent>
                    <w:p>
                      <w:pPr>
                        <w:pStyle w:val="Normal"/>
                        <w:jc w:val="center"/>
                        <w:rPr/>
                      </w:pPr>
                      <w:r>
                        <w:rPr>
                          <w:rFonts w:ascii="標楷體" w:hAnsi="標楷體" w:cs="標楷體" w:eastAsia="標楷體"/>
                          <w:sz w:val="22"/>
                          <w:szCs w:val="22"/>
                        </w:rPr>
                        <w:t>發掘</w:t>
                      </w:r>
                      <w:r>
                        <w:rPr>
                          <w:rFonts w:ascii="標楷體" w:hAnsi="標楷體" w:cs="Arial" w:eastAsia="標楷體"/>
                          <w:sz w:val="22"/>
                          <w:szCs w:val="22"/>
                        </w:rPr>
                        <w:t>：</w:t>
                      </w:r>
                      <w:r>
                        <w:rPr>
                          <w:rFonts w:eastAsia="標楷體" w:cs="Arial" w:ascii="標楷體" w:hAnsi="標楷體"/>
                          <w:sz w:val="22"/>
                          <w:szCs w:val="22"/>
                        </w:rPr>
                        <w:t>1.</w:t>
                      </w:r>
                      <w:r>
                        <w:rPr>
                          <w:rFonts w:ascii="標楷體" w:hAnsi="標楷體" w:cs="Arial" w:eastAsia="標楷體"/>
                          <w:kern w:val="0"/>
                          <w:sz w:val="22"/>
                          <w:szCs w:val="22"/>
                        </w:rPr>
                        <w:t>門診或急診醫師建議住院但病人不願意住院個案</w:t>
                      </w:r>
                      <w:r>
                        <w:rPr>
                          <w:rFonts w:ascii="標楷體" w:hAnsi="標楷體" w:cs="Arial" w:eastAsia="標楷體"/>
                          <w:kern w:val="0"/>
                          <w:sz w:val="22"/>
                          <w:szCs w:val="22"/>
                        </w:rPr>
                        <w:t>、</w:t>
                      </w:r>
                      <w:r>
                        <w:rPr>
                          <w:rFonts w:eastAsia="標楷體" w:cs="Arial" w:ascii="標楷體" w:hAnsi="標楷體"/>
                          <w:kern w:val="0"/>
                          <w:sz w:val="22"/>
                          <w:szCs w:val="22"/>
                        </w:rPr>
                        <w:t>2.</w:t>
                      </w:r>
                      <w:r>
                        <w:rPr>
                          <w:rFonts w:eastAsia="標楷體" w:cs="Arial" w:ascii="Arial" w:hAnsi="Arial"/>
                          <w:kern w:val="0"/>
                          <w:sz w:val="22"/>
                          <w:szCs w:val="22"/>
                        </w:rPr>
                        <w:t xml:space="preserve"> </w:t>
                      </w:r>
                      <w:r>
                        <w:rPr>
                          <w:rFonts w:ascii="Arial" w:hAnsi="Arial" w:cs="Arial" w:eastAsia="標楷體"/>
                          <w:kern w:val="0"/>
                          <w:sz w:val="22"/>
                          <w:szCs w:val="22"/>
                        </w:rPr>
                        <w:t>警、消人員協助送醫</w:t>
                      </w:r>
                      <w:r>
                        <w:rPr>
                          <w:rFonts w:ascii="Arial" w:hAnsi="Arial" w:cs="Arial" w:eastAsia="標楷體"/>
                          <w:kern w:val="0"/>
                          <w:sz w:val="22"/>
                          <w:szCs w:val="22"/>
                        </w:rPr>
                        <w:t>或強制住院送審後</w:t>
                      </w:r>
                      <w:r>
                        <w:rPr>
                          <w:rFonts w:ascii="Arial" w:hAnsi="Arial" w:cs="Arial" w:eastAsia="標楷體"/>
                          <w:kern w:val="0"/>
                          <w:sz w:val="22"/>
                          <w:szCs w:val="22"/>
                        </w:rPr>
                        <w:t>，未住院個案</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73">
                <wp:simplePos x="0" y="0"/>
                <wp:positionH relativeFrom="column">
                  <wp:posOffset>2948305</wp:posOffset>
                </wp:positionH>
                <wp:positionV relativeFrom="paragraph">
                  <wp:posOffset>318135</wp:posOffset>
                </wp:positionV>
                <wp:extent cx="1270" cy="730885"/>
                <wp:effectExtent l="37465" t="635" r="38100" b="0"/>
                <wp:wrapNone/>
                <wp:docPr id="64" name=""/>
                <a:graphic xmlns:a="http://schemas.openxmlformats.org/drawingml/2006/main">
                  <a:graphicData uri="http://schemas.microsoft.com/office/word/2010/wordprocessingShape">
                    <wps:wsp>
                      <wps:cNvCnPr/>
                      <wps:spPr>
                        <a:xfrm>
                          <a:off x="0" y="0"/>
                          <a:ext cx="1440" cy="73116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32.15pt;margin-top:25.05pt;width:0.05pt;height:57.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03">
                <wp:simplePos x="0" y="0"/>
                <wp:positionH relativeFrom="column">
                  <wp:posOffset>3529330</wp:posOffset>
                </wp:positionH>
                <wp:positionV relativeFrom="paragraph">
                  <wp:posOffset>175895</wp:posOffset>
                </wp:positionV>
                <wp:extent cx="767715" cy="1270"/>
                <wp:effectExtent l="635" t="37465" r="0" b="38100"/>
                <wp:wrapNone/>
                <wp:docPr id="65" name=""/>
                <a:graphic xmlns:a="http://schemas.openxmlformats.org/drawingml/2006/main">
                  <a:graphicData uri="http://schemas.microsoft.com/office/word/2010/wordprocessingShape">
                    <wps:wsp>
                      <wps:cNvCnPr/>
                      <wps:spPr>
                        <a:xfrm>
                          <a:off x="0" y="0"/>
                          <a:ext cx="767880" cy="144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77.9pt;margin-top:13.85pt;width:60.4pt;height:0.05pt" type="_x0000_t32">
                <v:stroke color="black" weight="9360" endarrow="block" endarrowwidth="medium"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70">
                <wp:simplePos x="0" y="0"/>
                <wp:positionH relativeFrom="column">
                  <wp:posOffset>2359660</wp:posOffset>
                </wp:positionH>
                <wp:positionV relativeFrom="paragraph">
                  <wp:posOffset>13335</wp:posOffset>
                </wp:positionV>
                <wp:extent cx="1167765" cy="314325"/>
                <wp:effectExtent l="0" t="0" r="0" b="0"/>
                <wp:wrapNone/>
                <wp:docPr id="66" name="外框27"/>
                <a:graphic xmlns:a="http://schemas.openxmlformats.org/drawingml/2006/main">
                  <a:graphicData uri="http://schemas.microsoft.com/office/word/2010/wordprocessingShape">
                    <wps:wsp>
                      <wps:cNvSpPr txBox="1"/>
                      <wps:spPr>
                        <a:xfrm>
                          <a:off x="0" y="0"/>
                          <a:ext cx="1167765" cy="314325"/>
                        </a:xfrm>
                        <a:prstGeom prst="rect"/>
                        <a:solidFill>
                          <a:srgbClr val="FFFFFF"/>
                        </a:solidFill>
                        <a:ln w="9525">
                          <a:solidFill>
                            <a:srgbClr val="000000"/>
                          </a:solidFill>
                        </a:ln>
                      </wps:spPr>
                      <wps:txbx>
                        <w:txbxContent>
                          <w:p>
                            <w:pPr>
                              <w:pStyle w:val="Normal"/>
                              <w:jc w:val="center"/>
                              <w:rPr>
                                <w:rFonts w:ascii="標楷體" w:hAnsi="標楷體" w:eastAsia="標楷體" w:cs="標楷體"/>
                              </w:rPr>
                            </w:pPr>
                            <w:r>
                              <w:rPr>
                                <w:rFonts w:ascii="標楷體" w:hAnsi="標楷體" w:cs="標楷體" w:eastAsia="標楷體"/>
                                <w:color w:val="000000"/>
                              </w:rPr>
                              <w:t>受補助機構</w:t>
                            </w:r>
                          </w:p>
                          <w:p>
                            <w:pPr>
                              <w:pStyle w:val="Normal"/>
                              <w:jc w:val="center"/>
                              <w:rPr>
                                <w:rFonts w:ascii="標楷體" w:hAnsi="標楷體" w:eastAsia="標楷體" w:cs="標楷體"/>
                              </w:rPr>
                            </w:pPr>
                            <w:r>
                              <w:rPr>
                                <w:rFonts w:eastAsia="標楷體" w:cs="標楷體" w:ascii="標楷體" w:hAnsi="標楷體"/>
                              </w:rPr>
                            </w:r>
                          </w:p>
                        </w:txbxContent>
                      </wps:txbx>
                      <wps:bodyPr anchor="t" lIns="91440" tIns="45720" rIns="91440" bIns="45720">
                        <a:noAutofit/>
                      </wps:bodyPr>
                    </wps:wsp>
                  </a:graphicData>
                </a:graphic>
              </wp:anchor>
            </w:drawing>
          </mc:Choice>
          <mc:Fallback>
            <w:pict>
              <v:rect fillcolor="#FFFFFF" strokecolor="#000000" strokeweight="0pt" style="position:absolute;rotation:-0;width:91.95pt;height:24.75pt;mso-wrap-distance-left:9.05pt;mso-wrap-distance-right:9.05pt;mso-wrap-distance-top:0pt;mso-wrap-distance-bottom:0pt;margin-top:1.05pt;mso-position-vertical-relative:text;margin-left:185.8pt;mso-position-horizontal-relative:text">
                <v:textbox>
                  <w:txbxContent>
                    <w:p>
                      <w:pPr>
                        <w:pStyle w:val="Normal"/>
                        <w:jc w:val="center"/>
                        <w:rPr>
                          <w:rFonts w:ascii="標楷體" w:hAnsi="標楷體" w:eastAsia="標楷體" w:cs="標楷體"/>
                        </w:rPr>
                      </w:pPr>
                      <w:r>
                        <w:rPr>
                          <w:rFonts w:ascii="標楷體" w:hAnsi="標楷體" w:cs="標楷體" w:eastAsia="標楷體"/>
                          <w:color w:val="000000"/>
                        </w:rPr>
                        <w:t>受補助機構</w:t>
                      </w:r>
                    </w:p>
                    <w:p>
                      <w:pPr>
                        <w:pStyle w:val="Normal"/>
                        <w:jc w:val="center"/>
                        <w:rPr>
                          <w:rFonts w:ascii="標楷體" w:hAnsi="標楷體" w:eastAsia="標楷體" w:cs="標楷體"/>
                        </w:rPr>
                      </w:pPr>
                      <w:r>
                        <w:rPr>
                          <w:rFonts w:eastAsia="標楷體" w:cs="標楷體" w:ascii="標楷體" w:hAnsi="標楷體"/>
                        </w:rPr>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01">
                <wp:simplePos x="0" y="0"/>
                <wp:positionH relativeFrom="column">
                  <wp:posOffset>658495</wp:posOffset>
                </wp:positionH>
                <wp:positionV relativeFrom="paragraph">
                  <wp:posOffset>63500</wp:posOffset>
                </wp:positionV>
                <wp:extent cx="4494530" cy="333375"/>
                <wp:effectExtent l="0" t="0" r="0" b="0"/>
                <wp:wrapNone/>
                <wp:docPr id="67" name="外框28"/>
                <a:graphic xmlns:a="http://schemas.openxmlformats.org/drawingml/2006/main">
                  <a:graphicData uri="http://schemas.microsoft.com/office/word/2010/wordprocessingShape">
                    <wps:wsp>
                      <wps:cNvSpPr txBox="1"/>
                      <wps:spPr>
                        <a:xfrm>
                          <a:off x="0" y="0"/>
                          <a:ext cx="4494530" cy="333375"/>
                        </a:xfrm>
                        <a:prstGeom prst="rect"/>
                        <a:solidFill>
                          <a:srgbClr val="FFFFFF"/>
                        </a:solidFill>
                        <a:ln w="9525">
                          <a:solidFill>
                            <a:srgbClr val="000000"/>
                          </a:solidFill>
                        </a:ln>
                      </wps:spPr>
                      <wps:txbx>
                        <w:txbxContent>
                          <w:p>
                            <w:pPr>
                              <w:pStyle w:val="Normal"/>
                              <w:rPr/>
                            </w:pPr>
                            <w:r>
                              <w:rPr>
                                <w:rFonts w:ascii="標楷體" w:hAnsi="標楷體" w:cs="標楷體" w:eastAsia="標楷體"/>
                              </w:rPr>
                              <w:t>依計畫規定之關懷頻率收案進行家訪、電訪或啟動緊急送醫服務</w:t>
                            </w:r>
                          </w:p>
                        </w:txbxContent>
                      </wps:txbx>
                      <wps:bodyPr anchor="t" lIns="91440" tIns="45720" rIns="91440" bIns="45720">
                        <a:noAutofit/>
                      </wps:bodyPr>
                    </wps:wsp>
                  </a:graphicData>
                </a:graphic>
              </wp:anchor>
            </w:drawing>
          </mc:Choice>
          <mc:Fallback>
            <w:pict>
              <v:rect fillcolor="#FFFFFF" strokecolor="#000000" strokeweight="0pt" style="position:absolute;rotation:-0;width:353.9pt;height:26.25pt;mso-wrap-distance-left:9.05pt;mso-wrap-distance-right:9.05pt;mso-wrap-distance-top:0pt;mso-wrap-distance-bottom:0pt;margin-top:5pt;mso-position-vertical-relative:text;margin-left:51.85pt;mso-position-horizontal-relative:text">
                <v:textbox>
                  <w:txbxContent>
                    <w:p>
                      <w:pPr>
                        <w:pStyle w:val="Normal"/>
                        <w:rPr/>
                      </w:pPr>
                      <w:r>
                        <w:rPr>
                          <w:rFonts w:ascii="標楷體" w:hAnsi="標楷體" w:cs="標楷體" w:eastAsia="標楷體"/>
                        </w:rPr>
                        <w:t>依計畫規定之關懷頻率收案進行家訪、電訪或啟動緊急送醫服務</w:t>
                      </w:r>
                    </w:p>
                  </w:txbxContent>
                </v:textbox>
                <w10:wrap type="none"/>
              </v:rect>
            </w:pict>
          </mc:Fallback>
        </mc:AlternateContent>
      </w:r>
    </w:p>
    <w:p>
      <w:pPr>
        <w:pStyle w:val="Normal"/>
        <w:snapToGrid w:val="false"/>
        <w:spacing w:lineRule="exact" w:line="500"/>
        <w:ind w:left="634" w:hanging="492"/>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08">
                <wp:simplePos x="0" y="0"/>
                <wp:positionH relativeFrom="column">
                  <wp:posOffset>2938145</wp:posOffset>
                </wp:positionH>
                <wp:positionV relativeFrom="paragraph">
                  <wp:posOffset>69850</wp:posOffset>
                </wp:positionV>
                <wp:extent cx="10795" cy="245745"/>
                <wp:effectExtent l="34925" t="635" r="31115" b="0"/>
                <wp:wrapNone/>
                <wp:docPr id="68" name=""/>
                <a:graphic xmlns:a="http://schemas.openxmlformats.org/drawingml/2006/main">
                  <a:graphicData uri="http://schemas.microsoft.com/office/word/2010/wordprocessingShape">
                    <wps:wsp>
                      <wps:cNvCnPr/>
                      <wps:spPr>
                        <a:xfrm flipH="1">
                          <a:off x="0" y="0"/>
                          <a:ext cx="11160" cy="24624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31.35pt;margin-top:5.5pt;width:0.75pt;height:19.35pt;flip:x" type="_x0000_t32">
                <v:stroke color="black" weight="9360" endarrow="block" endarrowwidth="medium"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72">
                <wp:simplePos x="0" y="0"/>
                <wp:positionH relativeFrom="column">
                  <wp:posOffset>773430</wp:posOffset>
                </wp:positionH>
                <wp:positionV relativeFrom="paragraph">
                  <wp:posOffset>295275</wp:posOffset>
                </wp:positionV>
                <wp:extent cx="4171950" cy="516255"/>
                <wp:effectExtent l="0" t="0" r="0" b="0"/>
                <wp:wrapNone/>
                <wp:docPr id="69" name="外框29"/>
                <a:graphic xmlns:a="http://schemas.openxmlformats.org/drawingml/2006/main">
                  <a:graphicData uri="http://schemas.microsoft.com/office/word/2010/wordprocessingShape">
                    <wps:wsp>
                      <wps:cNvSpPr txBox="1"/>
                      <wps:spPr>
                        <a:xfrm>
                          <a:off x="0" y="0"/>
                          <a:ext cx="4171950" cy="516255"/>
                        </a:xfrm>
                        <a:prstGeom prst="rect"/>
                        <a:solidFill>
                          <a:srgbClr val="FFFFFF">
                            <a:alpha val="0"/>
                          </a:srgbClr>
                        </a:solidFill>
                        <a:ln w="9525">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定期召開個案討論會，評估病情、適用之轉介資源</w:t>
                            </w:r>
                          </w:p>
                          <w:p>
                            <w:pPr>
                              <w:pStyle w:val="Normal"/>
                              <w:jc w:val="center"/>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邀請個案居住所在地之衛生所參與</w:t>
                            </w:r>
                            <w:r>
                              <w:rPr>
                                <w:rFonts w:eastAsia="標楷體" w:cs="標楷體" w:ascii="標楷體" w:hAnsi="標楷體"/>
                                <w:color w:val="000000"/>
                              </w:rPr>
                              <w:t>)</w:t>
                            </w:r>
                          </w:p>
                        </w:txbxContent>
                      </wps:txbx>
                      <wps:bodyPr anchor="t" lIns="91440" tIns="45720" rIns="91440" bIns="45720">
                        <a:noAutofit/>
                      </wps:bodyPr>
                    </wps:wsp>
                  </a:graphicData>
                </a:graphic>
              </wp:anchor>
            </w:drawing>
          </mc:Choice>
          <mc:Fallback>
            <w:pict>
              <v:rect fillcolor="#FFFFFF" strokecolor="#000000" strokeweight="0pt" style="position:absolute;rotation:-0;width:328.5pt;height:40.65pt;mso-wrap-distance-left:9.05pt;mso-wrap-distance-right:9.05pt;mso-wrap-distance-top:0pt;mso-wrap-distance-bottom:0pt;margin-top:23.25pt;mso-position-vertical-relative:text;margin-left:60.9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定期召開個案討論會，評估病情、適用之轉介資源</w:t>
                      </w:r>
                    </w:p>
                    <w:p>
                      <w:pPr>
                        <w:pStyle w:val="Normal"/>
                        <w:jc w:val="center"/>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邀請個案居住所在地之衛生所參與</w:t>
                      </w:r>
                      <w:r>
                        <w:rPr>
                          <w:rFonts w:eastAsia="標楷體" w:cs="標楷體" w:ascii="標楷體" w:hAnsi="標楷體"/>
                          <w:color w:val="000000"/>
                        </w:rPr>
                        <w:t>)</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82">
                <wp:simplePos x="0" y="0"/>
                <wp:positionH relativeFrom="column">
                  <wp:posOffset>2910840</wp:posOffset>
                </wp:positionH>
                <wp:positionV relativeFrom="paragraph">
                  <wp:posOffset>167005</wp:posOffset>
                </wp:positionV>
                <wp:extent cx="1270" cy="231775"/>
                <wp:effectExtent l="5080" t="635" r="5080" b="635"/>
                <wp:wrapNone/>
                <wp:docPr id="70" name=""/>
                <a:graphic xmlns:a="http://schemas.openxmlformats.org/drawingml/2006/main">
                  <a:graphicData uri="http://schemas.microsoft.com/office/word/2010/wordprocessingShape">
                    <wps:wsp>
                      <wps:cNvCnPr/>
                      <wps:spPr>
                        <a:xfrm>
                          <a:off x="0" y="0"/>
                          <a:ext cx="1440" cy="23220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229.2pt;margin-top:13.15pt;width:0.05pt;height:18.25pt" type="_x0000_t32">
                <v:stroke color="black" weight="9360"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83">
                <wp:simplePos x="0" y="0"/>
                <wp:positionH relativeFrom="column">
                  <wp:posOffset>1184275</wp:posOffset>
                </wp:positionH>
                <wp:positionV relativeFrom="paragraph">
                  <wp:posOffset>80645</wp:posOffset>
                </wp:positionV>
                <wp:extent cx="3416935" cy="1270"/>
                <wp:effectExtent l="635" t="5080" r="635" b="5080"/>
                <wp:wrapNone/>
                <wp:docPr id="71" name=""/>
                <a:graphic xmlns:a="http://schemas.openxmlformats.org/drawingml/2006/main">
                  <a:graphicData uri="http://schemas.microsoft.com/office/word/2010/wordprocessingShape">
                    <wps:wsp>
                      <wps:cNvCnPr/>
                      <wps:spPr>
                        <a:xfrm>
                          <a:off x="0" y="0"/>
                          <a:ext cx="3417120" cy="180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93.25pt;margin-top:6.35pt;width:269pt;height:0.1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84">
                <wp:simplePos x="0" y="0"/>
                <wp:positionH relativeFrom="column">
                  <wp:posOffset>4600575</wp:posOffset>
                </wp:positionH>
                <wp:positionV relativeFrom="paragraph">
                  <wp:posOffset>80645</wp:posOffset>
                </wp:positionV>
                <wp:extent cx="1270" cy="146685"/>
                <wp:effectExtent l="38100" t="635" r="37465" b="0"/>
                <wp:wrapNone/>
                <wp:docPr id="72" name=""/>
                <a:graphic xmlns:a="http://schemas.openxmlformats.org/drawingml/2006/main">
                  <a:graphicData uri="http://schemas.microsoft.com/office/word/2010/wordprocessingShape">
                    <wps:wsp>
                      <wps:cNvCnPr/>
                      <wps:spPr>
                        <a:xfrm>
                          <a:off x="0" y="0"/>
                          <a:ext cx="1800" cy="1468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362.25pt;margin-top:6.35pt;width:0.1pt;height:11.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85">
                <wp:simplePos x="0" y="0"/>
                <wp:positionH relativeFrom="column">
                  <wp:posOffset>1184275</wp:posOffset>
                </wp:positionH>
                <wp:positionV relativeFrom="paragraph">
                  <wp:posOffset>80645</wp:posOffset>
                </wp:positionV>
                <wp:extent cx="1270" cy="146685"/>
                <wp:effectExtent l="38100" t="635" r="37465" b="0"/>
                <wp:wrapNone/>
                <wp:docPr id="73" name=""/>
                <a:graphic xmlns:a="http://schemas.openxmlformats.org/drawingml/2006/main">
                  <a:graphicData uri="http://schemas.microsoft.com/office/word/2010/wordprocessingShape">
                    <wps:wsp>
                      <wps:cNvCnPr/>
                      <wps:spPr>
                        <a:xfrm>
                          <a:off x="0" y="0"/>
                          <a:ext cx="1440" cy="1468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93.25pt;margin-top:6.35pt;width:0.05pt;height:11.5pt" type="_x0000_t32">
                <v:stroke color="black" weight="9360" endarrow="block" endarrowwidth="medium"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74">
                <wp:simplePos x="0" y="0"/>
                <wp:positionH relativeFrom="column">
                  <wp:posOffset>764540</wp:posOffset>
                </wp:positionH>
                <wp:positionV relativeFrom="paragraph">
                  <wp:posOffset>217170</wp:posOffset>
                </wp:positionV>
                <wp:extent cx="1546860" cy="501650"/>
                <wp:effectExtent l="0" t="0" r="0" b="0"/>
                <wp:wrapNone/>
                <wp:docPr id="74" name="外框31"/>
                <a:graphic xmlns:a="http://schemas.openxmlformats.org/drawingml/2006/main">
                  <a:graphicData uri="http://schemas.microsoft.com/office/word/2010/wordprocessingShape">
                    <wps:wsp>
                      <wps:cNvSpPr txBox="1"/>
                      <wps:spPr>
                        <a:xfrm>
                          <a:off x="0" y="0"/>
                          <a:ext cx="1546860" cy="501650"/>
                        </a:xfrm>
                        <a:prstGeom prst="rect"/>
                        <a:solidFill>
                          <a:srgbClr val="FFFFFF"/>
                        </a:solidFill>
                        <a:ln w="9525">
                          <a:solidFill>
                            <a:srgbClr val="000000"/>
                          </a:solidFill>
                        </a:ln>
                      </wps:spPr>
                      <wps:txbx>
                        <w:txbxContent>
                          <w:p>
                            <w:pPr>
                              <w:pStyle w:val="Normal"/>
                              <w:rPr/>
                            </w:pPr>
                            <w:r>
                              <w:rPr>
                                <w:rFonts w:ascii="標楷體" w:hAnsi="標楷體" w:cs="標楷體" w:eastAsia="標楷體"/>
                              </w:rPr>
                              <w:t>個案精神症狀穩定</w:t>
                            </w:r>
                          </w:p>
                        </w:txbxContent>
                      </wps:txbx>
                      <wps:bodyPr anchor="t" lIns="91440" tIns="45720" rIns="91440" bIns="45720">
                        <a:noAutofit/>
                      </wps:bodyPr>
                    </wps:wsp>
                  </a:graphicData>
                </a:graphic>
              </wp:anchor>
            </w:drawing>
          </mc:Choice>
          <mc:Fallback>
            <w:pict>
              <v:rect fillcolor="#FFFFFF" strokecolor="#000000" strokeweight="0pt" style="position:absolute;rotation:-0;width:121.8pt;height:39.5pt;mso-wrap-distance-left:9.05pt;mso-wrap-distance-right:9.05pt;mso-wrap-distance-top:0pt;mso-wrap-distance-bottom:0pt;margin-top:17.1pt;mso-position-vertical-relative:text;margin-left:60.2pt;mso-position-horizontal-relative:text">
                <v:textbox>
                  <w:txbxContent>
                    <w:p>
                      <w:pPr>
                        <w:pStyle w:val="Normal"/>
                        <w:rPr/>
                      </w:pPr>
                      <w:r>
                        <w:rPr>
                          <w:rFonts w:ascii="標楷體" w:hAnsi="標楷體" w:cs="標楷體" w:eastAsia="標楷體"/>
                        </w:rPr>
                        <w:t>個案精神症狀穩定</w:t>
                      </w:r>
                    </w:p>
                  </w:txbxContent>
                </v:textbox>
                <w10:wrap type="none"/>
              </v:rect>
            </w:pict>
          </mc:Fallback>
        </mc:AlternateContent>
      </w:r>
      <w:r>
        <mc:AlternateContent>
          <mc:Choice Requires="wps">
            <w:drawing>
              <wp:anchor behindDoc="0" distT="0" distB="0" distL="114935" distR="114935" simplePos="0" locked="0" layoutInCell="1" allowOverlap="1" relativeHeight="75">
                <wp:simplePos x="0" y="0"/>
                <wp:positionH relativeFrom="column">
                  <wp:posOffset>3394075</wp:posOffset>
                </wp:positionH>
                <wp:positionV relativeFrom="paragraph">
                  <wp:posOffset>217170</wp:posOffset>
                </wp:positionV>
                <wp:extent cx="2074545" cy="501650"/>
                <wp:effectExtent l="0" t="0" r="0" b="0"/>
                <wp:wrapNone/>
                <wp:docPr id="75" name="外框30"/>
                <a:graphic xmlns:a="http://schemas.openxmlformats.org/drawingml/2006/main">
                  <a:graphicData uri="http://schemas.microsoft.com/office/word/2010/wordprocessingShape">
                    <wps:wsp>
                      <wps:cNvSpPr txBox="1"/>
                      <wps:spPr>
                        <a:xfrm>
                          <a:off x="0" y="0"/>
                          <a:ext cx="2074545" cy="501650"/>
                        </a:xfrm>
                        <a:prstGeom prst="rect"/>
                        <a:solidFill>
                          <a:srgbClr val="FFFFFF"/>
                        </a:solidFill>
                        <a:ln w="9525">
                          <a:solidFill>
                            <a:srgbClr val="000000"/>
                          </a:solidFill>
                        </a:ln>
                      </wps:spPr>
                      <wps:txbx>
                        <w:txbxContent>
                          <w:p>
                            <w:pPr>
                              <w:pStyle w:val="Normal"/>
                              <w:rPr/>
                            </w:pPr>
                            <w:r>
                              <w:rPr>
                                <w:rFonts w:ascii="標楷體" w:hAnsi="標楷體" w:cs="標楷體" w:eastAsia="標楷體"/>
                              </w:rPr>
                              <w:t>個案精神症狀不穩定</w:t>
                            </w:r>
                            <w:r>
                              <w:rPr>
                                <w:rFonts w:eastAsia="標楷體" w:cs="標楷體" w:ascii="標楷體" w:hAnsi="標楷體"/>
                              </w:rPr>
                              <w:t>/</w:t>
                            </w:r>
                            <w:r>
                              <w:rPr>
                                <w:rFonts w:ascii="標楷體" w:hAnsi="標楷體" w:cs="標楷體" w:eastAsia="標楷體"/>
                              </w:rPr>
                              <w:t>惡化</w:t>
                            </w:r>
                          </w:p>
                        </w:txbxContent>
                      </wps:txbx>
                      <wps:bodyPr anchor="t" lIns="91440" tIns="45720" rIns="91440" bIns="45720">
                        <a:noAutofit/>
                      </wps:bodyPr>
                    </wps:wsp>
                  </a:graphicData>
                </a:graphic>
              </wp:anchor>
            </w:drawing>
          </mc:Choice>
          <mc:Fallback>
            <w:pict>
              <v:rect fillcolor="#FFFFFF" strokecolor="#000000" strokeweight="0pt" style="position:absolute;rotation:-0;width:163.35pt;height:39.5pt;mso-wrap-distance-left:9.05pt;mso-wrap-distance-right:9.05pt;mso-wrap-distance-top:0pt;mso-wrap-distance-bottom:0pt;margin-top:17.1pt;mso-position-vertical-relative:text;margin-left:267.25pt;mso-position-horizontal-relative:text">
                <v:textbox>
                  <w:txbxContent>
                    <w:p>
                      <w:pPr>
                        <w:pStyle w:val="Normal"/>
                        <w:rPr/>
                      </w:pPr>
                      <w:r>
                        <w:rPr>
                          <w:rFonts w:ascii="標楷體" w:hAnsi="標楷體" w:cs="標楷體" w:eastAsia="標楷體"/>
                        </w:rPr>
                        <w:t>個案精神症狀不穩定</w:t>
                      </w:r>
                      <w:r>
                        <w:rPr>
                          <w:rFonts w:eastAsia="標楷體" w:cs="標楷體" w:ascii="標楷體" w:hAnsi="標楷體"/>
                        </w:rPr>
                        <w:t>/</w:t>
                      </w:r>
                      <w:r>
                        <w:rPr>
                          <w:rFonts w:ascii="標楷體" w:hAnsi="標楷體" w:cs="標楷體" w:eastAsia="標楷體"/>
                        </w:rPr>
                        <w:t>惡化</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86">
                <wp:simplePos x="0" y="0"/>
                <wp:positionH relativeFrom="column">
                  <wp:posOffset>1491615</wp:posOffset>
                </wp:positionH>
                <wp:positionV relativeFrom="paragraph">
                  <wp:posOffset>74295</wp:posOffset>
                </wp:positionV>
                <wp:extent cx="7620" cy="279400"/>
                <wp:effectExtent l="33020" t="635" r="36195" b="0"/>
                <wp:wrapNone/>
                <wp:docPr id="76" name=""/>
                <a:graphic xmlns:a="http://schemas.openxmlformats.org/drawingml/2006/main">
                  <a:graphicData uri="http://schemas.microsoft.com/office/word/2010/wordprocessingShape">
                    <wps:wsp>
                      <wps:cNvCnPr/>
                      <wps:spPr>
                        <a:xfrm>
                          <a:off x="0" y="0"/>
                          <a:ext cx="8280" cy="279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17.45pt;margin-top:5.85pt;width:0.6pt;height:22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0">
                <wp:simplePos x="0" y="0"/>
                <wp:positionH relativeFrom="column">
                  <wp:posOffset>4542155</wp:posOffset>
                </wp:positionH>
                <wp:positionV relativeFrom="paragraph">
                  <wp:posOffset>100330</wp:posOffset>
                </wp:positionV>
                <wp:extent cx="7620" cy="279400"/>
                <wp:effectExtent l="33020" t="635" r="36195" b="0"/>
                <wp:wrapNone/>
                <wp:docPr id="77" name=""/>
                <a:graphic xmlns:a="http://schemas.openxmlformats.org/drawingml/2006/main">
                  <a:graphicData uri="http://schemas.microsoft.com/office/word/2010/wordprocessingShape">
                    <wps:wsp>
                      <wps:cNvCnPr/>
                      <wps:spPr>
                        <a:xfrm>
                          <a:off x="0" y="0"/>
                          <a:ext cx="7920" cy="279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357.65pt;margin-top:7.9pt;width:0.55pt;height:22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9">
                <wp:simplePos x="0" y="0"/>
                <wp:positionH relativeFrom="column">
                  <wp:posOffset>5929630</wp:posOffset>
                </wp:positionH>
                <wp:positionV relativeFrom="paragraph">
                  <wp:posOffset>379095</wp:posOffset>
                </wp:positionV>
                <wp:extent cx="7620" cy="279400"/>
                <wp:effectExtent l="33020" t="635" r="36195" b="0"/>
                <wp:wrapNone/>
                <wp:docPr id="78" name=""/>
                <a:graphic xmlns:a="http://schemas.openxmlformats.org/drawingml/2006/main">
                  <a:graphicData uri="http://schemas.microsoft.com/office/word/2010/wordprocessingShape">
                    <wps:wsp>
                      <wps:cNvCnPr/>
                      <wps:spPr>
                        <a:xfrm>
                          <a:off x="0" y="0"/>
                          <a:ext cx="7920" cy="279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466.9pt;margin-top:29.85pt;width:0.55pt;height:22pt" type="_x0000_t32">
                <v:stroke color="black" weight="9360" endarrow="block" endarrowwidth="medium"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87">
                <wp:simplePos x="0" y="0"/>
                <wp:positionH relativeFrom="column">
                  <wp:posOffset>607060</wp:posOffset>
                </wp:positionH>
                <wp:positionV relativeFrom="paragraph">
                  <wp:posOffset>61595</wp:posOffset>
                </wp:positionV>
                <wp:extent cx="1690370" cy="1270"/>
                <wp:effectExtent l="635" t="5080" r="635" b="5080"/>
                <wp:wrapNone/>
                <wp:docPr id="79" name=""/>
                <a:graphic xmlns:a="http://schemas.openxmlformats.org/drawingml/2006/main">
                  <a:graphicData uri="http://schemas.microsoft.com/office/word/2010/wordprocessingShape">
                    <wps:wsp>
                      <wps:cNvCnPr/>
                      <wps:spPr>
                        <a:xfrm>
                          <a:off x="0" y="0"/>
                          <a:ext cx="1690920" cy="180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47.8pt;margin-top:4.85pt;width:133.1pt;height:0.1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88">
                <wp:simplePos x="0" y="0"/>
                <wp:positionH relativeFrom="column">
                  <wp:posOffset>607060</wp:posOffset>
                </wp:positionH>
                <wp:positionV relativeFrom="paragraph">
                  <wp:posOffset>61595</wp:posOffset>
                </wp:positionV>
                <wp:extent cx="7620" cy="279400"/>
                <wp:effectExtent l="33020" t="635" r="36195" b="0"/>
                <wp:wrapNone/>
                <wp:docPr id="80" name=""/>
                <a:graphic xmlns:a="http://schemas.openxmlformats.org/drawingml/2006/main">
                  <a:graphicData uri="http://schemas.microsoft.com/office/word/2010/wordprocessingShape">
                    <wps:wsp>
                      <wps:cNvCnPr/>
                      <wps:spPr>
                        <a:xfrm>
                          <a:off x="0" y="0"/>
                          <a:ext cx="7920" cy="279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47.8pt;margin-top:4.85pt;width:0.55pt;height:22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89">
                <wp:simplePos x="0" y="0"/>
                <wp:positionH relativeFrom="column">
                  <wp:posOffset>2301875</wp:posOffset>
                </wp:positionH>
                <wp:positionV relativeFrom="paragraph">
                  <wp:posOffset>61595</wp:posOffset>
                </wp:positionV>
                <wp:extent cx="1270" cy="289560"/>
                <wp:effectExtent l="37465" t="635" r="38100" b="0"/>
                <wp:wrapNone/>
                <wp:docPr id="81" name=""/>
                <a:graphic xmlns:a="http://schemas.openxmlformats.org/drawingml/2006/main">
                  <a:graphicData uri="http://schemas.microsoft.com/office/word/2010/wordprocessingShape">
                    <wps:wsp>
                      <wps:cNvCnPr/>
                      <wps:spPr>
                        <a:xfrm>
                          <a:off x="0" y="0"/>
                          <a:ext cx="1800" cy="28980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81.25pt;margin-top:4.85pt;width:0.1pt;height:22.75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1">
                <wp:simplePos x="0" y="0"/>
                <wp:positionH relativeFrom="column">
                  <wp:posOffset>3635375</wp:posOffset>
                </wp:positionH>
                <wp:positionV relativeFrom="paragraph">
                  <wp:posOffset>61595</wp:posOffset>
                </wp:positionV>
                <wp:extent cx="2284730" cy="11430"/>
                <wp:effectExtent l="635" t="5080" r="635" b="5080"/>
                <wp:wrapNone/>
                <wp:docPr id="82" name=""/>
                <a:graphic xmlns:a="http://schemas.openxmlformats.org/drawingml/2006/main">
                  <a:graphicData uri="http://schemas.microsoft.com/office/word/2010/wordprocessingShape">
                    <wps:wsp>
                      <wps:cNvCnPr/>
                      <wps:spPr>
                        <a:xfrm flipV="1">
                          <a:off x="0" y="0"/>
                          <a:ext cx="2285280" cy="1188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286.25pt;margin-top:4.85pt;width:179.9pt;height:0.85pt;flip:y"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2">
                <wp:simplePos x="0" y="0"/>
                <wp:positionH relativeFrom="column">
                  <wp:posOffset>4979035</wp:posOffset>
                </wp:positionH>
                <wp:positionV relativeFrom="paragraph">
                  <wp:posOffset>83185</wp:posOffset>
                </wp:positionV>
                <wp:extent cx="7620" cy="279400"/>
                <wp:effectExtent l="33020" t="635" r="36195" b="0"/>
                <wp:wrapNone/>
                <wp:docPr id="83" name=""/>
                <a:graphic xmlns:a="http://schemas.openxmlformats.org/drawingml/2006/main">
                  <a:graphicData uri="http://schemas.microsoft.com/office/word/2010/wordprocessingShape">
                    <wps:wsp>
                      <wps:cNvCnPr/>
                      <wps:spPr>
                        <a:xfrm>
                          <a:off x="0" y="0"/>
                          <a:ext cx="7920" cy="2797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392.05pt;margin-top:6.55pt;width:0.55pt;height:22pt" type="_x0000_t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3">
                <wp:simplePos x="0" y="0"/>
                <wp:positionH relativeFrom="column">
                  <wp:posOffset>3635375</wp:posOffset>
                </wp:positionH>
                <wp:positionV relativeFrom="paragraph">
                  <wp:posOffset>72390</wp:posOffset>
                </wp:positionV>
                <wp:extent cx="1270" cy="268605"/>
                <wp:effectExtent l="37465" t="635" r="38100" b="0"/>
                <wp:wrapNone/>
                <wp:docPr id="84" name=""/>
                <a:graphic xmlns:a="http://schemas.openxmlformats.org/drawingml/2006/main">
                  <a:graphicData uri="http://schemas.microsoft.com/office/word/2010/wordprocessingShape">
                    <wps:wsp>
                      <wps:cNvCnPr/>
                      <wps:spPr>
                        <a:xfrm>
                          <a:off x="0" y="0"/>
                          <a:ext cx="1800" cy="26892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286.25pt;margin-top:5.7pt;width:0.1pt;height:21.1pt" type="_x0000_t32">
                <v:stroke color="black" weight="9360" endarrow="block" endarrowwidth="medium"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76">
                <wp:simplePos x="0" y="0"/>
                <wp:positionH relativeFrom="column">
                  <wp:posOffset>405765</wp:posOffset>
                </wp:positionH>
                <wp:positionV relativeFrom="paragraph">
                  <wp:posOffset>13335</wp:posOffset>
                </wp:positionV>
                <wp:extent cx="1024255" cy="1072515"/>
                <wp:effectExtent l="0" t="0" r="0" b="0"/>
                <wp:wrapNone/>
                <wp:docPr id="85" name="外框36"/>
                <a:graphic xmlns:a="http://schemas.openxmlformats.org/drawingml/2006/main">
                  <a:graphicData uri="http://schemas.microsoft.com/office/word/2010/wordprocessingShape">
                    <wps:wsp>
                      <wps:cNvSpPr txBox="1"/>
                      <wps:spPr>
                        <a:xfrm>
                          <a:off x="0" y="0"/>
                          <a:ext cx="1024255" cy="1072515"/>
                        </a:xfrm>
                        <a:prstGeom prst="rect"/>
                        <a:solidFill>
                          <a:srgbClr val="FFFFFF"/>
                        </a:solidFill>
                        <a:ln w="9525">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落實家屬衛教，並由衛生所關懷訪視</w:t>
                            </w:r>
                          </w:p>
                          <w:p>
                            <w:pPr>
                              <w:pStyle w:val="Normal"/>
                              <w:rPr>
                                <w:rFonts w:ascii="標楷體" w:hAnsi="標楷體" w:eastAsia="標楷體" w:cs="標楷體"/>
                                <w:color w:val="000000"/>
                              </w:rPr>
                            </w:pPr>
                            <w:r>
                              <w:rPr>
                                <w:rFonts w:eastAsia="標楷體" w:cs="標楷體" w:ascii="標楷體" w:hAnsi="標楷體"/>
                                <w:color w:val="000000"/>
                              </w:rPr>
                            </w:r>
                          </w:p>
                        </w:txbxContent>
                      </wps:txbx>
                      <wps:bodyPr anchor="t" lIns="91440" tIns="45720" rIns="91440" bIns="45720">
                        <a:noAutofit/>
                      </wps:bodyPr>
                    </wps:wsp>
                  </a:graphicData>
                </a:graphic>
              </wp:anchor>
            </w:drawing>
          </mc:Choice>
          <mc:Fallback>
            <w:pict>
              <v:rect fillcolor="#FFFFFF" strokecolor="#000000" strokeweight="0pt" style="position:absolute;rotation:-0;width:80.65pt;height:84.45pt;mso-wrap-distance-left:9.05pt;mso-wrap-distance-right:9.05pt;mso-wrap-distance-top:0pt;mso-wrap-distance-bottom:0pt;margin-top:1.05pt;mso-position-vertical-relative:text;margin-left:31.95pt;mso-position-horizontal-relative:text">
                <v:textbox>
                  <w:txbxContent>
                    <w:p>
                      <w:pPr>
                        <w:pStyle w:val="Normal"/>
                        <w:rPr>
                          <w:rFonts w:ascii="標楷體" w:hAnsi="標楷體" w:eastAsia="標楷體" w:cs="標楷體"/>
                          <w:color w:val="000000"/>
                        </w:rPr>
                      </w:pPr>
                      <w:r>
                        <w:rPr>
                          <w:rFonts w:ascii="標楷體" w:hAnsi="標楷體" w:cs="標楷體" w:eastAsia="標楷體"/>
                          <w:color w:val="000000"/>
                        </w:rPr>
                        <w:t>落實家屬衛教，並由衛生所關懷訪視</w:t>
                      </w:r>
                    </w:p>
                    <w:p>
                      <w:pPr>
                        <w:pStyle w:val="Normal"/>
                        <w:rPr>
                          <w:rFonts w:ascii="標楷體" w:hAnsi="標楷體" w:eastAsia="標楷體" w:cs="標楷體"/>
                          <w:color w:val="000000"/>
                        </w:rPr>
                      </w:pPr>
                      <w:r>
                        <w:rPr>
                          <w:rFonts w:eastAsia="標楷體" w:cs="標楷體" w:ascii="標楷體" w:hAnsi="標楷體"/>
                          <w:color w:val="000000"/>
                        </w:rPr>
                      </w:r>
                    </w:p>
                  </w:txbxContent>
                </v:textbox>
                <w10:wrap type="none"/>
              </v:rect>
            </w:pict>
          </mc:Fallback>
        </mc:AlternateContent>
      </w:r>
      <w:r>
        <mc:AlternateContent>
          <mc:Choice Requires="wps">
            <w:drawing>
              <wp:anchor behindDoc="0" distT="0" distB="0" distL="114935" distR="114935" simplePos="0" locked="0" layoutInCell="1" allowOverlap="1" relativeHeight="77">
                <wp:simplePos x="0" y="0"/>
                <wp:positionH relativeFrom="column">
                  <wp:posOffset>1482090</wp:posOffset>
                </wp:positionH>
                <wp:positionV relativeFrom="paragraph">
                  <wp:posOffset>13335</wp:posOffset>
                </wp:positionV>
                <wp:extent cx="1255395" cy="1072515"/>
                <wp:effectExtent l="0" t="0" r="0" b="0"/>
                <wp:wrapNone/>
                <wp:docPr id="86" name="外框35"/>
                <a:graphic xmlns:a="http://schemas.openxmlformats.org/drawingml/2006/main">
                  <a:graphicData uri="http://schemas.microsoft.com/office/word/2010/wordprocessingShape">
                    <wps:wsp>
                      <wps:cNvSpPr txBox="1"/>
                      <wps:spPr>
                        <a:xfrm>
                          <a:off x="0" y="0"/>
                          <a:ext cx="1255395" cy="1072515"/>
                        </a:xfrm>
                        <a:prstGeom prst="rect"/>
                        <a:solidFill>
                          <a:srgbClr val="FFFFFF"/>
                        </a:solidFill>
                        <a:ln w="9525">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協助轉介資源（例如居家治療、精神復健機構、衛生局所關懷訪視）</w:t>
                            </w:r>
                          </w:p>
                          <w:p>
                            <w:pPr>
                              <w:pStyle w:val="Normal"/>
                              <w:rPr>
                                <w:rFonts w:ascii="標楷體" w:hAnsi="標楷體" w:eastAsia="標楷體" w:cs="標楷體"/>
                                <w:color w:val="000000"/>
                              </w:rPr>
                            </w:pPr>
                            <w:r>
                              <w:rPr>
                                <w:rFonts w:eastAsia="標楷體" w:cs="標楷體" w:ascii="標楷體" w:hAnsi="標楷體"/>
                                <w:color w:val="000000"/>
                              </w:rPr>
                            </w:r>
                          </w:p>
                        </w:txbxContent>
                      </wps:txbx>
                      <wps:bodyPr anchor="t" lIns="91440" tIns="45720" rIns="91440" bIns="45720">
                        <a:noAutofit/>
                      </wps:bodyPr>
                    </wps:wsp>
                  </a:graphicData>
                </a:graphic>
              </wp:anchor>
            </w:drawing>
          </mc:Choice>
          <mc:Fallback>
            <w:pict>
              <v:rect fillcolor="#FFFFFF" strokecolor="#000000" strokeweight="0pt" style="position:absolute;rotation:-0;width:98.85pt;height:84.45pt;mso-wrap-distance-left:9.05pt;mso-wrap-distance-right:9.05pt;mso-wrap-distance-top:0pt;mso-wrap-distance-bottom:0pt;margin-top:1.05pt;mso-position-vertical-relative:text;margin-left:116.7pt;mso-position-horizontal-relative:text">
                <v:textbox>
                  <w:txbxContent>
                    <w:p>
                      <w:pPr>
                        <w:pStyle w:val="Normal"/>
                        <w:rPr>
                          <w:rFonts w:ascii="標楷體" w:hAnsi="標楷體" w:eastAsia="標楷體" w:cs="標楷體"/>
                          <w:color w:val="000000"/>
                        </w:rPr>
                      </w:pPr>
                      <w:r>
                        <w:rPr>
                          <w:rFonts w:ascii="標楷體" w:hAnsi="標楷體" w:cs="標楷體" w:eastAsia="標楷體"/>
                          <w:color w:val="000000"/>
                        </w:rPr>
                        <w:t>協助轉介資源（例如居家治療、精神復健機構、衛生局所關懷訪視）</w:t>
                      </w:r>
                    </w:p>
                    <w:p>
                      <w:pPr>
                        <w:pStyle w:val="Normal"/>
                        <w:rPr>
                          <w:rFonts w:ascii="標楷體" w:hAnsi="標楷體" w:eastAsia="標楷體" w:cs="標楷體"/>
                          <w:color w:val="000000"/>
                        </w:rPr>
                      </w:pPr>
                      <w:r>
                        <w:rPr>
                          <w:rFonts w:eastAsia="標楷體" w:cs="標楷體" w:ascii="標楷體" w:hAnsi="標楷體"/>
                          <w:color w:val="000000"/>
                        </w:rPr>
                      </w:r>
                    </w:p>
                  </w:txbxContent>
                </v:textbox>
                <w10:wrap type="none"/>
              </v:rect>
            </w:pict>
          </mc:Fallback>
        </mc:AlternateContent>
      </w:r>
      <w:r>
        <mc:AlternateContent>
          <mc:Choice Requires="wps">
            <w:drawing>
              <wp:anchor behindDoc="0" distT="0" distB="0" distL="114935" distR="114935" simplePos="0" locked="0" layoutInCell="1" allowOverlap="1" relativeHeight="78">
                <wp:simplePos x="0" y="0"/>
                <wp:positionH relativeFrom="column">
                  <wp:posOffset>3050540</wp:posOffset>
                </wp:positionH>
                <wp:positionV relativeFrom="paragraph">
                  <wp:posOffset>13335</wp:posOffset>
                </wp:positionV>
                <wp:extent cx="1255395" cy="1072515"/>
                <wp:effectExtent l="0" t="0" r="0" b="0"/>
                <wp:wrapNone/>
                <wp:docPr id="87" name="外框34"/>
                <a:graphic xmlns:a="http://schemas.openxmlformats.org/drawingml/2006/main">
                  <a:graphicData uri="http://schemas.microsoft.com/office/word/2010/wordprocessingShape">
                    <wps:wsp>
                      <wps:cNvSpPr txBox="1"/>
                      <wps:spPr>
                        <a:xfrm>
                          <a:off x="0" y="0"/>
                          <a:ext cx="1255395" cy="1072515"/>
                        </a:xfrm>
                        <a:prstGeom prst="rect"/>
                        <a:solidFill>
                          <a:srgbClr val="FFFFFF"/>
                        </a:solidFill>
                        <a:ln w="9525">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協助轉介資源（例如住院治療、社區治療或居家治療）</w:t>
                            </w:r>
                          </w:p>
                          <w:p>
                            <w:pPr>
                              <w:pStyle w:val="Normal"/>
                              <w:rPr>
                                <w:rFonts w:ascii="標楷體" w:hAnsi="標楷體" w:eastAsia="標楷體" w:cs="標楷體"/>
                                <w:color w:val="000000"/>
                              </w:rPr>
                            </w:pPr>
                            <w:r>
                              <w:rPr>
                                <w:rFonts w:eastAsia="標楷體" w:cs="標楷體" w:ascii="標楷體" w:hAnsi="標楷體"/>
                                <w:color w:val="000000"/>
                              </w:rPr>
                            </w:r>
                          </w:p>
                        </w:txbxContent>
                      </wps:txbx>
                      <wps:bodyPr anchor="t" lIns="91440" tIns="45720" rIns="91440" bIns="45720">
                        <a:noAutofit/>
                      </wps:bodyPr>
                    </wps:wsp>
                  </a:graphicData>
                </a:graphic>
              </wp:anchor>
            </w:drawing>
          </mc:Choice>
          <mc:Fallback>
            <w:pict>
              <v:rect fillcolor="#FFFFFF" strokecolor="#000000" strokeweight="0pt" style="position:absolute;rotation:-0;width:98.85pt;height:84.45pt;mso-wrap-distance-left:9.05pt;mso-wrap-distance-right:9.05pt;mso-wrap-distance-top:0pt;mso-wrap-distance-bottom:0pt;margin-top:1.05pt;mso-position-vertical-relative:text;margin-left:240.2pt;mso-position-horizontal-relative:text">
                <v:textbox>
                  <w:txbxContent>
                    <w:p>
                      <w:pPr>
                        <w:pStyle w:val="Normal"/>
                        <w:rPr>
                          <w:rFonts w:ascii="標楷體" w:hAnsi="標楷體" w:eastAsia="標楷體" w:cs="標楷體"/>
                          <w:color w:val="000000"/>
                        </w:rPr>
                      </w:pPr>
                      <w:r>
                        <w:rPr>
                          <w:rFonts w:ascii="標楷體" w:hAnsi="標楷體" w:cs="標楷體" w:eastAsia="標楷體"/>
                          <w:color w:val="000000"/>
                        </w:rPr>
                        <w:t>協助轉介資源（例如住院治療、社區治療或居家治療）</w:t>
                      </w:r>
                    </w:p>
                    <w:p>
                      <w:pPr>
                        <w:pStyle w:val="Normal"/>
                        <w:rPr>
                          <w:rFonts w:ascii="標楷體" w:hAnsi="標楷體" w:eastAsia="標楷體" w:cs="標楷體"/>
                          <w:color w:val="000000"/>
                        </w:rPr>
                      </w:pPr>
                      <w:r>
                        <w:rPr>
                          <w:rFonts w:eastAsia="標楷體" w:cs="標楷體" w:ascii="標楷體" w:hAnsi="標楷體"/>
                          <w:color w:val="000000"/>
                        </w:rPr>
                      </w:r>
                    </w:p>
                  </w:txbxContent>
                </v:textbox>
                <w10:wrap type="none"/>
              </v:rect>
            </w:pict>
          </mc:Fallback>
        </mc:AlternateContent>
      </w:r>
      <w:r>
        <mc:AlternateContent>
          <mc:Choice Requires="wps">
            <w:drawing>
              <wp:anchor behindDoc="0" distT="0" distB="0" distL="114935" distR="114935" simplePos="0" locked="0" layoutInCell="1" allowOverlap="1" relativeHeight="79">
                <wp:simplePos x="0" y="0"/>
                <wp:positionH relativeFrom="column">
                  <wp:posOffset>4437380</wp:posOffset>
                </wp:positionH>
                <wp:positionV relativeFrom="paragraph">
                  <wp:posOffset>13335</wp:posOffset>
                </wp:positionV>
                <wp:extent cx="1068070" cy="720090"/>
                <wp:effectExtent l="0" t="0" r="0" b="0"/>
                <wp:wrapNone/>
                <wp:docPr id="88" name="外框33"/>
                <a:graphic xmlns:a="http://schemas.openxmlformats.org/drawingml/2006/main">
                  <a:graphicData uri="http://schemas.microsoft.com/office/word/2010/wordprocessingShape">
                    <wps:wsp>
                      <wps:cNvSpPr txBox="1"/>
                      <wps:spPr>
                        <a:xfrm>
                          <a:off x="0" y="0"/>
                          <a:ext cx="1068070" cy="720090"/>
                        </a:xfrm>
                        <a:prstGeom prst="rect"/>
                        <a:solidFill>
                          <a:srgbClr val="FFFFFF"/>
                        </a:solidFill>
                        <a:ln w="9525">
                          <a:solidFill>
                            <a:srgbClr val="000000"/>
                          </a:solidFill>
                        </a:ln>
                      </wps:spPr>
                      <wps:txbx>
                        <w:txbxContent>
                          <w:p>
                            <w:pPr>
                              <w:pStyle w:val="Normal"/>
                              <w:rPr/>
                            </w:pPr>
                            <w:r>
                              <w:rPr>
                                <w:rFonts w:ascii="標楷體" w:hAnsi="標楷體" w:cs="標楷體" w:eastAsia="標楷體"/>
                              </w:rPr>
                              <w:t>由本計畫醫療團隊持續關懷訪視</w:t>
                            </w:r>
                          </w:p>
                        </w:txbxContent>
                      </wps:txbx>
                      <wps:bodyPr anchor="t" lIns="91440" tIns="45720" rIns="91440" bIns="45720">
                        <a:noAutofit/>
                      </wps:bodyPr>
                    </wps:wsp>
                  </a:graphicData>
                </a:graphic>
              </wp:anchor>
            </w:drawing>
          </mc:Choice>
          <mc:Fallback>
            <w:pict>
              <v:rect fillcolor="#FFFFFF" strokecolor="#000000" strokeweight="0pt" style="position:absolute;rotation:-0;width:84.1pt;height:56.7pt;mso-wrap-distance-left:9.05pt;mso-wrap-distance-right:9.05pt;mso-wrap-distance-top:0pt;mso-wrap-distance-bottom:0pt;margin-top:1.05pt;mso-position-vertical-relative:text;margin-left:349.4pt;mso-position-horizontal-relative:text">
                <v:textbox>
                  <w:txbxContent>
                    <w:p>
                      <w:pPr>
                        <w:pStyle w:val="Normal"/>
                        <w:rPr/>
                      </w:pPr>
                      <w:r>
                        <w:rPr>
                          <w:rFonts w:ascii="標楷體" w:hAnsi="標楷體" w:cs="標楷體" w:eastAsia="標楷體"/>
                        </w:rPr>
                        <w:t>由本計畫醫療團隊持續關懷訪視</w:t>
                      </w:r>
                    </w:p>
                  </w:txbxContent>
                </v:textbox>
                <w10:wrap type="none"/>
              </v:rect>
            </w:pict>
          </mc:Fallback>
        </mc:AlternateContent>
      </w:r>
      <w:r>
        <mc:AlternateContent>
          <mc:Choice Requires="wps">
            <w:drawing>
              <wp:anchor behindDoc="0" distT="0" distB="0" distL="114935" distR="114935" simplePos="0" locked="0" layoutInCell="1" allowOverlap="1" relativeHeight="100">
                <wp:simplePos x="0" y="0"/>
                <wp:positionH relativeFrom="column">
                  <wp:posOffset>5637530</wp:posOffset>
                </wp:positionH>
                <wp:positionV relativeFrom="paragraph">
                  <wp:posOffset>13335</wp:posOffset>
                </wp:positionV>
                <wp:extent cx="553720" cy="498475"/>
                <wp:effectExtent l="0" t="0" r="0" b="0"/>
                <wp:wrapNone/>
                <wp:docPr id="89" name="外框32"/>
                <a:graphic xmlns:a="http://schemas.openxmlformats.org/drawingml/2006/main">
                  <a:graphicData uri="http://schemas.microsoft.com/office/word/2010/wordprocessingShape">
                    <wps:wsp>
                      <wps:cNvSpPr txBox="1"/>
                      <wps:spPr>
                        <a:xfrm>
                          <a:off x="0" y="0"/>
                          <a:ext cx="553720" cy="498475"/>
                        </a:xfrm>
                        <a:prstGeom prst="rect"/>
                        <a:solidFill>
                          <a:srgbClr val="FFFFFF"/>
                        </a:solidFill>
                        <a:ln w="9525">
                          <a:solidFill>
                            <a:srgbClr val="000000"/>
                          </a:solidFill>
                        </a:ln>
                      </wps:spPr>
                      <wps:txbx>
                        <w:txbxContent>
                          <w:p>
                            <w:pPr>
                              <w:pStyle w:val="Normal"/>
                              <w:rPr>
                                <w:rFonts w:ascii="標楷體" w:hAnsi="標楷體" w:eastAsia="標楷體" w:cs="標楷體"/>
                              </w:rPr>
                            </w:pPr>
                            <w:r>
                              <w:rPr>
                                <w:rFonts w:ascii="標楷體" w:hAnsi="標楷體" w:cs="標楷體" w:eastAsia="標楷體"/>
                              </w:rPr>
                              <w:t>醫院</w:t>
                            </w:r>
                          </w:p>
                          <w:p>
                            <w:pPr>
                              <w:pStyle w:val="Normal"/>
                              <w:rPr>
                                <w:rFonts w:ascii="標楷體" w:hAnsi="標楷體" w:eastAsia="標楷體" w:cs="標楷體"/>
                              </w:rPr>
                            </w:pPr>
                            <w:r>
                              <w:rPr>
                                <w:rFonts w:ascii="標楷體" w:hAnsi="標楷體" w:cs="標楷體" w:eastAsia="標楷體"/>
                              </w:rPr>
                              <w:t>住院</w:t>
                            </w:r>
                          </w:p>
                        </w:txbxContent>
                      </wps:txbx>
                      <wps:bodyPr anchor="t" lIns="91440" tIns="45720" rIns="91440" bIns="45720">
                        <a:noAutofit/>
                      </wps:bodyPr>
                    </wps:wsp>
                  </a:graphicData>
                </a:graphic>
              </wp:anchor>
            </w:drawing>
          </mc:Choice>
          <mc:Fallback>
            <w:pict>
              <v:rect fillcolor="#FFFFFF" strokecolor="#000000" strokeweight="0pt" style="position:absolute;rotation:-0;width:43.6pt;height:39.25pt;mso-wrap-distance-left:9.05pt;mso-wrap-distance-right:9.05pt;mso-wrap-distance-top:0pt;mso-wrap-distance-bottom:0pt;margin-top:1.05pt;mso-position-vertical-relative:text;margin-left:443.9pt;mso-position-horizontal-relative:text">
                <v:textbox>
                  <w:txbxContent>
                    <w:p>
                      <w:pPr>
                        <w:pStyle w:val="Normal"/>
                        <w:rPr>
                          <w:rFonts w:ascii="標楷體" w:hAnsi="標楷體" w:eastAsia="標楷體" w:cs="標楷體"/>
                        </w:rPr>
                      </w:pPr>
                      <w:r>
                        <w:rPr>
                          <w:rFonts w:ascii="標楷體" w:hAnsi="標楷體" w:cs="標楷體" w:eastAsia="標楷體"/>
                        </w:rPr>
                        <w:t>醫院</w:t>
                      </w:r>
                    </w:p>
                    <w:p>
                      <w:pPr>
                        <w:pStyle w:val="Normal"/>
                        <w:rPr>
                          <w:rFonts w:ascii="標楷體" w:hAnsi="標楷體" w:eastAsia="標楷體" w:cs="標楷體"/>
                        </w:rPr>
                      </w:pPr>
                      <w:r>
                        <w:rPr>
                          <w:rFonts w:ascii="標楷體" w:hAnsi="標楷體" w:cs="標楷體" w:eastAsia="標楷體"/>
                        </w:rPr>
                        <w:t>住院</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96">
                <wp:simplePos x="0" y="0"/>
                <wp:positionH relativeFrom="column">
                  <wp:posOffset>885190</wp:posOffset>
                </wp:positionH>
                <wp:positionV relativeFrom="paragraph">
                  <wp:posOffset>123825</wp:posOffset>
                </wp:positionV>
                <wp:extent cx="1270" cy="227330"/>
                <wp:effectExtent l="5080" t="635" r="5080" b="635"/>
                <wp:wrapNone/>
                <wp:docPr id="90" name=""/>
                <a:graphic xmlns:a="http://schemas.openxmlformats.org/drawingml/2006/main">
                  <a:graphicData uri="http://schemas.microsoft.com/office/word/2010/wordprocessingShape">
                    <wps:wsp>
                      <wps:cNvCnPr/>
                      <wps:spPr>
                        <a:xfrm>
                          <a:off x="0" y="0"/>
                          <a:ext cx="1440" cy="22752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69.7pt;margin-top:9.75pt;width:0.05pt;height:17.8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7">
                <wp:simplePos x="0" y="0"/>
                <wp:positionH relativeFrom="column">
                  <wp:posOffset>3403600</wp:posOffset>
                </wp:positionH>
                <wp:positionV relativeFrom="paragraph">
                  <wp:posOffset>123825</wp:posOffset>
                </wp:positionV>
                <wp:extent cx="1270" cy="227330"/>
                <wp:effectExtent l="5080" t="635" r="5080" b="635"/>
                <wp:wrapNone/>
                <wp:docPr id="91" name=""/>
                <a:graphic xmlns:a="http://schemas.openxmlformats.org/drawingml/2006/main">
                  <a:graphicData uri="http://schemas.microsoft.com/office/word/2010/wordprocessingShape">
                    <wps:wsp>
                      <wps:cNvCnPr/>
                      <wps:spPr>
                        <a:xfrm>
                          <a:off x="0" y="0"/>
                          <a:ext cx="1800" cy="22752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268pt;margin-top:9.75pt;width:0.1pt;height:17.85pt" type="_x0000_t32">
                <v:stroke color="black" weight="9360"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95">
                <wp:simplePos x="0" y="0"/>
                <wp:positionH relativeFrom="column">
                  <wp:posOffset>885190</wp:posOffset>
                </wp:positionH>
                <wp:positionV relativeFrom="paragraph">
                  <wp:posOffset>33020</wp:posOffset>
                </wp:positionV>
                <wp:extent cx="2519045" cy="1270"/>
                <wp:effectExtent l="635" t="5080" r="635" b="5080"/>
                <wp:wrapNone/>
                <wp:docPr id="92" name=""/>
                <a:graphic xmlns:a="http://schemas.openxmlformats.org/drawingml/2006/main">
                  <a:graphicData uri="http://schemas.microsoft.com/office/word/2010/wordprocessingShape">
                    <wps:wsp>
                      <wps:cNvCnPr/>
                      <wps:spPr>
                        <a:xfrm>
                          <a:off x="0" y="0"/>
                          <a:ext cx="2519280" cy="1440"/>
                        </a:xfrm>
                        <a:prstGeom prst="straightConnector1">
                          <a:avLst/>
                        </a:prstGeom>
                        <a:ln w="9360">
                          <a:solidFill>
                            <a:srgbClr val="000000"/>
                          </a:solidFill>
                          <a:miter/>
                        </a:ln>
                      </wps:spPr>
                      <wps:bodyPr/>
                    </wps:wsp>
                  </a:graphicData>
                </a:graphic>
              </wp:anchor>
            </w:drawing>
          </mc:Choice>
          <mc:Fallback>
            <w:pict>
              <v:shape id="shape_0" stroked="t" o:allowincell="f" style="position:absolute;margin-left:69.7pt;margin-top:2.6pt;width:198.3pt;height:0.05pt" type="_x0000_t32">
                <v:stroke color="black" weight="9360"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98">
                <wp:simplePos x="0" y="0"/>
                <wp:positionH relativeFrom="column">
                  <wp:posOffset>1725295</wp:posOffset>
                </wp:positionH>
                <wp:positionV relativeFrom="paragraph">
                  <wp:posOffset>33020</wp:posOffset>
                </wp:positionV>
                <wp:extent cx="1270" cy="398780"/>
                <wp:effectExtent l="37465" t="635" r="38100" b="0"/>
                <wp:wrapNone/>
                <wp:docPr id="93" name=""/>
                <a:graphic xmlns:a="http://schemas.openxmlformats.org/drawingml/2006/main">
                  <a:graphicData uri="http://schemas.microsoft.com/office/word/2010/wordprocessingShape">
                    <wps:wsp>
                      <wps:cNvCnPr/>
                      <wps:spPr>
                        <a:xfrm>
                          <a:off x="0" y="0"/>
                          <a:ext cx="1800" cy="3988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35.85pt;margin-top:2.6pt;width:0.1pt;height:31.35pt" type="_x0000_t32">
                <v:stroke color="black" weight="9360" endarrow="block" endarrowwidth="medium"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109">
                <wp:simplePos x="0" y="0"/>
                <wp:positionH relativeFrom="column">
                  <wp:posOffset>2910840</wp:posOffset>
                </wp:positionH>
                <wp:positionV relativeFrom="paragraph">
                  <wp:posOffset>70485</wp:posOffset>
                </wp:positionV>
                <wp:extent cx="3227705" cy="1914525"/>
                <wp:effectExtent l="0" t="0" r="0" b="0"/>
                <wp:wrapNone/>
                <wp:docPr id="94" name="外框37"/>
                <a:graphic xmlns:a="http://schemas.openxmlformats.org/drawingml/2006/main">
                  <a:graphicData uri="http://schemas.microsoft.com/office/word/2010/wordprocessingShape">
                    <wps:wsp>
                      <wps:cNvSpPr txBox="1"/>
                      <wps:spPr>
                        <a:xfrm>
                          <a:off x="0" y="0"/>
                          <a:ext cx="3227705" cy="1914525"/>
                        </a:xfrm>
                        <a:prstGeom prst="rect"/>
                        <a:solidFill>
                          <a:srgbClr val="FFFFFF"/>
                        </a:solidFill>
                      </wps:spPr>
                      <wps:txbx>
                        <w:txbxContent>
                          <w:p>
                            <w:pPr>
                              <w:pStyle w:val="Normal"/>
                              <w:ind w:left="854" w:hanging="854"/>
                              <w:jc w:val="both"/>
                              <w:rPr>
                                <w:rFonts w:ascii="Arial" w:hAnsi="Arial" w:eastAsia="標楷體" w:cs="Arial"/>
                                <w:color w:val="000000"/>
                                <w:kern w:val="0"/>
                                <w:sz w:val="22"/>
                                <w:szCs w:val="22"/>
                                <w:u w:val="single"/>
                              </w:rPr>
                            </w:pPr>
                            <w:r>
                              <w:rPr>
                                <w:rFonts w:ascii="標楷體" w:hAnsi="標楷體" w:cs="標楷體" w:eastAsia="標楷體"/>
                                <w:sz w:val="22"/>
                                <w:szCs w:val="22"/>
                                <w:u w:val="single"/>
                              </w:rPr>
                              <w:t>備註：</w:t>
                            </w:r>
                            <w:r>
                              <w:rPr>
                                <w:rFonts w:eastAsia="標楷體" w:cs="標楷體" w:ascii="標楷體" w:hAnsi="標楷體"/>
                                <w:sz w:val="22"/>
                                <w:szCs w:val="22"/>
                                <w:u w:val="single"/>
                              </w:rPr>
                              <w:t>1.</w:t>
                            </w:r>
                            <w:r>
                              <w:rPr>
                                <w:rFonts w:ascii="標楷體" w:hAnsi="標楷體" w:cs="標楷體" w:eastAsia="標楷體"/>
                                <w:sz w:val="22"/>
                                <w:szCs w:val="22"/>
                                <w:u w:val="single"/>
                              </w:rPr>
                              <w:t>衛生局轉介個案予受補助機構前，須先確認個案是否為精照關懷個案</w:t>
                            </w:r>
                            <w:r>
                              <w:rPr>
                                <w:rFonts w:eastAsia="標楷體" w:cs="標楷體" w:ascii="標楷體" w:hAnsi="標楷體"/>
                                <w:sz w:val="22"/>
                                <w:szCs w:val="22"/>
                                <w:u w:val="single"/>
                              </w:rPr>
                              <w:t>(</w:t>
                            </w:r>
                            <w:r>
                              <w:rPr>
                                <w:rFonts w:ascii="標楷體" w:hAnsi="標楷體" w:cs="標楷體" w:eastAsia="標楷體"/>
                                <w:sz w:val="22"/>
                                <w:szCs w:val="22"/>
                                <w:u w:val="single"/>
                              </w:rPr>
                              <w:t>原則上</w:t>
                            </w:r>
                            <w:r>
                              <w:rPr>
                                <w:rFonts w:ascii="Arial" w:hAnsi="Arial" w:cs="Arial" w:eastAsia="標楷體"/>
                                <w:color w:val="000000"/>
                                <w:sz w:val="22"/>
                                <w:szCs w:val="22"/>
                                <w:u w:val="single"/>
                              </w:rPr>
                              <w:t>接受</w:t>
                            </w:r>
                            <w:r>
                              <w:rPr>
                                <w:rFonts w:ascii="Arial" w:hAnsi="Arial" w:cs="Arial" w:eastAsia="標楷體"/>
                                <w:color w:val="000000"/>
                                <w:sz w:val="22"/>
                                <w:szCs w:val="22"/>
                                <w:u w:val="single"/>
                              </w:rPr>
                              <w:t>機構提供</w:t>
                            </w:r>
                            <w:r>
                              <w:rPr>
                                <w:rFonts w:ascii="Arial" w:hAnsi="Arial" w:cs="Arial" w:eastAsia="標楷體"/>
                                <w:color w:val="000000"/>
                                <w:sz w:val="22"/>
                                <w:szCs w:val="22"/>
                                <w:u w:val="single"/>
                              </w:rPr>
                              <w:t>家訪服務之個案</w:t>
                            </w:r>
                            <w:r>
                              <w:rPr>
                                <w:rFonts w:ascii="Arial" w:hAnsi="Arial" w:cs="Arial" w:eastAsia="標楷體"/>
                                <w:color w:val="000000"/>
                                <w:sz w:val="22"/>
                                <w:szCs w:val="22"/>
                                <w:u w:val="single"/>
                              </w:rPr>
                              <w:t>，</w:t>
                            </w:r>
                            <w:r>
                              <w:rPr>
                                <w:rFonts w:ascii="Arial" w:hAnsi="Arial" w:cs="Arial" w:eastAsia="標楷體"/>
                                <w:color w:val="000000"/>
                                <w:kern w:val="0"/>
                                <w:sz w:val="22"/>
                                <w:szCs w:val="22"/>
                                <w:u w:val="single"/>
                              </w:rPr>
                              <w:t>不得同時申請居家治療或為社區關懷員或公共衛生護</w:t>
                            </w:r>
                            <w:r>
                              <w:rPr>
                                <w:rFonts w:ascii="Arial" w:hAnsi="Arial" w:cs="Arial" w:eastAsia="標楷體"/>
                                <w:color w:val="000000"/>
                                <w:kern w:val="0"/>
                                <w:sz w:val="22"/>
                                <w:szCs w:val="22"/>
                                <w:u w:val="single"/>
                              </w:rPr>
                              <w:t>理人員</w:t>
                            </w:r>
                            <w:r>
                              <w:rPr>
                                <w:rFonts w:ascii="Arial" w:hAnsi="Arial" w:cs="Arial" w:eastAsia="標楷體"/>
                                <w:color w:val="000000"/>
                                <w:kern w:val="0"/>
                                <w:sz w:val="22"/>
                                <w:szCs w:val="22"/>
                                <w:u w:val="single"/>
                              </w:rPr>
                              <w:t>關懷之對象</w:t>
                            </w:r>
                            <w:r>
                              <w:rPr>
                                <w:rFonts w:ascii="Arial" w:hAnsi="Arial" w:cs="Arial" w:eastAsia="標楷體"/>
                                <w:color w:val="000000"/>
                                <w:kern w:val="0"/>
                                <w:sz w:val="22"/>
                                <w:szCs w:val="22"/>
                                <w:u w:val="single"/>
                              </w:rPr>
                              <w:t>或其他類似訪視補助計畫之對象</w:t>
                            </w:r>
                            <w:r>
                              <w:rPr>
                                <w:rFonts w:eastAsia="標楷體" w:cs="Arial" w:ascii="Arial" w:hAnsi="Arial"/>
                                <w:color w:val="000000"/>
                                <w:kern w:val="0"/>
                                <w:sz w:val="22"/>
                                <w:szCs w:val="22"/>
                                <w:u w:val="single"/>
                              </w:rPr>
                              <w:t>)</w:t>
                            </w:r>
                            <w:r>
                              <w:rPr>
                                <w:rFonts w:ascii="Arial" w:hAnsi="Arial" w:cs="Arial" w:eastAsia="標楷體"/>
                                <w:color w:val="000000"/>
                                <w:kern w:val="0"/>
                                <w:sz w:val="22"/>
                                <w:szCs w:val="22"/>
                                <w:u w:val="single"/>
                              </w:rPr>
                              <w:t>。</w:t>
                            </w:r>
                          </w:p>
                          <w:p>
                            <w:pPr>
                              <w:pStyle w:val="Normal"/>
                              <w:ind w:left="853" w:hanging="222"/>
                              <w:jc w:val="both"/>
                              <w:rPr/>
                            </w:pPr>
                            <w:r>
                              <w:rPr>
                                <w:rFonts w:eastAsia="標楷體" w:cs="標楷體" w:ascii="標楷體" w:hAnsi="標楷體"/>
                                <w:sz w:val="22"/>
                                <w:szCs w:val="22"/>
                                <w:u w:val="single"/>
                              </w:rPr>
                              <w:t>2.</w:t>
                            </w:r>
                            <w:r>
                              <w:rPr>
                                <w:rFonts w:ascii="Arial" w:hAnsi="Arial" w:cs="Arial" w:eastAsia="標楷體"/>
                                <w:color w:val="000000"/>
                                <w:kern w:val="0"/>
                                <w:sz w:val="22"/>
                                <w:szCs w:val="22"/>
                                <w:u w:val="single"/>
                              </w:rPr>
                              <w:t>困難個案或社區危機個案倘為精神照護管理系統之個案，必要時如需與本計畫進行共管服務，</w:t>
                            </w:r>
                            <w:r>
                              <w:rPr>
                                <w:rFonts w:ascii="Arial" w:hAnsi="Arial" w:cs="Arial" w:eastAsia="標楷體"/>
                                <w:sz w:val="22"/>
                                <w:szCs w:val="22"/>
                                <w:u w:val="single"/>
                              </w:rPr>
                              <w:t>其</w:t>
                            </w:r>
                            <w:r>
                              <w:rPr>
                                <w:rFonts w:ascii="Arial" w:hAnsi="Arial" w:cs="Arial" w:eastAsia="標楷體"/>
                                <w:kern w:val="0"/>
                                <w:sz w:val="22"/>
                                <w:szCs w:val="22"/>
                                <w:u w:val="single"/>
                              </w:rPr>
                              <w:t>服務案量不可超過所有收案照護</w:t>
                            </w:r>
                            <w:r>
                              <w:rPr>
                                <w:rFonts w:ascii="Arial" w:hAnsi="Arial" w:cs="Arial" w:eastAsia="標楷體"/>
                                <w:kern w:val="0"/>
                                <w:sz w:val="22"/>
                                <w:szCs w:val="22"/>
                                <w:u w:val="single"/>
                              </w:rPr>
                              <w:t>人數</w:t>
                            </w:r>
                            <w:r>
                              <w:rPr>
                                <w:rFonts w:ascii="標楷體" w:hAnsi="標楷體" w:cs="Arial" w:eastAsia="標楷體"/>
                                <w:kern w:val="0"/>
                                <w:sz w:val="22"/>
                                <w:szCs w:val="22"/>
                                <w:u w:val="single"/>
                              </w:rPr>
                              <w:t>的</w:t>
                            </w:r>
                            <w:r>
                              <w:rPr>
                                <w:rFonts w:eastAsia="標楷體" w:cs="Arial" w:ascii="標楷體" w:hAnsi="標楷體"/>
                                <w:kern w:val="0"/>
                                <w:sz w:val="22"/>
                                <w:szCs w:val="22"/>
                                <w:u w:val="single"/>
                              </w:rPr>
                              <w:t>5</w:t>
                            </w:r>
                            <w:r>
                              <w:rPr>
                                <w:rFonts w:eastAsia="標楷體" w:cs="Arial" w:ascii="標楷體" w:hAnsi="標楷體"/>
                                <w:kern w:val="0"/>
                                <w:sz w:val="22"/>
                                <w:szCs w:val="22"/>
                                <w:u w:val="single"/>
                              </w:rPr>
                              <w:t>0</w:t>
                            </w:r>
                            <w:r>
                              <w:rPr>
                                <w:rFonts w:eastAsia="標楷體" w:cs="Arial" w:ascii="標楷體" w:hAnsi="標楷體"/>
                                <w:kern w:val="0"/>
                                <w:sz w:val="22"/>
                                <w:szCs w:val="22"/>
                                <w:u w:val="single"/>
                              </w:rPr>
                              <w:t>%</w:t>
                            </w:r>
                            <w:r>
                              <w:rPr>
                                <w:rFonts w:ascii="標楷體" w:hAnsi="標楷體" w:cs="Arial" w:eastAsia="標楷體"/>
                                <w:kern w:val="0"/>
                                <w:sz w:val="22"/>
                                <w:szCs w:val="22"/>
                                <w:u w:val="single"/>
                              </w:rPr>
                              <w:t>。</w:t>
                            </w:r>
                          </w:p>
                        </w:txbxContent>
                      </wps:txbx>
                      <wps:bodyPr anchor="t" lIns="92075" tIns="46355" rIns="92075" bIns="46355">
                        <a:noAutofit/>
                      </wps:bodyPr>
                    </wps:wsp>
                  </a:graphicData>
                </a:graphic>
              </wp:anchor>
            </w:drawing>
          </mc:Choice>
          <mc:Fallback>
            <w:pict>
              <v:rect fillcolor="#FFFFFF" style="position:absolute;rotation:-0;width:254.15pt;height:150.75pt;mso-wrap-distance-left:9.05pt;mso-wrap-distance-right:9.05pt;mso-wrap-distance-top:0pt;mso-wrap-distance-bottom:0pt;margin-top:5.55pt;mso-position-vertical-relative:text;margin-left:229.2pt;mso-position-horizontal-relative:text">
                <v:textbox inset="0.100694444444444in,0.0506944444444444in,0.100694444444444in,0.0506944444444444in">
                  <w:txbxContent>
                    <w:p>
                      <w:pPr>
                        <w:pStyle w:val="Normal"/>
                        <w:ind w:left="854" w:hanging="854"/>
                        <w:jc w:val="both"/>
                        <w:rPr>
                          <w:rFonts w:ascii="Arial" w:hAnsi="Arial" w:eastAsia="標楷體" w:cs="Arial"/>
                          <w:color w:val="000000"/>
                          <w:kern w:val="0"/>
                          <w:sz w:val="22"/>
                          <w:szCs w:val="22"/>
                          <w:u w:val="single"/>
                        </w:rPr>
                      </w:pPr>
                      <w:r>
                        <w:rPr>
                          <w:rFonts w:ascii="標楷體" w:hAnsi="標楷體" w:cs="標楷體" w:eastAsia="標楷體"/>
                          <w:sz w:val="22"/>
                          <w:szCs w:val="22"/>
                          <w:u w:val="single"/>
                        </w:rPr>
                        <w:t>備註：</w:t>
                      </w:r>
                      <w:r>
                        <w:rPr>
                          <w:rFonts w:eastAsia="標楷體" w:cs="標楷體" w:ascii="標楷體" w:hAnsi="標楷體"/>
                          <w:sz w:val="22"/>
                          <w:szCs w:val="22"/>
                          <w:u w:val="single"/>
                        </w:rPr>
                        <w:t>1.</w:t>
                      </w:r>
                      <w:r>
                        <w:rPr>
                          <w:rFonts w:ascii="標楷體" w:hAnsi="標楷體" w:cs="標楷體" w:eastAsia="標楷體"/>
                          <w:sz w:val="22"/>
                          <w:szCs w:val="22"/>
                          <w:u w:val="single"/>
                        </w:rPr>
                        <w:t>衛生局轉介個案予受補助機構前，須先確認個案是否為精照關懷個案</w:t>
                      </w:r>
                      <w:r>
                        <w:rPr>
                          <w:rFonts w:eastAsia="標楷體" w:cs="標楷體" w:ascii="標楷體" w:hAnsi="標楷體"/>
                          <w:sz w:val="22"/>
                          <w:szCs w:val="22"/>
                          <w:u w:val="single"/>
                        </w:rPr>
                        <w:t>(</w:t>
                      </w:r>
                      <w:r>
                        <w:rPr>
                          <w:rFonts w:ascii="標楷體" w:hAnsi="標楷體" w:cs="標楷體" w:eastAsia="標楷體"/>
                          <w:sz w:val="22"/>
                          <w:szCs w:val="22"/>
                          <w:u w:val="single"/>
                        </w:rPr>
                        <w:t>原則上</w:t>
                      </w:r>
                      <w:r>
                        <w:rPr>
                          <w:rFonts w:ascii="Arial" w:hAnsi="Arial" w:cs="Arial" w:eastAsia="標楷體"/>
                          <w:color w:val="000000"/>
                          <w:sz w:val="22"/>
                          <w:szCs w:val="22"/>
                          <w:u w:val="single"/>
                        </w:rPr>
                        <w:t>接受</w:t>
                      </w:r>
                      <w:r>
                        <w:rPr>
                          <w:rFonts w:ascii="Arial" w:hAnsi="Arial" w:cs="Arial" w:eastAsia="標楷體"/>
                          <w:color w:val="000000"/>
                          <w:sz w:val="22"/>
                          <w:szCs w:val="22"/>
                          <w:u w:val="single"/>
                        </w:rPr>
                        <w:t>機構提供</w:t>
                      </w:r>
                      <w:r>
                        <w:rPr>
                          <w:rFonts w:ascii="Arial" w:hAnsi="Arial" w:cs="Arial" w:eastAsia="標楷體"/>
                          <w:color w:val="000000"/>
                          <w:sz w:val="22"/>
                          <w:szCs w:val="22"/>
                          <w:u w:val="single"/>
                        </w:rPr>
                        <w:t>家訪服務之個案</w:t>
                      </w:r>
                      <w:r>
                        <w:rPr>
                          <w:rFonts w:ascii="Arial" w:hAnsi="Arial" w:cs="Arial" w:eastAsia="標楷體"/>
                          <w:color w:val="000000"/>
                          <w:sz w:val="22"/>
                          <w:szCs w:val="22"/>
                          <w:u w:val="single"/>
                        </w:rPr>
                        <w:t>，</w:t>
                      </w:r>
                      <w:r>
                        <w:rPr>
                          <w:rFonts w:ascii="Arial" w:hAnsi="Arial" w:cs="Arial" w:eastAsia="標楷體"/>
                          <w:color w:val="000000"/>
                          <w:kern w:val="0"/>
                          <w:sz w:val="22"/>
                          <w:szCs w:val="22"/>
                          <w:u w:val="single"/>
                        </w:rPr>
                        <w:t>不得同時申請居家治療或為社區關懷員或公共衛生護</w:t>
                      </w:r>
                      <w:r>
                        <w:rPr>
                          <w:rFonts w:ascii="Arial" w:hAnsi="Arial" w:cs="Arial" w:eastAsia="標楷體"/>
                          <w:color w:val="000000"/>
                          <w:kern w:val="0"/>
                          <w:sz w:val="22"/>
                          <w:szCs w:val="22"/>
                          <w:u w:val="single"/>
                        </w:rPr>
                        <w:t>理人員</w:t>
                      </w:r>
                      <w:r>
                        <w:rPr>
                          <w:rFonts w:ascii="Arial" w:hAnsi="Arial" w:cs="Arial" w:eastAsia="標楷體"/>
                          <w:color w:val="000000"/>
                          <w:kern w:val="0"/>
                          <w:sz w:val="22"/>
                          <w:szCs w:val="22"/>
                          <w:u w:val="single"/>
                        </w:rPr>
                        <w:t>關懷之對象</w:t>
                      </w:r>
                      <w:r>
                        <w:rPr>
                          <w:rFonts w:ascii="Arial" w:hAnsi="Arial" w:cs="Arial" w:eastAsia="標楷體"/>
                          <w:color w:val="000000"/>
                          <w:kern w:val="0"/>
                          <w:sz w:val="22"/>
                          <w:szCs w:val="22"/>
                          <w:u w:val="single"/>
                        </w:rPr>
                        <w:t>或其他類似訪視補助計畫之對象</w:t>
                      </w:r>
                      <w:r>
                        <w:rPr>
                          <w:rFonts w:eastAsia="標楷體" w:cs="Arial" w:ascii="Arial" w:hAnsi="Arial"/>
                          <w:color w:val="000000"/>
                          <w:kern w:val="0"/>
                          <w:sz w:val="22"/>
                          <w:szCs w:val="22"/>
                          <w:u w:val="single"/>
                        </w:rPr>
                        <w:t>)</w:t>
                      </w:r>
                      <w:r>
                        <w:rPr>
                          <w:rFonts w:ascii="Arial" w:hAnsi="Arial" w:cs="Arial" w:eastAsia="標楷體"/>
                          <w:color w:val="000000"/>
                          <w:kern w:val="0"/>
                          <w:sz w:val="22"/>
                          <w:szCs w:val="22"/>
                          <w:u w:val="single"/>
                        </w:rPr>
                        <w:t>。</w:t>
                      </w:r>
                    </w:p>
                    <w:p>
                      <w:pPr>
                        <w:pStyle w:val="Normal"/>
                        <w:ind w:left="853" w:hanging="222"/>
                        <w:jc w:val="both"/>
                        <w:rPr/>
                      </w:pPr>
                      <w:r>
                        <w:rPr>
                          <w:rFonts w:eastAsia="標楷體" w:cs="標楷體" w:ascii="標楷體" w:hAnsi="標楷體"/>
                          <w:sz w:val="22"/>
                          <w:szCs w:val="22"/>
                          <w:u w:val="single"/>
                        </w:rPr>
                        <w:t>2.</w:t>
                      </w:r>
                      <w:r>
                        <w:rPr>
                          <w:rFonts w:ascii="Arial" w:hAnsi="Arial" w:cs="Arial" w:eastAsia="標楷體"/>
                          <w:color w:val="000000"/>
                          <w:kern w:val="0"/>
                          <w:sz w:val="22"/>
                          <w:szCs w:val="22"/>
                          <w:u w:val="single"/>
                        </w:rPr>
                        <w:t>困難個案或社區危機個案倘為精神照護管理系統之個案，必要時如需與本計畫進行共管服務，</w:t>
                      </w:r>
                      <w:r>
                        <w:rPr>
                          <w:rFonts w:ascii="Arial" w:hAnsi="Arial" w:cs="Arial" w:eastAsia="標楷體"/>
                          <w:sz w:val="22"/>
                          <w:szCs w:val="22"/>
                          <w:u w:val="single"/>
                        </w:rPr>
                        <w:t>其</w:t>
                      </w:r>
                      <w:r>
                        <w:rPr>
                          <w:rFonts w:ascii="Arial" w:hAnsi="Arial" w:cs="Arial" w:eastAsia="標楷體"/>
                          <w:kern w:val="0"/>
                          <w:sz w:val="22"/>
                          <w:szCs w:val="22"/>
                          <w:u w:val="single"/>
                        </w:rPr>
                        <w:t>服務案量不可超過所有收案照護</w:t>
                      </w:r>
                      <w:r>
                        <w:rPr>
                          <w:rFonts w:ascii="Arial" w:hAnsi="Arial" w:cs="Arial" w:eastAsia="標楷體"/>
                          <w:kern w:val="0"/>
                          <w:sz w:val="22"/>
                          <w:szCs w:val="22"/>
                          <w:u w:val="single"/>
                        </w:rPr>
                        <w:t>人數</w:t>
                      </w:r>
                      <w:r>
                        <w:rPr>
                          <w:rFonts w:ascii="標楷體" w:hAnsi="標楷體" w:cs="Arial" w:eastAsia="標楷體"/>
                          <w:kern w:val="0"/>
                          <w:sz w:val="22"/>
                          <w:szCs w:val="22"/>
                          <w:u w:val="single"/>
                        </w:rPr>
                        <w:t>的</w:t>
                      </w:r>
                      <w:r>
                        <w:rPr>
                          <w:rFonts w:eastAsia="標楷體" w:cs="Arial" w:ascii="標楷體" w:hAnsi="標楷體"/>
                          <w:kern w:val="0"/>
                          <w:sz w:val="22"/>
                          <w:szCs w:val="22"/>
                          <w:u w:val="single"/>
                        </w:rPr>
                        <w:t>5</w:t>
                      </w:r>
                      <w:r>
                        <w:rPr>
                          <w:rFonts w:eastAsia="標楷體" w:cs="Arial" w:ascii="標楷體" w:hAnsi="標楷體"/>
                          <w:kern w:val="0"/>
                          <w:sz w:val="22"/>
                          <w:szCs w:val="22"/>
                          <w:u w:val="single"/>
                        </w:rPr>
                        <w:t>0</w:t>
                      </w:r>
                      <w:r>
                        <w:rPr>
                          <w:rFonts w:eastAsia="標楷體" w:cs="Arial" w:ascii="標楷體" w:hAnsi="標楷體"/>
                          <w:kern w:val="0"/>
                          <w:sz w:val="22"/>
                          <w:szCs w:val="22"/>
                          <w:u w:val="single"/>
                        </w:rPr>
                        <w:t>%</w:t>
                      </w:r>
                      <w:r>
                        <w:rPr>
                          <w:rFonts w:ascii="標楷體" w:hAnsi="標楷體" w:cs="Arial" w:eastAsia="標楷體"/>
                          <w:kern w:val="0"/>
                          <w:sz w:val="22"/>
                          <w:szCs w:val="22"/>
                          <w:u w:val="single"/>
                        </w:rPr>
                        <w:t>。</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80">
                <wp:simplePos x="0" y="0"/>
                <wp:positionH relativeFrom="column">
                  <wp:posOffset>604520</wp:posOffset>
                </wp:positionH>
                <wp:positionV relativeFrom="paragraph">
                  <wp:posOffset>104140</wp:posOffset>
                </wp:positionV>
                <wp:extent cx="2301875" cy="399415"/>
                <wp:effectExtent l="0" t="0" r="0" b="0"/>
                <wp:wrapNone/>
                <wp:docPr id="95" name="外框38"/>
                <a:graphic xmlns:a="http://schemas.openxmlformats.org/drawingml/2006/main">
                  <a:graphicData uri="http://schemas.microsoft.com/office/word/2010/wordprocessingShape">
                    <wps:wsp>
                      <wps:cNvSpPr txBox="1"/>
                      <wps:spPr>
                        <a:xfrm>
                          <a:off x="0" y="0"/>
                          <a:ext cx="2301875" cy="399415"/>
                        </a:xfrm>
                        <a:prstGeom prst="rect"/>
                        <a:solidFill>
                          <a:srgbClr val="FFFFFF"/>
                        </a:solidFill>
                        <a:ln w="9525">
                          <a:solidFill>
                            <a:srgbClr val="000000"/>
                          </a:solidFill>
                        </a:ln>
                      </wps:spPr>
                      <wps:txbx>
                        <w:txbxContent>
                          <w:p>
                            <w:pPr>
                              <w:pStyle w:val="Normal"/>
                              <w:jc w:val="center"/>
                              <w:rPr>
                                <w:rFonts w:ascii="標楷體" w:hAnsi="標楷體" w:eastAsia="標楷體" w:cs="標楷體"/>
                              </w:rPr>
                            </w:pPr>
                            <w:r>
                              <w:rPr>
                                <w:rFonts w:ascii="標楷體" w:hAnsi="標楷體" w:cs="標楷體" w:eastAsia="標楷體"/>
                              </w:rPr>
                              <w:t>結案、詳實紀錄建檔</w:t>
                            </w:r>
                          </w:p>
                        </w:txbxContent>
                      </wps:txbx>
                      <wps:bodyPr anchor="t" lIns="91440" tIns="45720" rIns="91440" bIns="45720">
                        <a:noAutofit/>
                      </wps:bodyPr>
                    </wps:wsp>
                  </a:graphicData>
                </a:graphic>
              </wp:anchor>
            </w:drawing>
          </mc:Choice>
          <mc:Fallback>
            <w:pict>
              <v:rect fillcolor="#FFFFFF" strokecolor="#000000" strokeweight="0pt" style="position:absolute;rotation:-0;width:181.25pt;height:31.45pt;mso-wrap-distance-left:9.05pt;mso-wrap-distance-right:9.05pt;mso-wrap-distance-top:0pt;mso-wrap-distance-bottom:0pt;margin-top:8.2pt;mso-position-vertical-relative:text;margin-left:47.6pt;mso-position-horizontal-relative:text">
                <v:textbox>
                  <w:txbxContent>
                    <w:p>
                      <w:pPr>
                        <w:pStyle w:val="Normal"/>
                        <w:jc w:val="center"/>
                        <w:rPr>
                          <w:rFonts w:ascii="標楷體" w:hAnsi="標楷體" w:eastAsia="標楷體" w:cs="標楷體"/>
                        </w:rPr>
                      </w:pPr>
                      <w:r>
                        <w:rPr>
                          <w:rFonts w:ascii="標楷體" w:hAnsi="標楷體" w:cs="標楷體" w:eastAsia="標楷體"/>
                        </w:rPr>
                        <w:t>結案、詳實紀錄建檔</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94">
                <wp:simplePos x="0" y="0"/>
                <wp:positionH relativeFrom="column">
                  <wp:posOffset>1725295</wp:posOffset>
                </wp:positionH>
                <wp:positionV relativeFrom="paragraph">
                  <wp:posOffset>176530</wp:posOffset>
                </wp:positionV>
                <wp:extent cx="1270" cy="410845"/>
                <wp:effectExtent l="37465" t="635" r="38100" b="0"/>
                <wp:wrapNone/>
                <wp:docPr id="96" name=""/>
                <a:graphic xmlns:a="http://schemas.openxmlformats.org/drawingml/2006/main">
                  <a:graphicData uri="http://schemas.microsoft.com/office/word/2010/wordprocessingShape">
                    <wps:wsp>
                      <wps:cNvCnPr/>
                      <wps:spPr>
                        <a:xfrm>
                          <a:off x="0" y="0"/>
                          <a:ext cx="1800" cy="411480"/>
                        </a:xfrm>
                        <a:prstGeom prst="straightConnector1">
                          <a:avLst/>
                        </a:prstGeom>
                        <a:ln w="9360">
                          <a:solidFill>
                            <a:srgbClr val="000000"/>
                          </a:solidFill>
                          <a:miter/>
                          <a:tailEnd len="med" type="triangle" w="med"/>
                        </a:ln>
                      </wps:spPr>
                      <wps:bodyPr/>
                    </wps:wsp>
                  </a:graphicData>
                </a:graphic>
              </wp:anchor>
            </w:drawing>
          </mc:Choice>
          <mc:Fallback>
            <w:pict>
              <v:shape id="shape_0" stroked="t" o:allowincell="f" style="position:absolute;margin-left:135.85pt;margin-top:13.9pt;width:0.1pt;height:32.35pt" type="_x0000_t32">
                <v:stroke color="black" weight="9360" endarrow="block" endarrowwidth="medium"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w:br w:type="page"/>
      </w:r>
      <w:r>
        <mc:AlternateContent>
          <mc:Choice Requires="wps">
            <w:drawing>
              <wp:anchor behindDoc="0" distT="0" distB="0" distL="114935" distR="114935" simplePos="0" locked="0" layoutInCell="1" allowOverlap="1" relativeHeight="81">
                <wp:simplePos x="0" y="0"/>
                <wp:positionH relativeFrom="column">
                  <wp:posOffset>601980</wp:posOffset>
                </wp:positionH>
                <wp:positionV relativeFrom="paragraph">
                  <wp:posOffset>250190</wp:posOffset>
                </wp:positionV>
                <wp:extent cx="2320925" cy="572135"/>
                <wp:effectExtent l="0" t="0" r="0" b="0"/>
                <wp:wrapNone/>
                <wp:docPr id="97" name="外框39"/>
                <a:graphic xmlns:a="http://schemas.openxmlformats.org/drawingml/2006/main">
                  <a:graphicData uri="http://schemas.microsoft.com/office/word/2010/wordprocessingShape">
                    <wps:wsp>
                      <wps:cNvSpPr txBox="1"/>
                      <wps:spPr>
                        <a:xfrm>
                          <a:off x="0" y="0"/>
                          <a:ext cx="2320925" cy="572135"/>
                        </a:xfrm>
                        <a:prstGeom prst="rect"/>
                        <a:solidFill>
                          <a:srgbClr val="FFFFFF"/>
                        </a:solidFill>
                        <a:ln w="19050">
                          <a:solidFill>
                            <a:srgbClr val="000000"/>
                          </a:solidFill>
                        </a:ln>
                      </wps:spPr>
                      <wps:txbx>
                        <w:txbxContent>
                          <w:p>
                            <w:pPr>
                              <w:pStyle w:val="Normal"/>
                              <w:jc w:val="center"/>
                              <w:rPr>
                                <w:rFonts w:ascii="標楷體" w:hAnsi="標楷體" w:eastAsia="標楷體" w:cs="標楷體"/>
                              </w:rPr>
                            </w:pPr>
                            <w:r>
                              <w:rPr>
                                <w:rFonts w:ascii="標楷體" w:hAnsi="標楷體" w:cs="標楷體" w:eastAsia="標楷體"/>
                              </w:rPr>
                              <w:t>轉介個案戶籍所在衛生局繼續關懷訪視</w:t>
                            </w:r>
                          </w:p>
                        </w:txbxContent>
                      </wps:txbx>
                      <wps:bodyPr anchor="t" lIns="91440" tIns="45720" rIns="91440" bIns="45720">
                        <a:noAutofit/>
                      </wps:bodyPr>
                    </wps:wsp>
                  </a:graphicData>
                </a:graphic>
              </wp:anchor>
            </w:drawing>
          </mc:Choice>
          <mc:Fallback>
            <w:pict>
              <v:rect fillcolor="#FFFFFF" strokecolor="#000000" strokeweight="1pt" style="position:absolute;rotation:-0;width:182.75pt;height:45.05pt;mso-wrap-distance-left:9.05pt;mso-wrap-distance-right:9.05pt;mso-wrap-distance-top:0pt;mso-wrap-distance-bottom:0pt;margin-top:19.7pt;mso-position-vertical-relative:text;margin-left:47.4pt;mso-position-horizontal-relative:text">
                <v:textbox>
                  <w:txbxContent>
                    <w:p>
                      <w:pPr>
                        <w:pStyle w:val="Normal"/>
                        <w:jc w:val="center"/>
                        <w:rPr>
                          <w:rFonts w:ascii="標楷體" w:hAnsi="標楷體" w:eastAsia="標楷體" w:cs="標楷體"/>
                        </w:rPr>
                      </w:pPr>
                      <w:r>
                        <w:rPr>
                          <w:rFonts w:ascii="標楷體" w:hAnsi="標楷體" w:cs="標楷體" w:eastAsia="標楷體"/>
                        </w:rPr>
                        <w:t>轉介個案戶籍所在衛生局繼續關懷訪視</w:t>
                      </w:r>
                    </w:p>
                  </w:txbxContent>
                </v:textbox>
                <w10:wrap type="none"/>
              </v:rect>
            </w:pict>
          </mc:Fallback>
        </mc:AlternateContent>
      </w:r>
    </w:p>
    <w:p>
      <w:pPr>
        <w:pStyle w:val="Normal"/>
        <w:snapToGrid w:val="false"/>
        <w:spacing w:lineRule="exact" w:line="500"/>
        <w:ind w:left="717" w:hanging="575"/>
        <w:jc w:val="center"/>
        <w:rPr>
          <w:rStyle w:val="HTML"/>
          <w:rFonts w:ascii="標楷體" w:hAnsi="標楷體" w:eastAsia="標楷體" w:cs="標楷體"/>
          <w:sz w:val="28"/>
          <w:szCs w:val="28"/>
        </w:rPr>
      </w:pPr>
      <w:r>
        <w:rPr>
          <w:rStyle w:val="HTML"/>
          <w:rFonts w:ascii="標楷體" w:hAnsi="標楷體" w:cs="標楷體" w:eastAsia="標楷體"/>
          <w:b/>
          <w:sz w:val="28"/>
          <w:szCs w:val="28"/>
        </w:rPr>
        <w:t>附件</w:t>
      </w:r>
      <w:r>
        <w:rPr>
          <w:rStyle w:val="HTML"/>
          <w:rFonts w:eastAsia="標楷體" w:cs="標楷體" w:ascii="標楷體" w:hAnsi="標楷體"/>
          <w:b/>
          <w:sz w:val="28"/>
          <w:szCs w:val="28"/>
        </w:rPr>
        <w:t xml:space="preserve">7  </w:t>
      </w:r>
      <w:r>
        <w:rPr>
          <w:rStyle w:val="HTML"/>
          <w:rFonts w:ascii="標楷體" w:hAnsi="標楷體" w:cs="標楷體" w:eastAsia="標楷體"/>
          <w:b/>
          <w:sz w:val="28"/>
          <w:szCs w:val="28"/>
        </w:rPr>
        <w:t>「拒訪」案件標準作業流程圖</w:t>
      </w:r>
    </w:p>
    <w:p>
      <w:pPr>
        <w:pStyle w:val="Normal"/>
        <w:snapToGrid w:val="false"/>
        <w:spacing w:lineRule="exact" w:line="500"/>
        <w:jc w:val="both"/>
        <w:rPr>
          <w:rStyle w:val="HTML"/>
          <w:rFonts w:ascii="標楷體" w:hAnsi="標楷體" w:eastAsia="標楷體" w:cs="標楷體"/>
          <w:sz w:val="28"/>
          <w:szCs w:val="28"/>
        </w:rPr>
      </w:pPr>
      <w:r>
        <w:rPr/>
      </w:r>
    </w:p>
    <w:p>
      <w:pPr>
        <w:pStyle w:val="Normal"/>
        <w:snapToGrid w:val="false"/>
        <w:spacing w:lineRule="exact" w:line="500"/>
        <w:ind w:left="634" w:hanging="492"/>
        <w:jc w:val="both"/>
        <w:rPr>
          <w:rStyle w:val="HTML"/>
          <w:rFonts w:ascii="標楷體" w:hAnsi="標楷體" w:eastAsia="標楷體" w:cs="標楷體"/>
          <w:sz w:val="28"/>
          <w:szCs w:val="28"/>
          <w:lang w:val="zh-TW" w:eastAsia="zh-TW"/>
        </w:rPr>
      </w:pPr>
      <w:r>
        <w:rPr/>
        <mc:AlternateContent>
          <mc:Choice Requires="wpg">
            <w:drawing>
              <wp:anchor behindDoc="0" distT="0" distB="0" distL="114935" distR="114935" simplePos="0" locked="0" layoutInCell="1" allowOverlap="1" relativeHeight="22">
                <wp:simplePos x="0" y="0"/>
                <wp:positionH relativeFrom="column">
                  <wp:posOffset>-43815</wp:posOffset>
                </wp:positionH>
                <wp:positionV relativeFrom="paragraph">
                  <wp:posOffset>309880</wp:posOffset>
                </wp:positionV>
                <wp:extent cx="6232525" cy="7688580"/>
                <wp:effectExtent l="12700" t="12700" r="12700" b="12700"/>
                <wp:wrapNone/>
                <wp:docPr id="98" name=""/>
                <a:graphic xmlns:a="http://schemas.openxmlformats.org/drawingml/2006/main">
                  <a:graphicData uri="http://schemas.microsoft.com/office/word/2010/wordprocessingGroup">
                    <wpg:wgp>
                      <wpg:cNvGrpSpPr/>
                      <wpg:grpSpPr>
                        <a:xfrm>
                          <a:off x="0" y="0"/>
                          <a:ext cx="6232680" cy="7688520"/>
                          <a:chOff x="0" y="0"/>
                          <a:chExt cx="6232680" cy="7688520"/>
                        </a:xfrm>
                      </wpg:grpSpPr>
                      <wps:wsp>
                        <wps:cNvCnPr/>
                        <wps:spPr>
                          <a:xfrm flipH="1">
                            <a:off x="3850920" y="1652040"/>
                            <a:ext cx="1440" cy="245520"/>
                          </a:xfrm>
                          <a:prstGeom prst="straightConnector1">
                            <a:avLst/>
                          </a:prstGeom>
                          <a:ln w="25560">
                            <a:solidFill>
                              <a:srgbClr val="000000"/>
                            </a:solidFill>
                            <a:miter/>
                            <a:tailEnd len="med" type="triangle" w="lg"/>
                          </a:ln>
                        </wps:spPr>
                        <wps:bodyPr/>
                      </wps:wsp>
                      <wps:wsp>
                        <wps:cNvCnPr/>
                        <wps:spPr>
                          <a:xfrm>
                            <a:off x="5416560" y="3540600"/>
                            <a:ext cx="1800" cy="211320"/>
                          </a:xfrm>
                          <a:prstGeom prst="straightConnector1">
                            <a:avLst/>
                          </a:prstGeom>
                          <a:ln w="25560">
                            <a:solidFill>
                              <a:srgbClr val="000000"/>
                            </a:solidFill>
                            <a:miter/>
                            <a:tailEnd len="med" type="triangle" w="lg"/>
                          </a:ln>
                        </wps:spPr>
                        <wps:bodyPr/>
                      </wps:wsp>
                      <wps:wsp>
                        <wps:cNvCnPr/>
                        <wps:spPr>
                          <a:xfrm>
                            <a:off x="3761280" y="4661280"/>
                            <a:ext cx="1440" cy="349920"/>
                          </a:xfrm>
                          <a:prstGeom prst="straightConnector1">
                            <a:avLst/>
                          </a:prstGeom>
                          <a:ln w="25560">
                            <a:solidFill>
                              <a:srgbClr val="000000"/>
                            </a:solidFill>
                            <a:miter/>
                            <a:tailEnd len="med" type="triangle" w="lg"/>
                          </a:ln>
                        </wps:spPr>
                        <wps:bodyPr/>
                      </wps:wsp>
                      <wps:wsp>
                        <wps:cNvPr id="99" name="流程圖: 準備作業 65"/>
                        <wps:cNvSpPr/>
                        <wps:spPr>
                          <a:xfrm>
                            <a:off x="1103040" y="0"/>
                            <a:ext cx="2567880" cy="619920"/>
                          </a:xfrm>
                          <a:prstGeom prst="flowChartPreparation">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再次確認病人或家屬接受服務之意願</w:t>
                              </w:r>
                            </w:p>
                          </w:txbxContent>
                        </wps:txbx>
                        <wps:bodyPr anchor="ctr">
                          <a:noAutofit/>
                        </wps:bodyPr>
                      </wps:wsp>
                      <wps:wsp>
                        <wps:cNvSpPr txBox="1"/>
                        <wps:spPr>
                          <a:xfrm>
                            <a:off x="498960" y="1316880"/>
                            <a:ext cx="694800" cy="361440"/>
                          </a:xfrm>
                          <a:prstGeom prst="rect">
                            <a:avLst/>
                          </a:prstGeom>
                          <a:noFill/>
                          <a:ln w="25560">
                            <a:solidFill>
                              <a:srgbClr val="000000"/>
                            </a:solidFill>
                            <a:miter/>
                          </a:ln>
                        </wps:spPr>
                        <wps:txbx>
                          <w:txbxContent>
                            <w:p>
                              <w:pPr>
                                <w:overflowPunct w:val="false"/>
                                <w:bidi w:val="0"/>
                                <w:jc w:val="center"/>
                                <w:rPr/>
                              </w:pPr>
                              <w:r>
                                <w:rPr>
                                  <w:kern w:val="2"/>
                                  <w:sz w:val="24"/>
                                  <w:szCs w:val="24"/>
                                  <w:rFonts w:ascii="標楷體" w:hAnsi="標楷體" w:eastAsia="標楷體" w:cs="標楷體"/>
                                  <w:color w:val="000000"/>
                                  <w:lang w:val="en-US" w:eastAsia="zh-TW" w:bidi="ar-SA"/>
                                </w:rPr>
                                <w:t>願意</w:t>
                              </w:r>
                            </w:p>
                          </w:txbxContent>
                        </wps:txbx>
                        <wps:bodyPr wrap="square" anchor="ctr">
                          <a:noAutofit/>
                        </wps:bodyPr>
                      </wps:wsp>
                      <wpg:grpSp>
                        <wpg:cNvGrpSpPr/>
                        <wpg:grpSpPr>
                          <a:xfrm>
                            <a:off x="2332440" y="1911240"/>
                            <a:ext cx="3047400" cy="1131480"/>
                          </a:xfrm>
                        </wpg:grpSpPr>
                        <wps:wsp>
                          <wps:cNvPr id="100" name="菱形 67"/>
                          <wps:cNvSpPr/>
                          <wps:spPr>
                            <a:xfrm>
                              <a:off x="0" y="0"/>
                              <a:ext cx="3047400" cy="1131480"/>
                            </a:xfrm>
                            <a:prstGeom prst="diamond">
                              <a:avLst/>
                            </a:prstGeom>
                            <a:noFill/>
                            <a:ln w="25560">
                              <a:solidFill>
                                <a:srgbClr val="000000"/>
                              </a:solidFill>
                              <a:miter/>
                            </a:ln>
                          </wps:spPr>
                          <wps:style>
                            <a:lnRef idx="0"/>
                            <a:fillRef idx="0"/>
                            <a:effectRef idx="0"/>
                            <a:fontRef idx="minor"/>
                          </wps:style>
                          <wps:txbx>
                            <w:txbxContent>
                              <w:p>
                                <w:pPr>
                                  <w:overflowPunct w:val="false"/>
                                  <w:bidi w:val="0"/>
                                  <w:ind w:left="-425" w:right="-216" w:hanging="0"/>
                                  <w:jc w:val="center"/>
                                  <w:rPr/>
                                </w:pPr>
                                <w:r>
                                  <w:rPr>
                                    <w:kern w:val="2"/>
                                    <w:sz w:val="22"/>
                                    <w:szCs w:val="22"/>
                                    <w:b/>
                                    <w:rFonts w:ascii="標楷體" w:hAnsi="標楷體" w:eastAsia="標楷體" w:cs="標楷體"/>
                                    <w:color w:val="000000"/>
                                    <w:lang w:val="en-US" w:eastAsia="zh-TW" w:bidi="ar-SA"/>
                                  </w:rPr>
                                  <w:t>評估病人危險性</w:t>
                                </w:r>
                              </w:p>
                              <w:p>
                                <w:pPr>
                                  <w:overflowPunct w:val="false"/>
                                  <w:bidi w:val="0"/>
                                  <w:ind w:left="-425" w:right="-216" w:hanging="0"/>
                                  <w:jc w:val="center"/>
                                  <w:rPr/>
                                </w:pPr>
                                <w:r>
                                  <w:rPr>
                                    <w:kern w:val="2"/>
                                    <w:sz w:val="22"/>
                                    <w:szCs w:val="22"/>
                                    <w:rFonts w:ascii="標楷體" w:hAnsi="標楷體" w:eastAsia="標楷體" w:cs="標楷體"/>
                                    <w:color w:val="000000"/>
                                    <w:lang w:val="en-US" w:eastAsia="zh-TW" w:bidi="ar-SA"/>
                                  </w:rPr>
                                  <w:t>（可查詢精神照護管理系統</w:t>
                                </w:r>
                              </w:p>
                              <w:p>
                                <w:pPr>
                                  <w:overflowPunct w:val="false"/>
                                  <w:bidi w:val="0"/>
                                  <w:ind w:left="-425" w:right="-216" w:hanging="0"/>
                                  <w:jc w:val="center"/>
                                  <w:rPr/>
                                </w:pPr>
                                <w:r>
                                  <w:rPr>
                                    <w:kern w:val="2"/>
                                    <w:sz w:val="22"/>
                                    <w:szCs w:val="22"/>
                                    <w:rFonts w:ascii="標楷體" w:hAnsi="標楷體" w:eastAsia="標楷體" w:cs="標楷體"/>
                                    <w:color w:val="000000"/>
                                    <w:lang w:val="en-US" w:eastAsia="zh-TW" w:bidi="ar-SA"/>
                                  </w:rPr>
                                  <w:t>確認是否為嚴重病人</w:t>
                                </w:r>
                              </w:p>
                            </w:txbxContent>
                          </wps:txbx>
                          <wps:bodyPr anchor="ctr">
                            <a:noAutofit/>
                          </wps:bodyPr>
                        </wps:wsp>
                        <wps:wsp>
                          <wps:cNvCnPr/>
                          <wps:spPr>
                            <a:xfrm rot="5400000">
                              <a:off x="2801520" y="796680"/>
                              <a:ext cx="490320" cy="1800"/>
                            </a:xfrm>
                            <a:prstGeom prst="bentConnector3">
                              <a:avLst>
                                <a:gd name="adj1" fmla="val 50036"/>
                              </a:avLst>
                            </a:prstGeom>
                            <a:ln w="25560">
                              <a:solidFill>
                                <a:srgbClr val="000000"/>
                              </a:solidFill>
                              <a:miter/>
                              <a:tailEnd len="med" type="triangle" w="lg"/>
                            </a:ln>
                          </wps:spPr>
                          <wps:bodyPr/>
                        </wps:wsp>
                      </wpg:grpSp>
                      <wps:wsp>
                        <wps:cNvSpPr txBox="1"/>
                        <wps:spPr>
                          <a:xfrm>
                            <a:off x="3157200" y="1290960"/>
                            <a:ext cx="1238400" cy="361440"/>
                          </a:xfrm>
                          <a:prstGeom prst="rect">
                            <a:avLst/>
                          </a:prstGeom>
                          <a:noFill/>
                          <a:ln w="25560">
                            <a:solidFill>
                              <a:srgbClr val="000000"/>
                            </a:solidFill>
                            <a:miter/>
                          </a:ln>
                        </wps:spPr>
                        <wps:txbx>
                          <w:txbxContent>
                            <w:p>
                              <w:pPr>
                                <w:overflowPunct w:val="false"/>
                                <w:bidi w:val="0"/>
                                <w:jc w:val="center"/>
                                <w:rPr/>
                              </w:pPr>
                              <w:r>
                                <w:rPr>
                                  <w:kern w:val="2"/>
                                  <w:sz w:val="24"/>
                                  <w:szCs w:val="24"/>
                                  <w:rFonts w:ascii="標楷體" w:hAnsi="標楷體" w:eastAsia="標楷體" w:cs="標楷體"/>
                                  <w:color w:val="000000"/>
                                  <w:lang w:val="en-US" w:eastAsia="zh-TW" w:bidi="ar-SA"/>
                                </w:rPr>
                                <w:t>不願意</w:t>
                              </w:r>
                            </w:p>
                          </w:txbxContent>
                        </wps:txbx>
                        <wps:bodyPr wrap="square" anchor="ctr">
                          <a:noAutofit/>
                        </wps:bodyPr>
                      </wps:wsp>
                      <wps:wsp>
                        <wps:cNvCnPr/>
                        <wps:spPr>
                          <a:xfrm>
                            <a:off x="815400" y="1678320"/>
                            <a:ext cx="1800" cy="272160"/>
                          </a:xfrm>
                          <a:prstGeom prst="straightConnector1">
                            <a:avLst/>
                          </a:prstGeom>
                          <a:ln w="25560">
                            <a:solidFill>
                              <a:srgbClr val="000000"/>
                            </a:solidFill>
                            <a:miter/>
                            <a:tailEnd len="med" type="triangle" w="lg"/>
                          </a:ln>
                        </wps:spPr>
                        <wps:bodyPr/>
                      </wps:wsp>
                      <wps:wsp>
                        <wps:cNvSpPr txBox="1"/>
                        <wps:spPr>
                          <a:xfrm>
                            <a:off x="30600" y="1962720"/>
                            <a:ext cx="1570320" cy="671040"/>
                          </a:xfrm>
                          <a:prstGeom prst="rect">
                            <a:avLst/>
                          </a:prstGeom>
                          <a:noFill/>
                          <a:ln w="25560">
                            <a:solidFill>
                              <a:srgbClr val="000000"/>
                            </a:solidFill>
                            <a:miter/>
                          </a:ln>
                        </wps:spPr>
                        <wps:txbx>
                          <w:txbxContent>
                            <w:p>
                              <w:pPr>
                                <w:overflowPunct w:val="false"/>
                                <w:bidi w:val="0"/>
                                <w:rPr/>
                              </w:pPr>
                              <w:r>
                                <w:rPr>
                                  <w:kern w:val="2"/>
                                  <w:sz w:val="24"/>
                                  <w:szCs w:val="24"/>
                                  <w:rFonts w:ascii="標楷體" w:hAnsi="標楷體" w:eastAsia="標楷體" w:cs="標楷體"/>
                                  <w:color w:val="000000"/>
                                  <w:lang w:val="en-US" w:eastAsia="zh-TW" w:bidi="ar-SA"/>
                                </w:rPr>
                                <w:t>依據計畫規定內容與頻率電話訪問</w:t>
                              </w:r>
                            </w:p>
                          </w:txbxContent>
                        </wps:txbx>
                        <wps:bodyPr wrap="square" anchor="ctr">
                          <a:noAutofit/>
                        </wps:bodyPr>
                      </wps:wsp>
                      <wps:wsp>
                        <wps:cNvPr id="101" name="圓角矩形 73"/>
                        <wps:cNvSpPr/>
                        <wps:spPr>
                          <a:xfrm>
                            <a:off x="60840" y="2957760"/>
                            <a:ext cx="1525320" cy="463680"/>
                          </a:xfrm>
                          <a:prstGeom prst="roundRect">
                            <a:avLst>
                              <a:gd name="adj" fmla="val 16667"/>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詳實記錄</w:t>
                              </w:r>
                            </w:p>
                          </w:txbxContent>
                        </wps:txbx>
                        <wps:bodyPr anchor="ctr">
                          <a:noAutofit/>
                        </wps:bodyPr>
                      </wps:wsp>
                      <wps:wsp>
                        <wps:cNvCnPr/>
                        <wps:spPr>
                          <a:xfrm>
                            <a:off x="830520" y="2647800"/>
                            <a:ext cx="1800" cy="271440"/>
                          </a:xfrm>
                          <a:prstGeom prst="straightConnector1">
                            <a:avLst/>
                          </a:prstGeom>
                          <a:ln w="25560">
                            <a:solidFill>
                              <a:srgbClr val="000000"/>
                            </a:solidFill>
                            <a:miter/>
                            <a:tailEnd len="med" type="triangle" w="lg"/>
                          </a:ln>
                        </wps:spPr>
                        <wps:bodyPr/>
                      </wps:wsp>
                      <wps:wsp>
                        <wps:cNvSpPr txBox="1"/>
                        <wps:spPr>
                          <a:xfrm>
                            <a:off x="1872000" y="3035880"/>
                            <a:ext cx="1111320" cy="504720"/>
                          </a:xfrm>
                          <a:prstGeom prst="rect">
                            <a:avLst/>
                          </a:prstGeom>
                          <a:noFill/>
                          <a:ln w="25560">
                            <a:solidFill>
                              <a:srgbClr val="000000"/>
                            </a:solidFill>
                            <a:miter/>
                          </a:ln>
                        </wps:spPr>
                        <wps:txbx>
                          <w:txbxContent>
                            <w:p>
                              <w:pPr>
                                <w:overflowPunct w:val="false"/>
                                <w:bidi w:val="0"/>
                                <w:jc w:val="center"/>
                                <w:rPr/>
                              </w:pPr>
                              <w:r>
                                <w:rPr>
                                  <w:kern w:val="2"/>
                                  <w:sz w:val="24"/>
                                  <w:szCs w:val="24"/>
                                  <w:rFonts w:ascii="標楷體" w:hAnsi="標楷體" w:eastAsia="標楷體" w:cs="標楷體"/>
                                  <w:color w:val="000000"/>
                                  <w:lang w:val="en-US" w:eastAsia="zh-TW" w:bidi="ar-SA"/>
                                </w:rPr>
                                <w:t>非嚴重病人</w:t>
                              </w:r>
                            </w:p>
                          </w:txbxContent>
                        </wps:txbx>
                        <wps:bodyPr wrap="square" anchor="ctr">
                          <a:noAutofit/>
                        </wps:bodyPr>
                      </wps:wsp>
                      <wps:wsp>
                        <wps:cNvCnPr/>
                        <wps:spPr>
                          <a:xfrm>
                            <a:off x="2363040" y="3558600"/>
                            <a:ext cx="11160" cy="1102680"/>
                          </a:xfrm>
                          <a:prstGeom prst="straightConnector1">
                            <a:avLst/>
                          </a:prstGeom>
                          <a:ln w="25560">
                            <a:solidFill>
                              <a:srgbClr val="000000"/>
                            </a:solidFill>
                            <a:miter/>
                          </a:ln>
                        </wps:spPr>
                        <wps:bodyPr/>
                      </wps:wsp>
                      <wps:wsp>
                        <wps:cNvSpPr txBox="1"/>
                        <wps:spPr>
                          <a:xfrm>
                            <a:off x="4807080" y="3011040"/>
                            <a:ext cx="1176120" cy="513000"/>
                          </a:xfrm>
                          <a:prstGeom prst="rect">
                            <a:avLst/>
                          </a:prstGeom>
                          <a:noFill/>
                          <a:ln w="25560">
                            <a:solidFill>
                              <a:srgbClr val="000000"/>
                            </a:solidFill>
                            <a:miter/>
                          </a:ln>
                        </wps:spPr>
                        <wps:txbx>
                          <w:txbxContent>
                            <w:p>
                              <w:pPr>
                                <w:overflowPunct w:val="false"/>
                                <w:bidi w:val="0"/>
                                <w:jc w:val="center"/>
                                <w:rPr/>
                              </w:pPr>
                              <w:r>
                                <w:rPr>
                                  <w:kern w:val="2"/>
                                  <w:sz w:val="24"/>
                                  <w:szCs w:val="24"/>
                                  <w:rFonts w:ascii="標楷體" w:hAnsi="標楷體" w:eastAsia="標楷體" w:cs="標楷體"/>
                                  <w:color w:val="000000"/>
                                  <w:lang w:val="en-US" w:eastAsia="zh-TW" w:bidi="ar-SA"/>
                                </w:rPr>
                                <w:t>嚴重病人</w:t>
                              </w:r>
                            </w:p>
                          </w:txbxContent>
                        </wps:txbx>
                        <wps:bodyPr wrap="square" anchor="ctr">
                          <a:noAutofit/>
                        </wps:bodyPr>
                      </wps:wsp>
                      <wps:wsp>
                        <wps:cNvSpPr txBox="1"/>
                        <wps:spPr>
                          <a:xfrm>
                            <a:off x="4661640" y="3785760"/>
                            <a:ext cx="1571040" cy="439920"/>
                          </a:xfrm>
                          <a:prstGeom prst="rect">
                            <a:avLst/>
                          </a:prstGeom>
                          <a:noFill/>
                          <a:ln w="25560">
                            <a:solidFill>
                              <a:srgbClr val="000000"/>
                            </a:solidFill>
                            <a:miter/>
                          </a:ln>
                        </wps:spPr>
                        <wps:txbx>
                          <w:txbxContent>
                            <w:p>
                              <w:pPr>
                                <w:overflowPunct w:val="false"/>
                                <w:bidi w:val="0"/>
                                <w:jc w:val="center"/>
                                <w:rPr/>
                              </w:pPr>
                              <w:r>
                                <w:rPr>
                                  <w:kern w:val="2"/>
                                  <w:sz w:val="24"/>
                                  <w:szCs w:val="24"/>
                                  <w:rFonts w:ascii="標楷體" w:hAnsi="標楷體" w:eastAsia="標楷體" w:cs="標楷體"/>
                                  <w:color w:val="000000"/>
                                  <w:lang w:val="en-US" w:eastAsia="zh-TW" w:bidi="ar-SA"/>
                                </w:rPr>
                                <w:t>協助轉介資源</w:t>
                              </w:r>
                            </w:p>
                            <w:p>
                              <w:pPr>
                                <w:overflowPunct w:val="false"/>
                                <w:bidi w:val="0"/>
                                <w:jc w:val="center"/>
                                <w:rPr/>
                              </w:pPr>
                              <w:r>
                                <w:rPr>
                                  <w:kern w:val="2"/>
                                  <w:sz w:val="20"/>
                                  <w:szCs w:val="20"/>
                                  <w:rFonts w:ascii="標楷體" w:hAnsi="標楷體" w:eastAsia="標楷體" w:cs="標楷體"/>
                                  <w:color w:val="000000"/>
                                  <w:lang w:val="en-US" w:eastAsia="zh-TW" w:bidi="ar-SA"/>
                                </w:rPr>
                                <w:t>（衛生局所關懷訪視）</w:t>
                              </w:r>
                            </w:p>
                          </w:txbxContent>
                        </wps:txbx>
                        <wps:bodyPr wrap="square" anchor="ctr">
                          <a:noAutofit/>
                        </wps:bodyPr>
                      </wps:wsp>
                      <wps:wsp>
                        <wps:cNvCnPr/>
                        <wps:spPr>
                          <a:xfrm>
                            <a:off x="5431320" y="4247280"/>
                            <a:ext cx="10440" cy="396720"/>
                          </a:xfrm>
                          <a:prstGeom prst="straightConnector1">
                            <a:avLst/>
                          </a:prstGeom>
                          <a:ln w="25560">
                            <a:solidFill>
                              <a:srgbClr val="000000"/>
                            </a:solidFill>
                            <a:miter/>
                          </a:ln>
                        </wps:spPr>
                        <wps:bodyPr/>
                      </wps:wsp>
                      <wps:wsp>
                        <wps:cNvPr id="102" name="圓角矩形 97"/>
                        <wps:cNvSpPr/>
                        <wps:spPr>
                          <a:xfrm>
                            <a:off x="2568600" y="7129080"/>
                            <a:ext cx="2507040" cy="559440"/>
                          </a:xfrm>
                          <a:prstGeom prst="roundRect">
                            <a:avLst>
                              <a:gd name="adj" fmla="val 16667"/>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結案，</w:t>
                              </w:r>
                              <w:r>
                                <w:rPr>
                                  <w:kern w:val="2"/>
                                  <w:sz w:val="24"/>
                                  <w:szCs w:val="24"/>
                                  <w:u w:val="single"/>
                                  <w:rFonts w:ascii="標楷體" w:hAnsi="標楷體" w:eastAsia="標楷體" w:cs="標楷體"/>
                                  <w:color w:val="000000"/>
                                  <w:lang w:val="en-US" w:eastAsia="zh-TW" w:bidi="ar-SA"/>
                                </w:rPr>
                                <w:t>詳實記錄建檔，並轉介病人至所在地衛生局</w:t>
                              </w:r>
                            </w:p>
                          </w:txbxContent>
                        </wps:txbx>
                        <wps:bodyPr anchor="ctr">
                          <a:noAutofit/>
                        </wps:bodyPr>
                      </wps:wsp>
                      <wps:wsp>
                        <wps:cNvCnPr/>
                        <wps:spPr>
                          <a:xfrm>
                            <a:off x="2401560" y="619200"/>
                            <a:ext cx="1800" cy="362160"/>
                          </a:xfrm>
                          <a:prstGeom prst="straightConnector1">
                            <a:avLst/>
                          </a:prstGeom>
                          <a:ln w="25560">
                            <a:solidFill>
                              <a:srgbClr val="000000"/>
                            </a:solidFill>
                            <a:miter/>
                          </a:ln>
                        </wps:spPr>
                        <wps:bodyPr/>
                      </wps:wsp>
                      <wps:wsp>
                        <wps:cNvSpPr txBox="1"/>
                        <wps:spPr>
                          <a:xfrm>
                            <a:off x="2522880" y="5011560"/>
                            <a:ext cx="2507040" cy="722520"/>
                          </a:xfrm>
                          <a:prstGeom prst="rect">
                            <a:avLst/>
                          </a:prstGeom>
                          <a:noFill/>
                          <a:ln w="25560">
                            <a:solidFill>
                              <a:srgbClr val="000000"/>
                            </a:solidFill>
                            <a:miter/>
                          </a:ln>
                        </wps:spPr>
                        <wps:txbx>
                          <w:txbxContent>
                            <w:p>
                              <w:pPr>
                                <w:overflowPunct w:val="false"/>
                                <w:bidi w:val="0"/>
                                <w:rPr/>
                              </w:pPr>
                              <w:r>
                                <w:rPr>
                                  <w:kern w:val="2"/>
                                  <w:sz w:val="24"/>
                                  <w:szCs w:val="24"/>
                                  <w:rFonts w:ascii="標楷體" w:hAnsi="標楷體" w:eastAsia="標楷體" w:cs="標楷體"/>
                                  <w:color w:val="000000"/>
                                  <w:lang w:val="en-US" w:eastAsia="zh-TW" w:bidi="ar-SA"/>
                                </w:rPr>
                                <w:t>口頭家屬衛教（緊急狀況處理、用藥衛教、危險行為辦視…）或給予衛教單張</w:t>
                              </w:r>
                            </w:p>
                          </w:txbxContent>
                        </wps:txbx>
                        <wps:bodyPr wrap="square" anchor="ctr">
                          <a:noAutofit/>
                        </wps:bodyPr>
                      </wps:wsp>
                      <wps:wsp>
                        <wps:cNvPr id="103" name="左中括弧 1"/>
                        <wps:cNvSpPr/>
                        <wps:spPr>
                          <a:xfrm rot="5400000">
                            <a:off x="2202120" y="-356040"/>
                            <a:ext cx="300960" cy="2971800"/>
                          </a:xfrm>
                          <a:custGeom>
                            <a:avLst/>
                            <a:gdLst>
                              <a:gd name="textAreaLeft" fmla="*/ 50040 w 170640"/>
                              <a:gd name="textAreaRight" fmla="*/ 171000 w 170640"/>
                              <a:gd name="textAreaTop" fmla="*/ 8280 h 1684800"/>
                              <a:gd name="textAreaBottom" fmla="*/ 1676520 h 1684800"/>
                            </a:gdLst>
                            <a:ahLst/>
                            <a:rect l="textAreaLeft" t="textAreaTop" r="textAreaRight" b="textAreaBottom"/>
                            <a:pathLst>
                              <a:path w="21600" h="21600">
                                <a:moveTo>
                                  <a:pt x="21600" y="0"/>
                                </a:moveTo>
                                <a:cubicBezTo>
                                  <a:pt x="10800" y="0"/>
                                  <a:pt x="0" y="107"/>
                                  <a:pt x="0" y="213"/>
                                </a:cubicBezTo>
                                <a:lnTo>
                                  <a:pt x="0" y="21387"/>
                                </a:lnTo>
                                <a:cubicBezTo>
                                  <a:pt x="0" y="21494"/>
                                  <a:pt x="10800" y="21600"/>
                                  <a:pt x="21600" y="21600"/>
                                </a:cubicBezTo>
                              </a:path>
                            </a:pathLst>
                          </a:custGeom>
                          <a:noFill/>
                          <a:ln w="31680">
                            <a:solidFill>
                              <a:srgbClr val="000000"/>
                            </a:solidFill>
                            <a:miter/>
                            <a:headEnd len="sm" type="triangle" w="lg"/>
                            <a:tailEnd len="med" type="triangle" w="med"/>
                          </a:ln>
                        </wps:spPr>
                        <wps:style>
                          <a:lnRef idx="0"/>
                          <a:fillRef idx="0"/>
                          <a:effectRef idx="0"/>
                          <a:fontRef idx="minor"/>
                        </wps:style>
                        <wps:bodyPr/>
                      </wps:wsp>
                      <wps:wsp>
                        <wps:cNvCnPr/>
                        <wps:spPr>
                          <a:xfrm flipH="1">
                            <a:off x="2382120" y="4642920"/>
                            <a:ext cx="3058560" cy="9360"/>
                          </a:xfrm>
                          <a:prstGeom prst="straightConnector1">
                            <a:avLst/>
                          </a:prstGeom>
                          <a:ln w="25560">
                            <a:solidFill>
                              <a:srgbClr val="000000"/>
                            </a:solidFill>
                            <a:miter/>
                          </a:ln>
                        </wps:spPr>
                        <wps:bodyPr/>
                      </wps:wsp>
                      <wps:wsp>
                        <wps:cNvCnPr/>
                        <wps:spPr>
                          <a:xfrm>
                            <a:off x="3761280" y="5720760"/>
                            <a:ext cx="1440" cy="259200"/>
                          </a:xfrm>
                          <a:prstGeom prst="straightConnector1">
                            <a:avLst/>
                          </a:prstGeom>
                          <a:ln w="25560">
                            <a:solidFill>
                              <a:srgbClr val="000000"/>
                            </a:solidFill>
                            <a:miter/>
                            <a:tailEnd len="med" type="triangle" w="lg"/>
                          </a:ln>
                        </wps:spPr>
                        <wps:bodyPr/>
                      </wps:wsp>
                      <wps:wsp>
                        <wps:cNvSpPr txBox="1"/>
                        <wps:spPr>
                          <a:xfrm>
                            <a:off x="2552760" y="5991840"/>
                            <a:ext cx="2506320" cy="323280"/>
                          </a:xfrm>
                          <a:prstGeom prst="rect">
                            <a:avLst/>
                          </a:prstGeom>
                          <a:noFill/>
                          <a:ln w="25560">
                            <a:solidFill>
                              <a:srgbClr val="000000"/>
                            </a:solidFill>
                            <a:miter/>
                          </a:ln>
                        </wps:spPr>
                        <wps:txbx>
                          <w:txbxContent>
                            <w:p>
                              <w:pPr>
                                <w:overflowPunct w:val="false"/>
                                <w:bidi w:val="0"/>
                                <w:rPr/>
                              </w:pPr>
                              <w:r>
                                <w:rPr>
                                  <w:kern w:val="2"/>
                                  <w:sz w:val="24"/>
                                  <w:szCs w:val="24"/>
                                  <w:rFonts w:ascii="標楷體" w:hAnsi="標楷體" w:eastAsia="標楷體" w:cs="標楷體"/>
                                  <w:color w:val="000000"/>
                                  <w:lang w:val="en-US" w:eastAsia="zh-TW" w:bidi="ar-SA"/>
                                </w:rPr>
                                <w:t>一個月後再次電話追蹤評估</w:t>
                              </w:r>
                            </w:p>
                          </w:txbxContent>
                        </wps:txbx>
                        <wps:bodyPr wrap="square" anchor="ctr">
                          <a:noAutofit/>
                        </wps:bodyPr>
                      </wps:wsp>
                      <wps:wsp>
                        <wps:cNvSpPr txBox="1"/>
                        <wps:spPr>
                          <a:xfrm>
                            <a:off x="2568600" y="6586200"/>
                            <a:ext cx="2505600" cy="309240"/>
                          </a:xfrm>
                          <a:prstGeom prst="rect">
                            <a:avLst/>
                          </a:prstGeom>
                          <a:noFill/>
                          <a:ln w="25560">
                            <a:solidFill>
                              <a:srgbClr val="000000"/>
                            </a:solidFill>
                            <a:miter/>
                          </a:ln>
                        </wps:spPr>
                        <wps:txbx>
                          <w:txbxContent>
                            <w:p>
                              <w:pPr>
                                <w:overflowPunct w:val="false"/>
                                <w:bidi w:val="0"/>
                                <w:jc w:val="center"/>
                                <w:rPr/>
                              </w:pPr>
                              <w:r>
                                <w:rPr>
                                  <w:kern w:val="2"/>
                                  <w:sz w:val="24"/>
                                  <w:szCs w:val="24"/>
                                  <w:rFonts w:ascii="標楷體" w:hAnsi="標楷體" w:eastAsia="標楷體" w:cs="標楷體"/>
                                  <w:color w:val="000000"/>
                                  <w:lang w:val="en-US" w:eastAsia="zh-TW" w:bidi="ar-SA"/>
                                </w:rPr>
                                <w:t>家屬衛教（口頭或給予單張</w:t>
                              </w:r>
                              <w:r>
                                <w:rPr>
                                  <w:kern w:val="2"/>
                                  <w:sz w:val="24"/>
                                  <w:szCs w:val="24"/>
                                  <w:rFonts w:ascii="Times New Roman" w:hAnsi="Times New Roman" w:eastAsia="新細明體;PMingLiU" w:cs="Times New Roman"/>
                                  <w:color w:val="000000"/>
                                  <w:lang w:val="en-US" w:eastAsia="zh-TW" w:bidi="ar-SA"/>
                                </w:rPr>
                                <w:t>）</w:t>
                              </w:r>
                            </w:p>
                          </w:txbxContent>
                        </wps:txbx>
                        <wps:bodyPr wrap="square" anchor="ctr">
                          <a:noAutofit/>
                        </wps:bodyPr>
                      </wps:wsp>
                      <wps:wsp>
                        <wps:cNvCnPr/>
                        <wps:spPr>
                          <a:xfrm>
                            <a:off x="3745800" y="6315120"/>
                            <a:ext cx="1800" cy="259200"/>
                          </a:xfrm>
                          <a:prstGeom prst="straightConnector1">
                            <a:avLst/>
                          </a:prstGeom>
                          <a:ln w="25560">
                            <a:solidFill>
                              <a:srgbClr val="000000"/>
                            </a:solidFill>
                            <a:miter/>
                            <a:tailEnd len="med" type="triangle" w="lg"/>
                          </a:ln>
                        </wps:spPr>
                        <wps:bodyPr/>
                      </wps:wsp>
                      <wps:wsp>
                        <wps:cNvCnPr/>
                        <wps:spPr>
                          <a:xfrm>
                            <a:off x="3745800" y="6883920"/>
                            <a:ext cx="1800" cy="258840"/>
                          </a:xfrm>
                          <a:prstGeom prst="straightConnector1">
                            <a:avLst/>
                          </a:prstGeom>
                          <a:ln w="25560">
                            <a:solidFill>
                              <a:srgbClr val="000000"/>
                            </a:solidFill>
                            <a:miter/>
                            <a:tailEnd len="med" type="triangle" w="lg"/>
                          </a:ln>
                        </wps:spPr>
                        <wps:bodyPr/>
                      </wps:wsp>
                      <wps:wsp>
                        <wps:cNvSpPr txBox="1"/>
                        <wps:spPr>
                          <a:xfrm>
                            <a:off x="0" y="5708160"/>
                            <a:ext cx="1947600" cy="826200"/>
                          </a:xfrm>
                          <a:prstGeom prst="rect">
                            <a:avLst/>
                          </a:prstGeom>
                          <a:noFill/>
                          <a:ln w="25560">
                            <a:solidFill>
                              <a:srgbClr val="000000"/>
                            </a:solidFill>
                            <a:prstDash val="dash"/>
                            <a:miter/>
                          </a:ln>
                        </wps:spPr>
                        <wps:txbx>
                          <w:txbxContent>
                            <w:p>
                              <w:pPr>
                                <w:overflowPunct w:val="false"/>
                                <w:bidi w:val="0"/>
                                <w:rPr/>
                              </w:pPr>
                              <w:r>
                                <w:rPr>
                                  <w:kern w:val="2"/>
                                  <w:sz w:val="24"/>
                                  <w:szCs w:val="24"/>
                                  <w:rFonts w:ascii="標楷體" w:hAnsi="標楷體" w:eastAsia="標楷體" w:cs="標楷體"/>
                                  <w:color w:val="000000"/>
                                  <w:lang w:val="en-US" w:eastAsia="zh-TW" w:bidi="ar-SA"/>
                                </w:rPr>
                                <w:t>如個案病情不穩定，應勸導接受本計畫服務追蹤，或確實進行資源轉介</w:t>
                              </w:r>
                            </w:p>
                          </w:txbxContent>
                        </wps:txbx>
                        <wps:bodyPr wrap="square" anchor="ctr">
                          <a:noAutofit/>
                        </wps:bodyPr>
                      </wps:wsp>
                      <wps:wsp>
                        <wps:cNvCnPr/>
                        <wps:spPr>
                          <a:xfrm flipH="1">
                            <a:off x="1994040" y="6159960"/>
                            <a:ext cx="559800" cy="1800"/>
                          </a:xfrm>
                          <a:prstGeom prst="straightConnector1">
                            <a:avLst/>
                          </a:prstGeom>
                          <a:ln w="25560">
                            <a:solidFill>
                              <a:srgbClr val="000000"/>
                            </a:solidFill>
                            <a:miter/>
                            <a:tailEnd len="med" type="triangle" w="lg"/>
                          </a:ln>
                        </wps:spPr>
                        <wps:bodyPr/>
                      </wps:wsp>
                    </wpg:wgp>
                  </a:graphicData>
                </a:graphic>
              </wp:anchor>
            </w:drawing>
          </mc:Choice>
          <mc:Fallback>
            <w:pict>
              <v:group id="shape_0" style="position:absolute;margin-left:-3.45pt;margin-top:-3.65pt;width:490.75pt;height:633.45pt" coordorigin="-69,-73" coordsize="9815,12669">
                <v:shape id="shape_0" ID="直線單箭頭接點 79" stroked="t" o:allowincell="f" style="position:absolute;left:5995;top:3090;width:0;height:386;flip:x" type="_x0000_t32">
                  <v:stroke color="black" weight="25560" endarrow="block" endarrowwidth="wide" endarrowlength="medium" joinstyle="miter" endcap="flat"/>
                  <v:fill o:detectmouseclick="t" on="false"/>
                  <w10:wrap type="none"/>
                </v:shape>
                <v:shape id="shape_0" ID="直線單箭頭接點 82" stroked="t" o:allowincell="f" style="position:absolute;left:8461;top:6064;width:2;height:332" type="_x0000_t32">
                  <v:stroke color="black" weight="25560" endarrow="block" endarrowwidth="wide" endarrowlength="medium" joinstyle="miter" endcap="flat"/>
                  <v:fill o:detectmouseclick="t" on="false"/>
                  <w10:wrap type="none"/>
                </v:shape>
                <v:shape id="shape_0" ID="直線單箭頭接點 105" stroked="t" o:allowincell="f" style="position:absolute;left:5854;top:7829;width:1;height:550" type="_x0000_t32">
                  <v:stroke color="black" weight="25560" endarrow="block" endarrowwidth="wide" endarrowlength="medium" joinstyle="miter" endcap="flat"/>
                  <v:fill o:detectmouseclick="t" on="false"/>
                  <w10:wrap type="none"/>
                </v:shape>
                <v:shapetype id="_x0000_t117" coordsize="21600,21600" o:spt="117" path="m,10800l4320,l17280,l21600,10800l17280,21600l4320,21600xe">
                  <v:stroke joinstyle="miter"/>
                  <v:formulas>
                    <v:f eqn="prod width 4 5"/>
                  </v:formulas>
                  <v:path gradientshapeok="t" o:connecttype="rect" textboxrect="4320,0,@0,21600"/>
                </v:shapetype>
                <v:shape id="shape_0" ID="流程圖: 準備作業 65" stroked="t" o:allowincell="f" style="position:absolute;left:1668;top:488;width:4043;height:975;mso-wrap-style:square;v-text-anchor:middle" type="_x0000_t117">
                  <v:textbox>
                    <w:txbxContent>
                      <w:p>
                        <w:pPr>
                          <w:overflowPunct w:val="false"/>
                          <w:bidi w:val="0"/>
                          <w:jc w:val="center"/>
                          <w:rPr/>
                        </w:pPr>
                        <w:r>
                          <w:rPr>
                            <w:kern w:val="2"/>
                            <w:sz w:val="24"/>
                            <w:szCs w:val="24"/>
                            <w:rFonts w:ascii="標楷體" w:hAnsi="標楷體" w:eastAsia="標楷體" w:cs="標楷體"/>
                            <w:color w:val="000000"/>
                            <w:lang w:val="en-US" w:eastAsia="zh-TW" w:bidi="ar-SA"/>
                          </w:rPr>
                          <w:t>再次確認病人或家屬接受服務之意願</w:t>
                        </w:r>
                      </w:p>
                    </w:txbxContent>
                  </v:textbox>
                  <v:fill o:detectmouseclick="t" on="false"/>
                  <v:stroke color="black" weight="25560" joinstyle="miter" endcap="flat"/>
                  <w10:wrap type="none"/>
                </v:shape>
                <v:shapetype id="_x0000_t202" coordsize="21600,21600" o:spt="202" path="m,l,21600l21600,21600l21600,xe">
                  <v:stroke joinstyle="miter"/>
                  <v:path gradientshapeok="t" o:connecttype="rect"/>
                </v:shapetype>
                <v:shape id="shape_0" stroked="t" o:allowincell="f" style="position:absolute;left:717;top:2562;width:1093;height:568;mso-wrap-style:square;v-text-anchor:middle" type="_x0000_t202">
                  <v:textbox>
                    <w:txbxContent>
                      <w:p>
                        <w:pPr>
                          <w:overflowPunct w:val="false"/>
                          <w:bidi w:val="0"/>
                          <w:jc w:val="center"/>
                          <w:rPr/>
                        </w:pPr>
                        <w:r>
                          <w:rPr>
                            <w:kern w:val="2"/>
                            <w:sz w:val="24"/>
                            <w:szCs w:val="24"/>
                            <w:rFonts w:ascii="標楷體" w:hAnsi="標楷體" w:eastAsia="標楷體" w:cs="標楷體"/>
                            <w:color w:val="000000"/>
                            <w:lang w:val="en-US" w:eastAsia="zh-TW" w:bidi="ar-SA"/>
                          </w:rPr>
                          <w:t>願意</w:t>
                        </w:r>
                      </w:p>
                    </w:txbxContent>
                  </v:textbox>
                  <v:fill o:detectmouseclick="t" on="false"/>
                  <v:stroke color="black" weight="25560" joinstyle="miter" endcap="flat"/>
                  <w10:wrap type="none"/>
                </v:shape>
                <v:group id="shape_0" alt="群組 2" style="position:absolute;left:3604;top:3498;width:4799;height:1782">
                  <v:shapetype id="_x0000_t4" coordsize="21600,21600" o:spt="4" path="m,10800l10800,l21600,10800l10800,21600xe">
                    <v:stroke joinstyle="miter"/>
                    <v:formulas>
                      <v:f eqn="prod width 3 4"/>
                      <v:f eqn="prod height 3 4"/>
                    </v:formulas>
                    <v:path gradientshapeok="t" o:connecttype="rect" textboxrect="5400,5400,@0,@1"/>
                  </v:shapetype>
                  <v:shape id="shape_0" ID="菱形 67" stroked="t" o:allowincell="f" style="position:absolute;left:3604;top:3498;width:4798;height:1781;mso-wrap-style:square;v-text-anchor:middle" type="_x0000_t4">
                    <v:textbox>
                      <w:txbxContent>
                        <w:p>
                          <w:pPr>
                            <w:overflowPunct w:val="false"/>
                            <w:bidi w:val="0"/>
                            <w:ind w:left="-425" w:right="-216" w:hanging="0"/>
                            <w:jc w:val="center"/>
                            <w:rPr/>
                          </w:pPr>
                          <w:r>
                            <w:rPr>
                              <w:kern w:val="2"/>
                              <w:sz w:val="22"/>
                              <w:szCs w:val="22"/>
                              <w:b/>
                              <w:rFonts w:ascii="標楷體" w:hAnsi="標楷體" w:eastAsia="標楷體" w:cs="標楷體"/>
                              <w:color w:val="000000"/>
                              <w:lang w:val="en-US" w:eastAsia="zh-TW" w:bidi="ar-SA"/>
                            </w:rPr>
                            <w:t>評估病人危險性</w:t>
                          </w:r>
                        </w:p>
                        <w:p>
                          <w:pPr>
                            <w:overflowPunct w:val="false"/>
                            <w:bidi w:val="0"/>
                            <w:ind w:left="-425" w:right="-216" w:hanging="0"/>
                            <w:jc w:val="center"/>
                            <w:rPr/>
                          </w:pPr>
                          <w:r>
                            <w:rPr>
                              <w:kern w:val="2"/>
                              <w:sz w:val="22"/>
                              <w:szCs w:val="22"/>
                              <w:rFonts w:ascii="標楷體" w:hAnsi="標楷體" w:eastAsia="標楷體" w:cs="標楷體"/>
                              <w:color w:val="000000"/>
                              <w:lang w:val="en-US" w:eastAsia="zh-TW" w:bidi="ar-SA"/>
                            </w:rPr>
                            <w:t>（可查詢精神照護管理系統</w:t>
                          </w:r>
                        </w:p>
                        <w:p>
                          <w:pPr>
                            <w:overflowPunct w:val="false"/>
                            <w:bidi w:val="0"/>
                            <w:ind w:left="-425" w:right="-216" w:hanging="0"/>
                            <w:jc w:val="center"/>
                            <w:rPr/>
                          </w:pPr>
                          <w:r>
                            <w:rPr>
                              <w:kern w:val="2"/>
                              <w:sz w:val="22"/>
                              <w:szCs w:val="22"/>
                              <w:rFonts w:ascii="標楷體" w:hAnsi="標楷體" w:eastAsia="標楷體" w:cs="標楷體"/>
                              <w:color w:val="000000"/>
                              <w:lang w:val="en-US" w:eastAsia="zh-TW" w:bidi="ar-SA"/>
                            </w:rPr>
                            <w:t>確認是否為嚴重病人</w:t>
                          </w:r>
                        </w:p>
                      </w:txbxContent>
                    </v:textbox>
                    <v:fill o:detectmouseclick="t" on="false"/>
                    <v:stroke color="black" weight="25560" joinstyle="miter" endcap="flat"/>
                    <w10:wrap type="none"/>
                  </v:shape>
                  <v:shapetype id="_x0000_t34" coordsize="21600,21600" o:spt="34" adj="10800" path="m,l@0,l@0,21600l21600,21600nfe">
                    <v:stroke joinstyle="miter"/>
                    <v:formulas>
                      <v:f eqn="val #0"/>
                    </v:formulas>
                    <v:path gradientshapeok="t" o:connecttype="rect" textboxrect="0,0,21600,21600"/>
                    <v:handles>
                      <v:h position="@0,10800"/>
                    </v:handles>
                  </v:shapetype>
                  <v:shape id="shape_0" ID="肘形接點 69" stroked="t" o:allowincell="f" style="position:absolute;left:8402;top:4368;width:1;height:771;rotation:90" type="_x0000_t34">
                    <v:stroke color="black" weight="25560" endarrow="block" endarrowwidth="wide" endarrowlength="medium" joinstyle="miter" endcap="flat"/>
                    <v:fill o:detectmouseclick="t" on="false"/>
                    <w10:wrap type="none"/>
                  </v:shape>
                </v:group>
                <v:shape id="shape_0" stroked="t" o:allowincell="f" style="position:absolute;left:4903;top:2521;width:1949;height:568;mso-wrap-style:square;v-text-anchor:middle" type="_x0000_t202">
                  <v:textbox>
                    <w:txbxContent>
                      <w:p>
                        <w:pPr>
                          <w:overflowPunct w:val="false"/>
                          <w:bidi w:val="0"/>
                          <w:jc w:val="center"/>
                          <w:rPr/>
                        </w:pPr>
                        <w:r>
                          <w:rPr>
                            <w:kern w:val="2"/>
                            <w:sz w:val="24"/>
                            <w:szCs w:val="24"/>
                            <w:rFonts w:ascii="標楷體" w:hAnsi="標楷體" w:eastAsia="標楷體" w:cs="標楷體"/>
                            <w:color w:val="000000"/>
                            <w:lang w:val="en-US" w:eastAsia="zh-TW" w:bidi="ar-SA"/>
                          </w:rPr>
                          <w:t>不願意</w:t>
                        </w:r>
                      </w:p>
                    </w:txbxContent>
                  </v:textbox>
                  <v:fill o:detectmouseclick="t" on="false"/>
                  <v:stroke color="black" weight="25560" joinstyle="miter" endcap="flat"/>
                  <w10:wrap type="none"/>
                </v:shape>
                <v:shape id="shape_0" ID="直線單箭頭接點 71" stroked="t" o:allowincell="f" style="position:absolute;left:1215;top:3131;width:2;height:428" type="_x0000_t32">
                  <v:stroke color="black" weight="25560" endarrow="block" endarrowwidth="wide" endarrowlength="medium" joinstyle="miter" endcap="flat"/>
                  <v:fill o:detectmouseclick="t" on="false"/>
                  <w10:wrap type="none"/>
                </v:shape>
                <v:shape id="shape_0" stroked="t" o:allowincell="f" style="position:absolute;left:-21;top:3579;width:2472;height:1056;mso-wrap-style:square;v-text-anchor:middle" type="_x0000_t202">
                  <v:textbox>
                    <w:txbxContent>
                      <w:p>
                        <w:pPr>
                          <w:overflowPunct w:val="false"/>
                          <w:bidi w:val="0"/>
                          <w:rPr/>
                        </w:pPr>
                        <w:r>
                          <w:rPr>
                            <w:kern w:val="2"/>
                            <w:sz w:val="24"/>
                            <w:szCs w:val="24"/>
                            <w:rFonts w:ascii="標楷體" w:hAnsi="標楷體" w:eastAsia="標楷體" w:cs="標楷體"/>
                            <w:color w:val="000000"/>
                            <w:lang w:val="en-US" w:eastAsia="zh-TW" w:bidi="ar-SA"/>
                          </w:rPr>
                          <w:t>依據計畫規定內容與頻率電話訪問</w:t>
                        </w:r>
                      </w:p>
                    </w:txbxContent>
                  </v:textbox>
                  <v:fill o:detectmouseclick="t" on="false"/>
                  <v:stroke color="black" weight="25560" joinstyle="miter" endcap="flat"/>
                  <w10:wrap type="none"/>
                </v:shape>
                <v:roundrect id="shape_0" ID="圓角矩形 73" stroked="t" o:allowincell="f" style="position:absolute;left:27;top:5146;width:2401;height:729;mso-wrap-style:square;v-text-anchor:middle">
                  <v:textbox>
                    <w:txbxContent>
                      <w:p>
                        <w:pPr>
                          <w:overflowPunct w:val="false"/>
                          <w:bidi w:val="0"/>
                          <w:jc w:val="center"/>
                          <w:rPr/>
                        </w:pPr>
                        <w:r>
                          <w:rPr>
                            <w:kern w:val="2"/>
                            <w:sz w:val="24"/>
                            <w:szCs w:val="24"/>
                            <w:rFonts w:ascii="標楷體" w:hAnsi="標楷體" w:eastAsia="標楷體" w:cs="標楷體"/>
                            <w:color w:val="000000"/>
                            <w:lang w:val="en-US" w:eastAsia="zh-TW" w:bidi="ar-SA"/>
                          </w:rPr>
                          <w:t>詳實記錄</w:t>
                        </w:r>
                      </w:p>
                    </w:txbxContent>
                  </v:textbox>
                  <v:fill o:detectmouseclick="t" on="false"/>
                  <v:stroke color="black" weight="25560" joinstyle="miter" endcap="flat"/>
                  <w10:wrap type="none"/>
                </v:roundrect>
                <v:shape id="shape_0" ID="直線單箭頭接點 74" stroked="t" o:allowincell="f" style="position:absolute;left:1239;top:4658;width:2;height:426" type="_x0000_t32">
                  <v:stroke color="black" weight="25560" endarrow="block" endarrowwidth="wide" endarrowlength="medium" joinstyle="miter" endcap="flat"/>
                  <v:fill o:detectmouseclick="t" on="false"/>
                  <w10:wrap type="none"/>
                </v:shape>
                <v:shape id="shape_0" stroked="t" o:allowincell="f" style="position:absolute;left:2879;top:5269;width:1749;height:794;mso-wrap-style:square;v-text-anchor:middle" type="_x0000_t202">
                  <v:textbox>
                    <w:txbxContent>
                      <w:p>
                        <w:pPr>
                          <w:overflowPunct w:val="false"/>
                          <w:bidi w:val="0"/>
                          <w:jc w:val="center"/>
                          <w:rPr/>
                        </w:pPr>
                        <w:r>
                          <w:rPr>
                            <w:kern w:val="2"/>
                            <w:sz w:val="24"/>
                            <w:szCs w:val="24"/>
                            <w:rFonts w:ascii="標楷體" w:hAnsi="標楷體" w:eastAsia="標楷體" w:cs="標楷體"/>
                            <w:color w:val="000000"/>
                            <w:lang w:val="en-US" w:eastAsia="zh-TW" w:bidi="ar-SA"/>
                          </w:rPr>
                          <w:t>非嚴重病人</w:t>
                        </w:r>
                      </w:p>
                    </w:txbxContent>
                  </v:textbox>
                  <v:fill o:detectmouseclick="t" on="false"/>
                  <v:stroke color="black" weight="25560" joinstyle="miter" endcap="flat"/>
                  <w10:wrap type="none"/>
                </v:shape>
                <v:shape id="shape_0" ID="直線單箭頭接點 76" stroked="t" o:allowincell="f" style="position:absolute;left:3652;top:6092;width:17;height:1736" type="_x0000_t32">
                  <v:stroke color="black" weight="25560" joinstyle="miter" endcap="flat"/>
                  <v:fill o:detectmouseclick="t" on="false"/>
                  <w10:wrap type="none"/>
                </v:shape>
                <v:shape id="shape_0" stroked="t" o:allowincell="f" style="position:absolute;left:7501;top:5230;width:1851;height:807;mso-wrap-style:square;v-text-anchor:middle" type="_x0000_t202">
                  <v:textbox>
                    <w:txbxContent>
                      <w:p>
                        <w:pPr>
                          <w:overflowPunct w:val="false"/>
                          <w:bidi w:val="0"/>
                          <w:jc w:val="center"/>
                          <w:rPr/>
                        </w:pPr>
                        <w:r>
                          <w:rPr>
                            <w:kern w:val="2"/>
                            <w:sz w:val="24"/>
                            <w:szCs w:val="24"/>
                            <w:rFonts w:ascii="標楷體" w:hAnsi="標楷體" w:eastAsia="標楷體" w:cs="標楷體"/>
                            <w:color w:val="000000"/>
                            <w:lang w:val="en-US" w:eastAsia="zh-TW" w:bidi="ar-SA"/>
                          </w:rPr>
                          <w:t>嚴重病人</w:t>
                        </w:r>
                      </w:p>
                    </w:txbxContent>
                  </v:textbox>
                  <v:fill o:detectmouseclick="t" on="false"/>
                  <v:stroke color="black" weight="25560" joinstyle="miter" endcap="flat"/>
                  <w10:wrap type="none"/>
                </v:shape>
                <v:shape id="shape_0" stroked="t" o:allowincell="f" style="position:absolute;left:7272;top:6450;width:2473;height:692;mso-wrap-style:square;v-text-anchor:middle" type="_x0000_t202">
                  <v:textbox>
                    <w:txbxContent>
                      <w:p>
                        <w:pPr>
                          <w:overflowPunct w:val="false"/>
                          <w:bidi w:val="0"/>
                          <w:jc w:val="center"/>
                          <w:rPr/>
                        </w:pPr>
                        <w:r>
                          <w:rPr>
                            <w:kern w:val="2"/>
                            <w:sz w:val="24"/>
                            <w:szCs w:val="24"/>
                            <w:rFonts w:ascii="標楷體" w:hAnsi="標楷體" w:eastAsia="標楷體" w:cs="標楷體"/>
                            <w:color w:val="000000"/>
                            <w:lang w:val="en-US" w:eastAsia="zh-TW" w:bidi="ar-SA"/>
                          </w:rPr>
                          <w:t>協助轉介資源</w:t>
                        </w:r>
                      </w:p>
                      <w:p>
                        <w:pPr>
                          <w:overflowPunct w:val="false"/>
                          <w:bidi w:val="0"/>
                          <w:jc w:val="center"/>
                          <w:rPr/>
                        </w:pPr>
                        <w:r>
                          <w:rPr>
                            <w:kern w:val="2"/>
                            <w:sz w:val="20"/>
                            <w:szCs w:val="20"/>
                            <w:rFonts w:ascii="標楷體" w:hAnsi="標楷體" w:eastAsia="標楷體" w:cs="標楷體"/>
                            <w:color w:val="000000"/>
                            <w:lang w:val="en-US" w:eastAsia="zh-TW" w:bidi="ar-SA"/>
                          </w:rPr>
                          <w:t>（衛生局所關懷訪視）</w:t>
                        </w:r>
                      </w:p>
                    </w:txbxContent>
                  </v:textbox>
                  <v:fill o:detectmouseclick="t" on="false"/>
                  <v:stroke color="black" weight="25560" joinstyle="miter" endcap="flat"/>
                  <w10:wrap type="none"/>
                </v:shape>
                <v:shape id="shape_0" ID="直線單箭頭接點 85" stroked="t" o:allowincell="f" style="position:absolute;left:8484;top:7177;width:15;height:624" type="_x0000_t32">
                  <v:stroke color="black" weight="25560" joinstyle="miter" endcap="flat"/>
                  <v:fill o:detectmouseclick="t" on="false"/>
                  <w10:wrap type="none"/>
                </v:shape>
                <v:roundrect id="shape_0" ID="圓角矩形 97" stroked="t" o:allowincell="f" style="position:absolute;left:3976;top:11715;width:3947;height:880;mso-wrap-style:square;v-text-anchor:middle">
                  <v:textbox>
                    <w:txbxContent>
                      <w:p>
                        <w:pPr>
                          <w:overflowPunct w:val="false"/>
                          <w:bidi w:val="0"/>
                          <w:jc w:val="center"/>
                          <w:rPr/>
                        </w:pPr>
                        <w:r>
                          <w:rPr>
                            <w:kern w:val="2"/>
                            <w:sz w:val="24"/>
                            <w:szCs w:val="24"/>
                            <w:rFonts w:ascii="標楷體" w:hAnsi="標楷體" w:eastAsia="標楷體" w:cs="標楷體"/>
                            <w:color w:val="000000"/>
                            <w:lang w:val="en-US" w:eastAsia="zh-TW" w:bidi="ar-SA"/>
                          </w:rPr>
                          <w:t>結案，</w:t>
                        </w:r>
                        <w:r>
                          <w:rPr>
                            <w:kern w:val="2"/>
                            <w:sz w:val="24"/>
                            <w:szCs w:val="24"/>
                            <w:u w:val="single"/>
                            <w:rFonts w:ascii="標楷體" w:hAnsi="標楷體" w:eastAsia="標楷體" w:cs="標楷體"/>
                            <w:color w:val="000000"/>
                            <w:lang w:val="en-US" w:eastAsia="zh-TW" w:bidi="ar-SA"/>
                          </w:rPr>
                          <w:t>詳實記錄建檔，並轉介病人至所在地衛生局</w:t>
                        </w:r>
                      </w:p>
                    </w:txbxContent>
                  </v:textbox>
                  <v:fill o:detectmouseclick="t" on="false"/>
                  <v:stroke color="black" weight="25560" joinstyle="miter" endcap="flat"/>
                  <w10:wrap type="none"/>
                </v:roundrect>
                <v:shape id="shape_0" ID="直線單箭頭接點 98" stroked="t" o:allowincell="f" style="position:absolute;left:3713;top:1463;width:2;height:569" type="_x0000_t32">
                  <v:stroke color="black" weight="25560" joinstyle="miter" endcap="flat"/>
                  <v:fill o:detectmouseclick="t" on="false"/>
                  <w10:wrap type="none"/>
                </v:shape>
                <v:shape id="shape_0" stroked="t" o:allowincell="f" style="position:absolute;left:3904;top:8380;width:3947;height:1137;mso-wrap-style:square;v-text-anchor:middle" type="_x0000_t202">
                  <v:textbox>
                    <w:txbxContent>
                      <w:p>
                        <w:pPr>
                          <w:overflowPunct w:val="false"/>
                          <w:bidi w:val="0"/>
                          <w:rPr/>
                        </w:pPr>
                        <w:r>
                          <w:rPr>
                            <w:kern w:val="2"/>
                            <w:sz w:val="24"/>
                            <w:szCs w:val="24"/>
                            <w:rFonts w:ascii="標楷體" w:hAnsi="標楷體" w:eastAsia="標楷體" w:cs="標楷體"/>
                            <w:color w:val="000000"/>
                            <w:lang w:val="en-US" w:eastAsia="zh-TW" w:bidi="ar-SA"/>
                          </w:rPr>
                          <w:t>口頭家屬衛教（緊急狀況處理、用藥衛教、危險行為辦視…）或給予衛教單張</w:t>
                        </w:r>
                      </w:p>
                    </w:txbxContent>
                  </v:textbox>
                  <v:fill o:detectmouseclick="t" on="false"/>
                  <v:stroke color="black" weight="25560" joinstyle="miter" endcap="flat"/>
                  <w10:wrap type="none"/>
                </v:shape>
                <v:shapetype id="_x0000_t85" coordsize="21600,21600" o:spt="85" adj="1800" path="m21600,21600qx@9@10l0@1qy@11@12xnsem21600,21600qx@9@10l0@1qy@11@12nfe">
                  <v:stroke joinstyle="miter"/>
                  <v:formulas>
                    <v:f eqn="val 10800"/>
                    <v:f eqn="val #0"/>
                    <v:f eqn="sum height 0 @1"/>
                    <v:f eqn="sumangle 0 45 0"/>
                    <v:f eqn="cos width @3"/>
                    <v:f eqn="sin @1 @3"/>
                    <v:f eqn="sum width 0 @4"/>
                    <v:f eqn="sum @1 0 @5"/>
                    <v:f eqn="sum height @5 @1"/>
                    <v:f eqn="sum 0 21600 21600"/>
                    <v:f eqn="sum 0 21600 @1"/>
                    <v:f eqn="sum 21600 0 0"/>
                    <v:f eqn="sum 0 @1 @1"/>
                  </v:formulas>
                  <v:path gradientshapeok="t" o:connecttype="rect" textboxrect="@6,@7,21600,@8"/>
                  <v:handles>
                    <v:h position="0,@1"/>
                  </v:handles>
                </v:shapetype>
                <v:shape id="shape_0" ID="左中括弧 1" stroked="t" o:allowincell="f" style="position:absolute;left:3399;top:-73;width:473;height:4679;mso-wrap-style:none;v-text-anchor:middle;rotation:90" type="_x0000_t85">
                  <v:fill o:detectmouseclick="t" on="false"/>
                  <v:stroke color="black" weight="31680" startarrow="block" endarrow="block" startarrowwidth="wide" startarrowlength="short" endarrowwidth="medium" endarrowlength="medium" joinstyle="miter" endcap="flat"/>
                  <w10:wrap type="none"/>
                </v:shape>
                <v:shape id="shape_0" ID="直線單箭頭接點 3" stroked="t" o:allowincell="f" style="position:absolute;left:3682;top:7800;width:4814;height:14;flip:x" type="_x0000_t32">
                  <v:stroke color="black" weight="25560" joinstyle="miter" endcap="flat"/>
                  <v:fill o:detectmouseclick="t" on="false"/>
                  <w10:wrap type="none"/>
                </v:shape>
                <v:shape id="shape_0" ID="直線單箭頭接點 4" stroked="t" o:allowincell="f" style="position:absolute;left:5854;top:9497;width:1;height:407" type="_x0000_t32">
                  <v:stroke color="black" weight="25560" endarrow="block" endarrowwidth="wide" endarrowlength="medium" joinstyle="miter" endcap="flat"/>
                  <v:fill o:detectmouseclick="t" on="false"/>
                  <w10:wrap type="none"/>
                </v:shape>
                <v:shape id="shape_0" stroked="t" o:allowincell="f" style="position:absolute;left:3951;top:9924;width:3946;height:508;mso-wrap-style:square;v-text-anchor:middle" type="_x0000_t202">
                  <v:textbox>
                    <w:txbxContent>
                      <w:p>
                        <w:pPr>
                          <w:overflowPunct w:val="false"/>
                          <w:bidi w:val="0"/>
                          <w:rPr/>
                        </w:pPr>
                        <w:r>
                          <w:rPr>
                            <w:kern w:val="2"/>
                            <w:sz w:val="24"/>
                            <w:szCs w:val="24"/>
                            <w:rFonts w:ascii="標楷體" w:hAnsi="標楷體" w:eastAsia="標楷體" w:cs="標楷體"/>
                            <w:color w:val="000000"/>
                            <w:lang w:val="en-US" w:eastAsia="zh-TW" w:bidi="ar-SA"/>
                          </w:rPr>
                          <w:t>一個月後再次電話追蹤評估</w:t>
                        </w:r>
                      </w:p>
                    </w:txbxContent>
                  </v:textbox>
                  <v:fill o:detectmouseclick="t" on="false"/>
                  <v:stroke color="black" weight="25560" joinstyle="miter" endcap="flat"/>
                  <w10:wrap type="none"/>
                </v:shape>
                <v:shape id="shape_0" stroked="t" o:allowincell="f" style="position:absolute;left:3976;top:10860;width:3945;height:486;mso-wrap-style:square;v-text-anchor:middle" type="_x0000_t202">
                  <v:textbox>
                    <w:txbxContent>
                      <w:p>
                        <w:pPr>
                          <w:overflowPunct w:val="false"/>
                          <w:bidi w:val="0"/>
                          <w:jc w:val="center"/>
                          <w:rPr/>
                        </w:pPr>
                        <w:r>
                          <w:rPr>
                            <w:kern w:val="2"/>
                            <w:sz w:val="24"/>
                            <w:szCs w:val="24"/>
                            <w:rFonts w:ascii="標楷體" w:hAnsi="標楷體" w:eastAsia="標楷體" w:cs="標楷體"/>
                            <w:color w:val="000000"/>
                            <w:lang w:val="en-US" w:eastAsia="zh-TW" w:bidi="ar-SA"/>
                          </w:rPr>
                          <w:t>家屬衛教（口頭或給予單張</w:t>
                        </w:r>
                        <w:r>
                          <w:rPr>
                            <w:kern w:val="2"/>
                            <w:sz w:val="24"/>
                            <w:szCs w:val="24"/>
                            <w:rFonts w:ascii="Times New Roman" w:hAnsi="Times New Roman" w:eastAsia="新細明體;PMingLiU" w:cs="Times New Roman"/>
                            <w:color w:val="000000"/>
                            <w:lang w:val="en-US" w:eastAsia="zh-TW" w:bidi="ar-SA"/>
                          </w:rPr>
                          <w:t>）</w:t>
                        </w:r>
                      </w:p>
                    </w:txbxContent>
                  </v:textbox>
                  <v:fill o:detectmouseclick="t" on="false"/>
                  <v:stroke color="black" weight="25560" joinstyle="miter" endcap="flat"/>
                  <w10:wrap type="none"/>
                </v:shape>
                <v:shape id="shape_0" ID="直線單箭頭接點 7" stroked="t" o:allowincell="f" style="position:absolute;left:5830;top:10433;width:2;height:407" type="_x0000_t32">
                  <v:stroke color="black" weight="25560" endarrow="block" endarrowwidth="wide" endarrowlength="medium" joinstyle="miter" endcap="flat"/>
                  <v:fill o:detectmouseclick="t" on="false"/>
                  <w10:wrap type="none"/>
                </v:shape>
                <v:shape id="shape_0" ID="直線單箭頭接點 8" stroked="t" o:allowincell="f" style="position:absolute;left:5830;top:11329;width:2;height:407" type="_x0000_t32">
                  <v:stroke color="black" weight="25560" endarrow="block" endarrowwidth="wide" endarrowlength="medium" joinstyle="miter" endcap="flat"/>
                  <v:fill o:detectmouseclick="t" on="false"/>
                  <w10:wrap type="none"/>
                </v:shape>
                <v:shape id="shape_0" stroked="t" o:allowincell="f" style="position:absolute;left:-69;top:9477;width:3066;height:1300;mso-wrap-style:square;v-text-anchor:middle" type="_x0000_t202">
                  <v:textbox>
                    <w:txbxContent>
                      <w:p>
                        <w:pPr>
                          <w:overflowPunct w:val="false"/>
                          <w:bidi w:val="0"/>
                          <w:rPr/>
                        </w:pPr>
                        <w:r>
                          <w:rPr>
                            <w:kern w:val="2"/>
                            <w:sz w:val="24"/>
                            <w:szCs w:val="24"/>
                            <w:rFonts w:ascii="標楷體" w:hAnsi="標楷體" w:eastAsia="標楷體" w:cs="標楷體"/>
                            <w:color w:val="000000"/>
                            <w:lang w:val="en-US" w:eastAsia="zh-TW" w:bidi="ar-SA"/>
                          </w:rPr>
                          <w:t>如個案病情不穩定，應勸導接受本計畫服務追蹤，或確實進行資源轉介</w:t>
                        </w:r>
                      </w:p>
                    </w:txbxContent>
                  </v:textbox>
                  <v:fill o:detectmouseclick="t" on="false"/>
                  <v:stroke color="black" weight="25560" dashstyle="dash" joinstyle="miter" endcap="flat"/>
                  <w10:wrap type="none"/>
                </v:shape>
                <v:shape id="shape_0" ID="直線單箭頭接點 11" stroked="t" o:allowincell="f" style="position:absolute;left:3071;top:10189;width:879;height:2;flip:x" type="_x0000_t32">
                  <v:stroke color="black" weight="25560" endarrow="block" endarrowwidth="wide" endarrowlength="medium" joinstyle="miter" endcap="flat"/>
                  <v:fill o:detectmouseclick="t" on="false"/>
                  <w10:wrap type="none"/>
                </v:shape>
              </v:group>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21">
                <wp:simplePos x="0" y="0"/>
                <wp:positionH relativeFrom="column">
                  <wp:posOffset>2289175</wp:posOffset>
                </wp:positionH>
                <wp:positionV relativeFrom="paragraph">
                  <wp:posOffset>220345</wp:posOffset>
                </wp:positionV>
                <wp:extent cx="7620" cy="527050"/>
                <wp:effectExtent l="62865" t="635" r="57150" b="0"/>
                <wp:wrapNone/>
                <wp:docPr id="104" name=""/>
                <a:graphic xmlns:a="http://schemas.openxmlformats.org/drawingml/2006/main">
                  <a:graphicData uri="http://schemas.microsoft.com/office/word/2010/wordprocessingShape">
                    <wps:wsp>
                      <wps:cNvCnPr/>
                      <wps:spPr>
                        <a:xfrm flipH="1">
                          <a:off x="0" y="0"/>
                          <a:ext cx="7920" cy="527400"/>
                        </a:xfrm>
                        <a:prstGeom prst="straightConnector1">
                          <a:avLst/>
                        </a:prstGeom>
                        <a:ln w="22320">
                          <a:solidFill>
                            <a:srgbClr val="000000"/>
                          </a:solidFill>
                          <a:miter/>
                          <a:tailEnd len="med" type="triangle" w="lg"/>
                        </a:ln>
                      </wps:spPr>
                      <wps:bodyPr/>
                    </wps:wsp>
                  </a:graphicData>
                </a:graphic>
              </wp:anchor>
            </w:drawing>
          </mc:Choice>
          <mc:Fallback>
            <w:pict>
              <v:shape id="shape_0" stroked="t" o:allowincell="f" style="position:absolute;margin-left:180.25pt;margin-top:17.35pt;width:0.5pt;height:41.5pt;flip:x" type="_x0000_t32">
                <v:stroke color="black" weight="22320" endarrow="block" endarrowwidth="wide"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r>
        <w:br w:type="page"/>
      </w:r>
    </w:p>
    <w:p>
      <w:pPr>
        <w:pStyle w:val="Normal"/>
        <w:snapToGrid w:val="false"/>
        <w:spacing w:lineRule="exact" w:line="500"/>
        <w:ind w:left="717" w:hanging="575"/>
        <w:jc w:val="center"/>
        <w:rPr>
          <w:rStyle w:val="HTML"/>
          <w:rFonts w:ascii="標楷體" w:hAnsi="標楷體" w:eastAsia="標楷體" w:cs="標楷體"/>
          <w:sz w:val="28"/>
          <w:szCs w:val="28"/>
        </w:rPr>
      </w:pPr>
      <w:r>
        <w:rPr>
          <w:rStyle w:val="HTML"/>
          <w:rFonts w:ascii="標楷體" w:hAnsi="標楷體" w:cs="標楷體" w:eastAsia="標楷體"/>
          <w:b/>
          <w:sz w:val="28"/>
          <w:szCs w:val="28"/>
        </w:rPr>
        <w:t>附件</w:t>
      </w:r>
      <w:r>
        <w:rPr>
          <w:rStyle w:val="HTML"/>
          <w:rFonts w:eastAsia="標楷體" w:cs="標楷體" w:ascii="標楷體" w:hAnsi="標楷體"/>
          <w:b/>
          <w:sz w:val="28"/>
          <w:szCs w:val="28"/>
        </w:rPr>
        <w:t xml:space="preserve">8  </w:t>
      </w:r>
      <w:r>
        <w:rPr>
          <w:rFonts w:ascii="標楷體" w:hAnsi="標楷體" w:cs="標楷體" w:eastAsia="標楷體"/>
          <w:b/>
          <w:sz w:val="32"/>
          <w:szCs w:val="32"/>
        </w:rPr>
        <w:t>「失聯」案件標準作業流程圖</w:t>
      </w:r>
    </w:p>
    <w:p>
      <w:pPr>
        <w:pStyle w:val="Normal"/>
        <w:snapToGrid w:val="false"/>
        <w:spacing w:lineRule="exact" w:line="500"/>
        <w:ind w:left="634" w:hanging="492"/>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17">
                <wp:simplePos x="0" y="0"/>
                <wp:positionH relativeFrom="column">
                  <wp:posOffset>1101090</wp:posOffset>
                </wp:positionH>
                <wp:positionV relativeFrom="paragraph">
                  <wp:posOffset>305435</wp:posOffset>
                </wp:positionV>
                <wp:extent cx="2439035" cy="642620"/>
                <wp:effectExtent l="24130" t="12700" r="23495" b="13335"/>
                <wp:wrapNone/>
                <wp:docPr id="105" name="流程圖: 準備作業 65"/>
                <a:graphic xmlns:a="http://schemas.openxmlformats.org/drawingml/2006/main">
                  <a:graphicData uri="http://schemas.microsoft.com/office/word/2010/wordprocessingShape">
                    <wps:wsp>
                      <wps:cNvSpPr/>
                      <wps:spPr>
                        <a:xfrm>
                          <a:off x="0" y="0"/>
                          <a:ext cx="2439000" cy="642600"/>
                        </a:xfrm>
                        <a:prstGeom prst="flowChartPreparation">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初次家訪後，每週1次電訪</w:t>
                            </w:r>
                          </w:p>
                        </w:txbxContent>
                      </wps:txbx>
                      <wps:bodyPr anchor="ctr">
                        <a:noAutofit/>
                      </wps:bodyPr>
                    </wps:wsp>
                  </a:graphicData>
                </a:graphic>
              </wp:anchor>
            </w:drawing>
          </mc:Choice>
          <mc:Fallback>
            <w:pict>
              <v:shape id="shape_0" ID="流程圖: 準備作業 65" stroked="t" o:allowincell="f" style="position:absolute;margin-left:86.7pt;margin-top:24.05pt;width:192pt;height:50.55pt;mso-wrap-style:square;v-text-anchor:middle" type="_x0000_t117">
                <v:textbox>
                  <w:txbxContent>
                    <w:p>
                      <w:pPr>
                        <w:overflowPunct w:val="false"/>
                        <w:bidi w:val="0"/>
                        <w:jc w:val="center"/>
                        <w:rPr/>
                      </w:pPr>
                      <w:r>
                        <w:rPr>
                          <w:kern w:val="2"/>
                          <w:sz w:val="24"/>
                          <w:szCs w:val="24"/>
                          <w:rFonts w:ascii="標楷體" w:hAnsi="標楷體" w:eastAsia="標楷體" w:cs="標楷體"/>
                          <w:color w:val="000000"/>
                          <w:lang w:val="en-US" w:eastAsia="zh-TW" w:bidi="ar-SA"/>
                        </w:rPr>
                        <w:t>初次家訪後，每週1次電訪</w:t>
                      </w:r>
                    </w:p>
                  </w:txbxContent>
                </v:textbox>
                <v:fill o:detectmouseclick="t" on="false"/>
                <v:stroke color="black" weight="25560" joinstyle="miter" endcap="flat"/>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41">
                <wp:simplePos x="0" y="0"/>
                <wp:positionH relativeFrom="column">
                  <wp:posOffset>2392045</wp:posOffset>
                </wp:positionH>
                <wp:positionV relativeFrom="paragraph">
                  <wp:posOffset>8890</wp:posOffset>
                </wp:positionV>
                <wp:extent cx="1270" cy="375285"/>
                <wp:effectExtent l="62865" t="635" r="63500" b="0"/>
                <wp:wrapNone/>
                <wp:docPr id="106" name="直線單箭頭接點 98"/>
                <a:graphic xmlns:a="http://schemas.openxmlformats.org/drawingml/2006/main">
                  <a:graphicData uri="http://schemas.microsoft.com/office/word/2010/wordprocessingShape">
                    <wps:wsp>
                      <wps:cNvCnPr/>
                      <wps:spPr>
                        <a:xfrm>
                          <a:off x="0" y="0"/>
                          <a:ext cx="1440" cy="37548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98" stroked="t" o:allowincell="f" style="position:absolute;margin-left:188.35pt;margin-top:0.7pt;width:0.05pt;height:29.5pt" type="_x0000_t32">
                <v:stroke color="black" weight="25560" endarrow="block" endarrowwidth="wide"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19">
                <wp:simplePos x="0" y="0"/>
                <wp:positionH relativeFrom="column">
                  <wp:posOffset>1230630</wp:posOffset>
                </wp:positionH>
                <wp:positionV relativeFrom="paragraph">
                  <wp:posOffset>80010</wp:posOffset>
                </wp:positionV>
                <wp:extent cx="2337435" cy="1003300"/>
                <wp:effectExtent l="33020" t="13970" r="32385" b="14605"/>
                <wp:wrapNone/>
                <wp:docPr id="107" name="菱形 67"/>
                <a:graphic xmlns:a="http://schemas.openxmlformats.org/drawingml/2006/main">
                  <a:graphicData uri="http://schemas.microsoft.com/office/word/2010/wordprocessingShape">
                    <wps:wsp>
                      <wps:cNvSpPr/>
                      <wps:spPr>
                        <a:xfrm>
                          <a:off x="0" y="0"/>
                          <a:ext cx="2337480" cy="1003320"/>
                        </a:xfrm>
                        <a:prstGeom prst="diamond">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電話接通與否</w:t>
                            </w:r>
                          </w:p>
                          <w:p>
                            <w:pPr>
                              <w:overflowPunct w:val="false"/>
                              <w:bidi w:val="0"/>
                              <w:ind w:left="-425" w:right="-216" w:hanging="0"/>
                              <w:jc w:val="center"/>
                              <w:rPr/>
                            </w:pPr>
                            <w:r>
                              <w:rPr>
                                <w:kern w:val="2"/>
                                <w:sz w:val="24"/>
                                <w:szCs w:val="24"/>
                                <w:rFonts w:ascii="標楷體" w:hAnsi="標楷體" w:eastAsia="標楷體" w:cs="標楷體"/>
                                <w:color w:val="000000"/>
                                <w:lang w:val="en-US" w:eastAsia="zh-TW" w:bidi="ar-SA"/>
                              </w:rPr>
                              <w:t>（響鈴1分鐘）</w:t>
                            </w:r>
                          </w:p>
                        </w:txbxContent>
                      </wps:txbx>
                      <wps:bodyPr anchor="ctr">
                        <a:noAutofit/>
                      </wps:bodyPr>
                    </wps:wsp>
                  </a:graphicData>
                </a:graphic>
              </wp:anchor>
            </w:drawing>
          </mc:Choice>
          <mc:Fallback>
            <w:pict>
              <v:shape id="shape_0" ID="菱形 67" stroked="t" o:allowincell="f" style="position:absolute;margin-left:96.9pt;margin-top:6.3pt;width:184pt;height:78.95pt;mso-wrap-style:square;v-text-anchor:middle" type="_x0000_t4">
                <v:textbox>
                  <w:txbxContent>
                    <w:p>
                      <w:pPr>
                        <w:overflowPunct w:val="false"/>
                        <w:bidi w:val="0"/>
                        <w:jc w:val="center"/>
                        <w:rPr/>
                      </w:pPr>
                      <w:r>
                        <w:rPr>
                          <w:kern w:val="2"/>
                          <w:sz w:val="24"/>
                          <w:szCs w:val="24"/>
                          <w:rFonts w:ascii="標楷體" w:hAnsi="標楷體" w:eastAsia="標楷體" w:cs="標楷體"/>
                          <w:color w:val="000000"/>
                          <w:lang w:val="en-US" w:eastAsia="zh-TW" w:bidi="ar-SA"/>
                        </w:rPr>
                        <w:t>電話接通與否</w:t>
                      </w:r>
                    </w:p>
                    <w:p>
                      <w:pPr>
                        <w:overflowPunct w:val="false"/>
                        <w:bidi w:val="0"/>
                        <w:ind w:left="-425" w:right="-216" w:hanging="0"/>
                        <w:jc w:val="center"/>
                        <w:rPr/>
                      </w:pPr>
                      <w:r>
                        <w:rPr>
                          <w:kern w:val="2"/>
                          <w:sz w:val="24"/>
                          <w:szCs w:val="24"/>
                          <w:rFonts w:ascii="標楷體" w:hAnsi="標楷體" w:eastAsia="標楷體" w:cs="標楷體"/>
                          <w:color w:val="000000"/>
                          <w:lang w:val="en-US" w:eastAsia="zh-TW" w:bidi="ar-SA"/>
                        </w:rPr>
                        <w:t>（響鈴1分鐘）</w:t>
                      </w:r>
                    </w:p>
                  </w:txbxContent>
                </v:textbox>
                <v:fill o:detectmouseclick="t" on="false"/>
                <v:stroke color="black" weight="25560" joinstyle="miter" endcap="flat"/>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20">
                <wp:simplePos x="0" y="0"/>
                <wp:positionH relativeFrom="column">
                  <wp:posOffset>723265</wp:posOffset>
                </wp:positionH>
                <wp:positionV relativeFrom="paragraph">
                  <wp:posOffset>275590</wp:posOffset>
                </wp:positionV>
                <wp:extent cx="487680" cy="543560"/>
                <wp:effectExtent l="63500" t="12700" r="12700" b="0"/>
                <wp:wrapNone/>
                <wp:docPr id="108" name="肘形接點 68"/>
                <a:graphic xmlns:a="http://schemas.openxmlformats.org/drawingml/2006/main">
                  <a:graphicData uri="http://schemas.microsoft.com/office/word/2010/wordprocessingShape">
                    <wps:wsp>
                      <wps:cNvCnPr/>
                      <wps:spPr>
                        <a:xfrm rot="5400000">
                          <a:off x="0" y="0"/>
                          <a:ext cx="525240" cy="488160"/>
                        </a:xfrm>
                        <a:prstGeom prst="bentConnector3">
                          <a:avLst>
                            <a:gd name="adj1" fmla="val -3497"/>
                          </a:avLst>
                        </a:prstGeom>
                        <a:ln w="25560">
                          <a:solidFill>
                            <a:srgbClr val="000000"/>
                          </a:solidFill>
                          <a:miter/>
                          <a:tailEnd len="med" type="triangle" w="lg"/>
                        </a:ln>
                      </wps:spPr>
                      <wps:bodyPr/>
                    </wps:wsp>
                  </a:graphicData>
                </a:graphic>
              </wp:anchor>
            </w:drawing>
          </mc:Choice>
          <mc:Fallback>
            <w:pict>
              <v:shape id="shape_0" ID="肘形接點 68" stroked="t" o:allowincell="f" style="position:absolute;margin-left:57pt;margin-top:23.15pt;width:38.35pt;height:41.3pt;rotation:90" type="_x0000_t34">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21">
                <wp:simplePos x="0" y="0"/>
                <wp:positionH relativeFrom="column">
                  <wp:posOffset>3597275</wp:posOffset>
                </wp:positionH>
                <wp:positionV relativeFrom="paragraph">
                  <wp:posOffset>284480</wp:posOffset>
                </wp:positionV>
                <wp:extent cx="394970" cy="539115"/>
                <wp:effectExtent l="12700" t="12700" r="63500" b="0"/>
                <wp:wrapNone/>
                <wp:docPr id="109" name="肘形接點 69"/>
                <a:graphic xmlns:a="http://schemas.openxmlformats.org/drawingml/2006/main">
                  <a:graphicData uri="http://schemas.microsoft.com/office/word/2010/wordprocessingShape">
                    <wps:wsp>
                      <wps:cNvCnPr/>
                      <wps:spPr>
                        <a:xfrm flipH="1" rot="16200000">
                          <a:off x="0" y="0"/>
                          <a:ext cx="516240" cy="395640"/>
                        </a:xfrm>
                        <a:prstGeom prst="bentConnector3">
                          <a:avLst>
                            <a:gd name="adj1" fmla="val -4535"/>
                          </a:avLst>
                        </a:prstGeom>
                        <a:ln w="25560">
                          <a:solidFill>
                            <a:srgbClr val="000000"/>
                          </a:solidFill>
                          <a:miter/>
                          <a:tailEnd len="med" type="triangle" w="lg"/>
                        </a:ln>
                      </wps:spPr>
                      <wps:bodyPr/>
                    </wps:wsp>
                  </a:graphicData>
                </a:graphic>
              </wp:anchor>
            </w:drawing>
          </mc:Choice>
          <mc:Fallback>
            <w:pict>
              <v:shape id="shape_0" ID="肘形接點 69" stroked="t" o:allowincell="f" style="position:absolute;margin-left:283.25pt;margin-top:24.25pt;width:31.1pt;height:40.6pt;flip:x;rotation:90" type="_x0000_t34">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42">
                <wp:simplePos x="0" y="0"/>
                <wp:positionH relativeFrom="column">
                  <wp:posOffset>3998595</wp:posOffset>
                </wp:positionH>
                <wp:positionV relativeFrom="paragraph">
                  <wp:posOffset>259080</wp:posOffset>
                </wp:positionV>
                <wp:extent cx="1247140" cy="5434965"/>
                <wp:effectExtent l="0" t="10160" r="10160" b="9525"/>
                <wp:wrapNone/>
                <wp:docPr id="110" name="右中括弧 103"/>
                <a:graphic xmlns:a="http://schemas.openxmlformats.org/drawingml/2006/main">
                  <a:graphicData uri="http://schemas.microsoft.com/office/word/2010/wordprocessingShape">
                    <wps:wsp>
                      <wps:cNvSpPr/>
                      <wps:spPr>
                        <a:xfrm>
                          <a:off x="0" y="0"/>
                          <a:ext cx="1247040" cy="5434920"/>
                        </a:xfrm>
                        <a:custGeom>
                          <a:avLst/>
                          <a:gdLst>
                            <a:gd name="textAreaLeft" fmla="*/ 0 w 707040"/>
                            <a:gd name="textAreaRight" fmla="*/ 496080 w 707040"/>
                            <a:gd name="textAreaTop" fmla="*/ 9360 h 3081240"/>
                            <a:gd name="textAreaBottom" fmla="*/ 3071880 h 3081240"/>
                          </a:gdLst>
                          <a:ahLst/>
                          <a:rect l="textAreaLeft" t="textAreaTop" r="textAreaRight" b="textAreaBottom"/>
                          <a:pathLst>
                            <a:path w="21600" h="21600">
                              <a:moveTo>
                                <a:pt x="0" y="0"/>
                              </a:moveTo>
                              <a:cubicBezTo>
                                <a:pt x="10800" y="0"/>
                                <a:pt x="21600" y="68"/>
                                <a:pt x="21600" y="136"/>
                              </a:cubicBezTo>
                              <a:lnTo>
                                <a:pt x="21600" y="21464"/>
                              </a:lnTo>
                              <a:cubicBezTo>
                                <a:pt x="21600" y="21532"/>
                                <a:pt x="10800" y="21600"/>
                                <a:pt x="0" y="21600"/>
                              </a:cubicBezTo>
                            </a:path>
                          </a:pathLst>
                        </a:custGeom>
                        <a:noFill/>
                        <a:ln w="19080">
                          <a:solidFill>
                            <a:srgbClr val="000000"/>
                          </a:solidFill>
                          <a:prstDash val="sysDash"/>
                          <a:miter/>
                        </a:ln>
                      </wps:spPr>
                      <wps:style>
                        <a:lnRef idx="0"/>
                        <a:fillRef idx="0"/>
                        <a:effectRef idx="0"/>
                        <a:fontRef idx="minor"/>
                      </wps:style>
                      <wps:bodyPr/>
                    </wps:wsp>
                  </a:graphicData>
                </a:graphic>
              </wp:anchor>
            </w:drawing>
          </mc:Choice>
          <mc:Fallback>
            <w:pict>
              <v:shapetype id="_x0000_t86" coordsize="21600,21600" o:spt="86" adj="1800" path="m,qx@9@10l21600@2qy@11@12xnsem,qx@9@10l21600@2qy@11@12nfe">
                <v:stroke joinstyle="miter"/>
                <v:formulas>
                  <v:f eqn="val 10800"/>
                  <v:f eqn="val #0"/>
                  <v:f eqn="sum height 0 @1"/>
                  <v:f eqn="sumangle 0 45 0"/>
                  <v:f eqn="cos width @3"/>
                  <v:f eqn="sin @1 @3"/>
                  <v:f eqn="sum 0 @4 0"/>
                  <v:f eqn="sum @1 0 @5"/>
                  <v:f eqn="sum height @5 @1"/>
                  <v:f eqn="sum 21600 0 0"/>
                  <v:f eqn="sum @1 0 0"/>
                  <v:f eqn="sum 0 21600 21600"/>
                  <v:f eqn="sum @1 @2 0"/>
                </v:formulas>
                <v:path gradientshapeok="t" o:connecttype="rect" textboxrect="0,@7,@6,@8"/>
                <v:handles>
                  <v:h position="21600,@1"/>
                </v:handles>
              </v:shapetype>
              <v:shape id="shape_0" ID="右中括弧 103" stroked="t" o:allowincell="f" style="position:absolute;margin-left:314.85pt;margin-top:20.4pt;width:98.15pt;height:427.9pt;mso-wrap-style:none;v-text-anchor:middle" type="_x0000_t86">
                <v:fill o:detectmouseclick="t" on="false"/>
                <v:stroke color="black" weight="19080" dashstyle="shortdash" joinstyle="miter" endcap="flat"/>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43">
                <wp:simplePos x="0" y="0"/>
                <wp:positionH relativeFrom="column">
                  <wp:posOffset>5297170</wp:posOffset>
                </wp:positionH>
                <wp:positionV relativeFrom="paragraph">
                  <wp:posOffset>247650</wp:posOffset>
                </wp:positionV>
                <wp:extent cx="462280" cy="3869055"/>
                <wp:effectExtent l="0" t="0" r="0" b="0"/>
                <wp:wrapNone/>
                <wp:docPr id="111" name="外框40"/>
                <a:graphic xmlns:a="http://schemas.openxmlformats.org/drawingml/2006/main">
                  <a:graphicData uri="http://schemas.microsoft.com/office/word/2010/wordprocessingShape">
                    <wps:wsp>
                      <wps:cNvSpPr txBox="1"/>
                      <wps:spPr>
                        <a:xfrm>
                          <a:off x="0" y="0"/>
                          <a:ext cx="462280" cy="3869055"/>
                        </a:xfrm>
                        <a:prstGeom prst="rect"/>
                        <a:solidFill>
                          <a:srgbClr val="FFFFFF">
                            <a:alpha val="0"/>
                          </a:srgbClr>
                        </a:solidFill>
                      </wps:spPr>
                      <wps:txbx>
                        <w:txbxContent>
                          <w:p>
                            <w:pPr>
                              <w:pStyle w:val="Normal"/>
                              <w:jc w:val="center"/>
                              <w:rPr>
                                <w:rFonts w:ascii="標楷體" w:hAnsi="標楷體" w:eastAsia="標楷體" w:cs="標楷體"/>
                                <w:color w:val="000000"/>
                                <w:sz w:val="26"/>
                                <w:szCs w:val="26"/>
                              </w:rPr>
                            </w:pPr>
                            <w:r>
                              <w:rPr>
                                <w:rFonts w:ascii="標楷體" w:hAnsi="標楷體" w:cs="標楷體" w:eastAsia="標楷體"/>
                                <w:color w:val="000000"/>
                                <w:sz w:val="26"/>
                                <w:szCs w:val="26"/>
                              </w:rPr>
                              <w:t>需連續</w:t>
                            </w:r>
                            <w:r>
                              <w:rPr>
                                <w:rFonts w:eastAsia="標楷體" w:cs="標楷體" w:ascii="標楷體" w:hAnsi="標楷體"/>
                                <w:color w:val="000000"/>
                                <w:sz w:val="26"/>
                                <w:szCs w:val="26"/>
                              </w:rPr>
                              <w:t>4</w:t>
                            </w:r>
                            <w:r>
                              <w:rPr>
                                <w:rFonts w:ascii="標楷體" w:hAnsi="標楷體" w:cs="標楷體" w:eastAsia="標楷體"/>
                                <w:color w:val="000000"/>
                                <w:sz w:val="26"/>
                                <w:szCs w:val="26"/>
                              </w:rPr>
                              <w:t>週共撥打</w:t>
                            </w:r>
                            <w:r>
                              <w:rPr>
                                <w:rFonts w:eastAsia="標楷體" w:cs="標楷體" w:ascii="標楷體" w:hAnsi="標楷體"/>
                                <w:color w:val="000000"/>
                                <w:sz w:val="26"/>
                                <w:szCs w:val="26"/>
                              </w:rPr>
                              <w:t>12</w:t>
                            </w:r>
                            <w:r>
                              <w:rPr>
                                <w:rFonts w:ascii="標楷體" w:hAnsi="標楷體" w:cs="標楷體" w:eastAsia="標楷體"/>
                                <w:color w:val="000000"/>
                                <w:sz w:val="26"/>
                                <w:szCs w:val="26"/>
                              </w:rPr>
                              <w:t>次皆未接通才可結案</w:t>
                            </w:r>
                          </w:p>
                        </w:txbxContent>
                      </wps:txbx>
                      <wps:bodyPr anchor="t" lIns="92075" tIns="46355" rIns="92075" bIns="46355" vert="eaVert">
                        <a:noAutofit/>
                      </wps:bodyPr>
                    </wps:wsp>
                  </a:graphicData>
                </a:graphic>
              </wp:anchor>
            </w:drawing>
          </mc:Choice>
          <mc:Fallback>
            <w:pict>
              <v:rect fillcolor="#FFFFFF" style="position:absolute;rotation:-0;width:36.4pt;height:304.65pt;mso-wrap-distance-left:9.05pt;mso-wrap-distance-right:9.05pt;mso-wrap-distance-top:0pt;mso-wrap-distance-bottom:0pt;margin-top:19.5pt;mso-position-vertical-relative:text;margin-left:417.1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sz w:val="26"/>
                          <w:szCs w:val="26"/>
                        </w:rPr>
                      </w:pPr>
                      <w:r>
                        <w:rPr>
                          <w:rFonts w:ascii="標楷體" w:hAnsi="標楷體" w:cs="標楷體" w:eastAsia="標楷體"/>
                          <w:color w:val="000000"/>
                          <w:sz w:val="26"/>
                          <w:szCs w:val="26"/>
                        </w:rPr>
                        <w:t>需連續</w:t>
                      </w:r>
                      <w:r>
                        <w:rPr>
                          <w:rFonts w:eastAsia="標楷體" w:cs="標楷體" w:ascii="標楷體" w:hAnsi="標楷體"/>
                          <w:color w:val="000000"/>
                          <w:sz w:val="26"/>
                          <w:szCs w:val="26"/>
                        </w:rPr>
                        <w:t>4</w:t>
                      </w:r>
                      <w:r>
                        <w:rPr>
                          <w:rFonts w:ascii="標楷體" w:hAnsi="標楷體" w:cs="標楷體" w:eastAsia="標楷體"/>
                          <w:color w:val="000000"/>
                          <w:sz w:val="26"/>
                          <w:szCs w:val="26"/>
                        </w:rPr>
                        <w:t>週共撥打</w:t>
                      </w:r>
                      <w:r>
                        <w:rPr>
                          <w:rFonts w:eastAsia="標楷體" w:cs="標楷體" w:ascii="標楷體" w:hAnsi="標楷體"/>
                          <w:color w:val="000000"/>
                          <w:sz w:val="26"/>
                          <w:szCs w:val="26"/>
                        </w:rPr>
                        <w:t>12</w:t>
                      </w:r>
                      <w:r>
                        <w:rPr>
                          <w:rFonts w:ascii="標楷體" w:hAnsi="標楷體" w:cs="標楷體" w:eastAsia="標楷體"/>
                          <w:color w:val="000000"/>
                          <w:sz w:val="26"/>
                          <w:szCs w:val="26"/>
                        </w:rPr>
                        <w:t>次皆未接通才可結案</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18">
                <wp:simplePos x="0" y="0"/>
                <wp:positionH relativeFrom="column">
                  <wp:posOffset>544830</wp:posOffset>
                </wp:positionH>
                <wp:positionV relativeFrom="paragraph">
                  <wp:posOffset>146050</wp:posOffset>
                </wp:positionV>
                <wp:extent cx="408940" cy="425450"/>
                <wp:effectExtent l="0" t="0" r="0" b="0"/>
                <wp:wrapNone/>
                <wp:docPr id="112" name="外框42"/>
                <a:graphic xmlns:a="http://schemas.openxmlformats.org/drawingml/2006/main">
                  <a:graphicData uri="http://schemas.microsoft.com/office/word/2010/wordprocessingShape">
                    <wps:wsp>
                      <wps:cNvSpPr txBox="1"/>
                      <wps:spPr>
                        <a:xfrm>
                          <a:off x="0" y="0"/>
                          <a:ext cx="408940" cy="425450"/>
                        </a:xfrm>
                        <a:prstGeom prst="rect"/>
                        <a:solidFill>
                          <a:srgbClr val="FFFFFF">
                            <a:alpha val="0"/>
                          </a:srgbClr>
                        </a:solidFill>
                        <a:ln w="25400">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是</w:t>
                            </w:r>
                          </w:p>
                        </w:txbxContent>
                      </wps:txbx>
                      <wps:bodyPr anchor="t" lIns="91440" tIns="45720" rIns="91440" bIns="45720">
                        <a:noAutofit/>
                      </wps:bodyPr>
                    </wps:wsp>
                  </a:graphicData>
                </a:graphic>
              </wp:anchor>
            </w:drawing>
          </mc:Choice>
          <mc:Fallback>
            <w:pict>
              <v:rect fillcolor="#FFFFFF" strokecolor="#000000" strokeweight="2pt" style="position:absolute;rotation:-0;width:32.2pt;height:33.5pt;mso-wrap-distance-left:9.05pt;mso-wrap-distance-right:9.05pt;mso-wrap-distance-top:0pt;mso-wrap-distance-bottom:0pt;margin-top:11.5pt;mso-position-vertical-relative:text;margin-left:42.9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是</w:t>
                      </w:r>
                    </w:p>
                  </w:txbxContent>
                </v:textbox>
                <w10:wrap type="none"/>
              </v:rect>
            </w:pict>
          </mc:Fallback>
        </mc:AlternateContent>
      </w:r>
      <w:r>
        <mc:AlternateContent>
          <mc:Choice Requires="wps">
            <w:drawing>
              <wp:anchor behindDoc="0" distT="0" distB="0" distL="114935" distR="114935" simplePos="0" locked="0" layoutInCell="1" allowOverlap="1" relativeHeight="122">
                <wp:simplePos x="0" y="0"/>
                <wp:positionH relativeFrom="column">
                  <wp:posOffset>3801110</wp:posOffset>
                </wp:positionH>
                <wp:positionV relativeFrom="paragraph">
                  <wp:posOffset>146050</wp:posOffset>
                </wp:positionV>
                <wp:extent cx="408940" cy="425450"/>
                <wp:effectExtent l="0" t="0" r="0" b="0"/>
                <wp:wrapNone/>
                <wp:docPr id="113" name="外框41"/>
                <a:graphic xmlns:a="http://schemas.openxmlformats.org/drawingml/2006/main">
                  <a:graphicData uri="http://schemas.microsoft.com/office/word/2010/wordprocessingShape">
                    <wps:wsp>
                      <wps:cNvSpPr txBox="1"/>
                      <wps:spPr>
                        <a:xfrm>
                          <a:off x="0" y="0"/>
                          <a:ext cx="408940" cy="425450"/>
                        </a:xfrm>
                        <a:prstGeom prst="rect"/>
                        <a:solidFill>
                          <a:srgbClr val="FFFFFF">
                            <a:alpha val="0"/>
                          </a:srgbClr>
                        </a:solidFill>
                        <a:ln w="25400">
                          <a:solidFill>
                            <a:srgbClr val="000000"/>
                          </a:solidFill>
                        </a:ln>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否</w:t>
                            </w:r>
                          </w:p>
                        </w:txbxContent>
                      </wps:txbx>
                      <wps:bodyPr anchor="t" lIns="91440" tIns="45720" rIns="91440" bIns="45720">
                        <a:noAutofit/>
                      </wps:bodyPr>
                    </wps:wsp>
                  </a:graphicData>
                </a:graphic>
              </wp:anchor>
            </w:drawing>
          </mc:Choice>
          <mc:Fallback>
            <w:pict>
              <v:rect fillcolor="#FFFFFF" strokecolor="#000000" strokeweight="2pt" style="position:absolute;rotation:-0;width:32.2pt;height:33.5pt;mso-wrap-distance-left:9.05pt;mso-wrap-distance-right:9.05pt;mso-wrap-distance-top:0pt;mso-wrap-distance-bottom:0pt;margin-top:11.5pt;mso-position-vertical-relative:text;margin-left:299.3pt;mso-position-horizontal-relative:text">
                <v:fill opacity="0f"/>
                <v:textbox>
                  <w:txbxContent>
                    <w:p>
                      <w:pPr>
                        <w:pStyle w:val="Normal"/>
                        <w:jc w:val="center"/>
                        <w:rPr>
                          <w:rFonts w:ascii="標楷體" w:hAnsi="標楷體" w:eastAsia="標楷體" w:cs="標楷體"/>
                          <w:color w:val="000000"/>
                        </w:rPr>
                      </w:pPr>
                      <w:r>
                        <w:rPr>
                          <w:rFonts w:ascii="標楷體" w:hAnsi="標楷體" w:cs="標楷體" w:eastAsia="標楷體"/>
                          <w:color w:val="000000"/>
                        </w:rPr>
                        <w:t>否</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23">
                <wp:simplePos x="0" y="0"/>
                <wp:positionH relativeFrom="column">
                  <wp:posOffset>742950</wp:posOffset>
                </wp:positionH>
                <wp:positionV relativeFrom="paragraph">
                  <wp:posOffset>229235</wp:posOffset>
                </wp:positionV>
                <wp:extent cx="1270" cy="281305"/>
                <wp:effectExtent l="62865" t="635" r="63500" b="0"/>
                <wp:wrapNone/>
                <wp:docPr id="114" name="直線單箭頭接點 71"/>
                <a:graphic xmlns:a="http://schemas.openxmlformats.org/drawingml/2006/main">
                  <a:graphicData uri="http://schemas.microsoft.com/office/word/2010/wordprocessingShape">
                    <wps:wsp>
                      <wps:cNvCnPr/>
                      <wps:spPr>
                        <a:xfrm>
                          <a:off x="0" y="0"/>
                          <a:ext cx="1440" cy="28152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1" stroked="t" o:allowincell="f" style="position:absolute;margin-left:58.5pt;margin-top:18.05pt;width:0.05pt;height:22.1pt" type="_x0000_t32">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28">
                <wp:simplePos x="0" y="0"/>
                <wp:positionH relativeFrom="column">
                  <wp:posOffset>3998595</wp:posOffset>
                </wp:positionH>
                <wp:positionV relativeFrom="paragraph">
                  <wp:posOffset>229235</wp:posOffset>
                </wp:positionV>
                <wp:extent cx="1270" cy="281305"/>
                <wp:effectExtent l="62865" t="635" r="63500" b="0"/>
                <wp:wrapNone/>
                <wp:docPr id="115" name="直線單箭頭接點 76"/>
                <a:graphic xmlns:a="http://schemas.openxmlformats.org/drawingml/2006/main">
                  <a:graphicData uri="http://schemas.microsoft.com/office/word/2010/wordprocessingShape">
                    <wps:wsp>
                      <wps:cNvCnPr/>
                      <wps:spPr>
                        <a:xfrm>
                          <a:off x="0" y="0"/>
                          <a:ext cx="1800" cy="28152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6" stroked="t" o:allowincell="f" style="position:absolute;margin-left:314.85pt;margin-top:18.05pt;width:0.1pt;height:22.1pt" type="_x0000_t32">
                <v:stroke color="black" weight="25560" endarrow="block" endarrowwidth="wide"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24">
                <wp:simplePos x="0" y="0"/>
                <wp:positionH relativeFrom="column">
                  <wp:posOffset>0</wp:posOffset>
                </wp:positionH>
                <wp:positionV relativeFrom="paragraph">
                  <wp:posOffset>180340</wp:posOffset>
                </wp:positionV>
                <wp:extent cx="1542415" cy="747395"/>
                <wp:effectExtent l="0" t="0" r="0" b="0"/>
                <wp:wrapNone/>
                <wp:docPr id="116" name="外框45"/>
                <a:graphic xmlns:a="http://schemas.openxmlformats.org/drawingml/2006/main">
                  <a:graphicData uri="http://schemas.microsoft.com/office/word/2010/wordprocessingShape">
                    <wps:wsp>
                      <wps:cNvSpPr txBox="1"/>
                      <wps:spPr>
                        <a:xfrm>
                          <a:off x="0" y="0"/>
                          <a:ext cx="1542415" cy="747395"/>
                        </a:xfrm>
                        <a:prstGeom prst="rect"/>
                        <a:solidFill>
                          <a:srgbClr val="FFFFFF">
                            <a:alpha val="0"/>
                          </a:srgbClr>
                        </a:solidFill>
                        <a:ln w="25400">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依據計畫規定內容與頻率電話訪問</w:t>
                            </w:r>
                          </w:p>
                        </w:txbxContent>
                      </wps:txbx>
                      <wps:bodyPr anchor="t" lIns="91440" tIns="45720" rIns="91440" bIns="45720">
                        <a:noAutofit/>
                      </wps:bodyPr>
                    </wps:wsp>
                  </a:graphicData>
                </a:graphic>
              </wp:anchor>
            </w:drawing>
          </mc:Choice>
          <mc:Fallback>
            <w:pict>
              <v:rect fillcolor="#FFFFFF" strokecolor="#000000" strokeweight="2pt" style="position:absolute;rotation:-0;width:121.45pt;height:58.85pt;mso-wrap-distance-left:9.05pt;mso-wrap-distance-right:9.05pt;mso-wrap-distance-top:0pt;mso-wrap-distance-bottom:0pt;margin-top:14.2pt;mso-position-vertical-relative:text;margin-left:0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依據計畫規定內容與頻率電話訪問</w:t>
                      </w:r>
                    </w:p>
                  </w:txbxContent>
                </v:textbox>
                <w10:wrap type="none"/>
              </v:rect>
            </w:pict>
          </mc:Fallback>
        </mc:AlternateContent>
      </w:r>
      <w:r>
        <mc:AlternateContent>
          <mc:Choice Requires="wps">
            <w:drawing>
              <wp:anchor behindDoc="0" distT="0" distB="0" distL="114935" distR="114935" simplePos="0" locked="0" layoutInCell="1" allowOverlap="1" relativeHeight="127">
                <wp:simplePos x="0" y="0"/>
                <wp:positionH relativeFrom="column">
                  <wp:posOffset>3256280</wp:posOffset>
                </wp:positionH>
                <wp:positionV relativeFrom="paragraph">
                  <wp:posOffset>167005</wp:posOffset>
                </wp:positionV>
                <wp:extent cx="1542415" cy="787400"/>
                <wp:effectExtent l="0" t="0" r="0" b="0"/>
                <wp:wrapNone/>
                <wp:docPr id="117" name="外框44"/>
                <a:graphic xmlns:a="http://schemas.openxmlformats.org/drawingml/2006/main">
                  <a:graphicData uri="http://schemas.microsoft.com/office/word/2010/wordprocessingShape">
                    <wps:wsp>
                      <wps:cNvSpPr txBox="1"/>
                      <wps:spPr>
                        <a:xfrm>
                          <a:off x="0" y="0"/>
                          <a:ext cx="1542415" cy="787400"/>
                        </a:xfrm>
                        <a:prstGeom prst="rect"/>
                        <a:solidFill>
                          <a:srgbClr val="FFFFFF">
                            <a:alpha val="0"/>
                          </a:srgbClr>
                        </a:solidFill>
                        <a:ln w="25400">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當日或當週不同時段再撥打</w:t>
                            </w:r>
                            <w:r>
                              <w:rPr>
                                <w:rFonts w:eastAsia="標楷體" w:cs="標楷體" w:ascii="標楷體" w:hAnsi="標楷體"/>
                                <w:color w:val="000000"/>
                              </w:rPr>
                              <w:t>2</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wps:txbx>
                      <wps:bodyPr anchor="t" lIns="91440" tIns="45720" rIns="91440" bIns="45720">
                        <a:noAutofit/>
                      </wps:bodyPr>
                    </wps:wsp>
                  </a:graphicData>
                </a:graphic>
              </wp:anchor>
            </w:drawing>
          </mc:Choice>
          <mc:Fallback>
            <w:pict>
              <v:rect fillcolor="#FFFFFF" strokecolor="#000000" strokeweight="2pt" style="position:absolute;rotation:-0;width:121.45pt;height:62pt;mso-wrap-distance-left:9.05pt;mso-wrap-distance-right:9.05pt;mso-wrap-distance-top:0pt;mso-wrap-distance-bottom:0pt;margin-top:13.15pt;mso-position-vertical-relative:text;margin-left:256.4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當日或當週不同時段再撥打</w:t>
                      </w:r>
                      <w:r>
                        <w:rPr>
                          <w:rFonts w:eastAsia="標楷體" w:cs="標楷體" w:ascii="標楷體" w:hAnsi="標楷體"/>
                          <w:color w:val="000000"/>
                        </w:rPr>
                        <w:t>2</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v:textbox>
                <w10:wrap type="none"/>
              </v:rect>
            </w:pict>
          </mc:Fallback>
        </mc:AlternateContent>
      </w:r>
      <w:r>
        <mc:AlternateContent>
          <mc:Choice Requires="wps">
            <w:drawing>
              <wp:anchor behindDoc="0" distT="0" distB="0" distL="114935" distR="114935" simplePos="0" locked="0" layoutInCell="1" allowOverlap="1" relativeHeight="130">
                <wp:simplePos x="0" y="0"/>
                <wp:positionH relativeFrom="column">
                  <wp:posOffset>2091055</wp:posOffset>
                </wp:positionH>
                <wp:positionV relativeFrom="paragraph">
                  <wp:posOffset>125730</wp:posOffset>
                </wp:positionV>
                <wp:extent cx="802640" cy="374650"/>
                <wp:effectExtent l="0" t="0" r="0" b="0"/>
                <wp:wrapNone/>
                <wp:docPr id="118" name="外框43"/>
                <a:graphic xmlns:a="http://schemas.openxmlformats.org/drawingml/2006/main">
                  <a:graphicData uri="http://schemas.microsoft.com/office/word/2010/wordprocessingShape">
                    <wps:wsp>
                      <wps:cNvSpPr txBox="1"/>
                      <wps:spPr>
                        <a:xfrm>
                          <a:off x="0" y="0"/>
                          <a:ext cx="802640" cy="374650"/>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wps:txbx>
                      <wps:bodyPr anchor="t" lIns="92075" tIns="46355" rIns="92075" bIns="46355">
                        <a:noAutofit/>
                      </wps:bodyPr>
                    </wps:wsp>
                  </a:graphicData>
                </a:graphic>
              </wp:anchor>
            </w:drawing>
          </mc:Choice>
          <mc:Fallback>
            <w:pict>
              <v:rect fillcolor="#FFFFFF" style="position:absolute;rotation:-0;width:63.2pt;height:29.5pt;mso-wrap-distance-left:9.05pt;mso-wrap-distance-right:9.05pt;mso-wrap-distance-top:0pt;mso-wrap-distance-bottom:0pt;margin-top:9.9pt;mso-position-vertical-relative:text;margin-left:164.65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29">
                <wp:simplePos x="0" y="0"/>
                <wp:positionH relativeFrom="column">
                  <wp:posOffset>1588770</wp:posOffset>
                </wp:positionH>
                <wp:positionV relativeFrom="paragraph">
                  <wp:posOffset>182880</wp:posOffset>
                </wp:positionV>
                <wp:extent cx="1678305" cy="1270"/>
                <wp:effectExtent l="0" t="62865" r="635" b="63500"/>
                <wp:wrapNone/>
                <wp:docPr id="119" name="直線單箭頭接點 77"/>
                <a:graphic xmlns:a="http://schemas.openxmlformats.org/drawingml/2006/main">
                  <a:graphicData uri="http://schemas.microsoft.com/office/word/2010/wordprocessingShape">
                    <wps:wsp>
                      <wps:cNvCnPr/>
                      <wps:spPr>
                        <a:xfrm flipH="1">
                          <a:off x="0" y="0"/>
                          <a:ext cx="1678680" cy="180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7" stroked="t" o:allowincell="f" style="position:absolute;margin-left:125.1pt;margin-top:14.4pt;width:132.05pt;height:0.1pt;flip:x" type="_x0000_t32">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37">
                <wp:simplePos x="0" y="0"/>
                <wp:positionH relativeFrom="column">
                  <wp:posOffset>1588770</wp:posOffset>
                </wp:positionH>
                <wp:positionV relativeFrom="paragraph">
                  <wp:posOffset>316865</wp:posOffset>
                </wp:positionV>
                <wp:extent cx="1678305" cy="1191895"/>
                <wp:effectExtent l="0" t="63500" r="0" b="12700"/>
                <wp:wrapNone/>
                <wp:docPr id="120" name="肘形接點 87"/>
                <a:graphic xmlns:a="http://schemas.openxmlformats.org/drawingml/2006/main">
                  <a:graphicData uri="http://schemas.microsoft.com/office/word/2010/wordprocessingShape">
                    <wps:wsp>
                      <wps:cNvCnPr/>
                      <wps:spPr>
                        <a:xfrm rot="10800000">
                          <a:off x="0" y="0"/>
                          <a:ext cx="1678680" cy="1192320"/>
                        </a:xfrm>
                        <a:prstGeom prst="bentConnector3">
                          <a:avLst>
                            <a:gd name="adj1" fmla="val 49978"/>
                          </a:avLst>
                        </a:prstGeom>
                        <a:ln w="25560">
                          <a:solidFill>
                            <a:srgbClr val="000000"/>
                          </a:solidFill>
                          <a:miter/>
                          <a:tailEnd len="med" type="triangle" w="lg"/>
                        </a:ln>
                      </wps:spPr>
                      <wps:bodyPr/>
                    </wps:wsp>
                  </a:graphicData>
                </a:graphic>
              </wp:anchor>
            </w:drawing>
          </mc:Choice>
          <mc:Fallback>
            <w:pict>
              <v:shape id="shape_0" ID="肘形接點 87" stroked="t" o:allowincell="f" style="position:absolute;margin-left:125.2pt;margin-top:25pt;width:132.05pt;height:93.8pt;rotation:180" type="_x0000_t34">
                <v:stroke color="black" weight="25560" endarrow="block" endarrowwidth="wide" endarrowlength="medium" joinstyle="miter" endcap="flat"/>
                <v:fill o:detectmouseclick="t" on="false"/>
                <w10:wrap type="none"/>
              </v:shape>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14">
                <wp:simplePos x="0" y="0"/>
                <wp:positionH relativeFrom="column">
                  <wp:posOffset>4017645</wp:posOffset>
                </wp:positionH>
                <wp:positionV relativeFrom="paragraph">
                  <wp:posOffset>306705</wp:posOffset>
                </wp:positionV>
                <wp:extent cx="10795" cy="426720"/>
                <wp:effectExtent l="61595" t="635" r="55245" b="0"/>
                <wp:wrapNone/>
                <wp:docPr id="121" name="直線單箭頭接點 76"/>
                <a:graphic xmlns:a="http://schemas.openxmlformats.org/drawingml/2006/main">
                  <a:graphicData uri="http://schemas.microsoft.com/office/word/2010/wordprocessingShape">
                    <wps:wsp>
                      <wps:cNvCnPr/>
                      <wps:spPr>
                        <a:xfrm flipH="1">
                          <a:off x="0" y="0"/>
                          <a:ext cx="11160" cy="42696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6" stroked="t" o:allowincell="f" style="position:absolute;margin-left:316.35pt;margin-top:24.15pt;width:0.75pt;height:33.55pt;flip:x" type="_x0000_t32">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26">
                <wp:simplePos x="0" y="0"/>
                <wp:positionH relativeFrom="column">
                  <wp:posOffset>756920</wp:posOffset>
                </wp:positionH>
                <wp:positionV relativeFrom="paragraph">
                  <wp:posOffset>267335</wp:posOffset>
                </wp:positionV>
                <wp:extent cx="1270" cy="281305"/>
                <wp:effectExtent l="62865" t="635" r="63500" b="0"/>
                <wp:wrapNone/>
                <wp:docPr id="122" name="直線單箭頭接點 74"/>
                <a:graphic xmlns:a="http://schemas.openxmlformats.org/drawingml/2006/main">
                  <a:graphicData uri="http://schemas.microsoft.com/office/word/2010/wordprocessingShape">
                    <wps:wsp>
                      <wps:cNvCnPr/>
                      <wps:spPr>
                        <a:xfrm>
                          <a:off x="0" y="0"/>
                          <a:ext cx="1440" cy="28152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4" stroked="t" o:allowincell="f" style="position:absolute;margin-left:59.6pt;margin-top:21.05pt;width:0.05pt;height:22.1pt" type="_x0000_t32">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46">
                <wp:simplePos x="0" y="0"/>
                <wp:positionH relativeFrom="column">
                  <wp:posOffset>1574800</wp:posOffset>
                </wp:positionH>
                <wp:positionV relativeFrom="paragraph">
                  <wp:posOffset>106680</wp:posOffset>
                </wp:positionV>
                <wp:extent cx="1707515" cy="2249805"/>
                <wp:effectExtent l="0" t="63500" r="0" b="12700"/>
                <wp:wrapNone/>
                <wp:docPr id="123" name="肘形接點 108"/>
                <a:graphic xmlns:a="http://schemas.openxmlformats.org/drawingml/2006/main">
                  <a:graphicData uri="http://schemas.microsoft.com/office/word/2010/wordprocessingShape">
                    <wps:wsp>
                      <wps:cNvCnPr/>
                      <wps:spPr>
                        <a:xfrm rot="10800000">
                          <a:off x="0" y="0"/>
                          <a:ext cx="1708200" cy="2250360"/>
                        </a:xfrm>
                        <a:prstGeom prst="bentConnector3">
                          <a:avLst>
                            <a:gd name="adj1" fmla="val 49978"/>
                          </a:avLst>
                        </a:prstGeom>
                        <a:ln w="25560">
                          <a:solidFill>
                            <a:srgbClr val="000000"/>
                          </a:solidFill>
                          <a:miter/>
                          <a:tailEnd len="med" type="triangle" w="lg"/>
                        </a:ln>
                      </wps:spPr>
                      <wps:bodyPr/>
                    </wps:wsp>
                  </a:graphicData>
                </a:graphic>
              </wp:anchor>
            </w:drawing>
          </mc:Choice>
          <mc:Fallback>
            <w:pict>
              <v:shape id="shape_0" ID="肘形接點 108" stroked="t" o:allowincell="f" style="position:absolute;margin-left:124.05pt;margin-top:8.45pt;width:134.4pt;height:177.1pt;rotation:180" type="_x0000_t34">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47">
                <wp:simplePos x="0" y="0"/>
                <wp:positionH relativeFrom="column">
                  <wp:posOffset>1560195</wp:posOffset>
                </wp:positionH>
                <wp:positionV relativeFrom="paragraph">
                  <wp:posOffset>213360</wp:posOffset>
                </wp:positionV>
                <wp:extent cx="1765300" cy="3267710"/>
                <wp:effectExtent l="0" t="63500" r="0" b="12700"/>
                <wp:wrapNone/>
                <wp:docPr id="124" name="肘形接點 109"/>
                <a:graphic xmlns:a="http://schemas.openxmlformats.org/drawingml/2006/main">
                  <a:graphicData uri="http://schemas.microsoft.com/office/word/2010/wordprocessingShape">
                    <wps:wsp>
                      <wps:cNvCnPr/>
                      <wps:spPr>
                        <a:xfrm rot="10800000">
                          <a:off x="0" y="0"/>
                          <a:ext cx="1765440" cy="3268080"/>
                        </a:xfrm>
                        <a:prstGeom prst="bentConnector3">
                          <a:avLst>
                            <a:gd name="adj1" fmla="val 49989"/>
                          </a:avLst>
                        </a:prstGeom>
                        <a:ln w="25560">
                          <a:solidFill>
                            <a:srgbClr val="000000"/>
                          </a:solidFill>
                          <a:miter/>
                          <a:tailEnd len="med" type="triangle" w="lg"/>
                        </a:ln>
                      </wps:spPr>
                      <wps:bodyPr/>
                    </wps:wsp>
                  </a:graphicData>
                </a:graphic>
              </wp:anchor>
            </w:drawing>
          </mc:Choice>
          <mc:Fallback>
            <w:pict>
              <v:shape id="shape_0" ID="肘形接點 109" stroked="t" o:allowincell="f" style="position:absolute;margin-left:122.95pt;margin-top:16.9pt;width:138.9pt;height:257.2pt;rotation:180" type="_x0000_t34">
                <v:stroke color="black" weight="25560" endarrow="block" endarrowwidth="wide"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131">
                <wp:simplePos x="0" y="0"/>
                <wp:positionH relativeFrom="column">
                  <wp:posOffset>4087495</wp:posOffset>
                </wp:positionH>
                <wp:positionV relativeFrom="paragraph">
                  <wp:posOffset>320675</wp:posOffset>
                </wp:positionV>
                <wp:extent cx="746125" cy="374650"/>
                <wp:effectExtent l="0" t="0" r="0" b="0"/>
                <wp:wrapNone/>
                <wp:docPr id="125" name="外框46"/>
                <a:graphic xmlns:a="http://schemas.openxmlformats.org/drawingml/2006/main">
                  <a:graphicData uri="http://schemas.microsoft.com/office/word/2010/wordprocessingShape">
                    <wps:wsp>
                      <wps:cNvSpPr txBox="1"/>
                      <wps:spPr>
                        <a:xfrm>
                          <a:off x="0" y="0"/>
                          <a:ext cx="746125" cy="374650"/>
                        </a:xfrm>
                        <a:prstGeom prst="rect"/>
                        <a:solidFill>
                          <a:srgbClr val="FFFFFF">
                            <a:alpha val="0"/>
                          </a:srgbClr>
                        </a:solidFill>
                      </wps:spPr>
                      <wps:txbx>
                        <w:txbxContent>
                          <w:p>
                            <w:pPr>
                              <w:pStyle w:val="Normal"/>
                              <w:rPr>
                                <w:rFonts w:ascii="標楷體" w:hAnsi="標楷體" w:eastAsia="標楷體" w:cs="標楷體"/>
                                <w:color w:val="000000"/>
                              </w:rPr>
                            </w:pPr>
                            <w:r>
                              <w:rPr>
                                <w:rFonts w:ascii="標楷體" w:hAnsi="標楷體" w:cs="標楷體" w:eastAsia="標楷體"/>
                                <w:color w:val="000000"/>
                              </w:rPr>
                              <w:t>未接通</w:t>
                            </w:r>
                          </w:p>
                        </w:txbxContent>
                      </wps:txbx>
                      <wps:bodyPr anchor="t" lIns="92075" tIns="46355" rIns="92075" bIns="46355">
                        <a:noAutofit/>
                      </wps:bodyPr>
                    </wps:wsp>
                  </a:graphicData>
                </a:graphic>
              </wp:anchor>
            </w:drawing>
          </mc:Choice>
          <mc:Fallback>
            <w:pict>
              <v:rect fillcolor="#FFFFFF" style="position:absolute;rotation:-0;width:58.75pt;height:29.5pt;mso-wrap-distance-left:9.05pt;mso-wrap-distance-right:9.05pt;mso-wrap-distance-top:0pt;mso-wrap-distance-bottom:0pt;margin-top:25.25pt;mso-position-vertical-relative:text;margin-left:321.85pt;mso-position-horizontal-relative:text">
                <v:fill opacity="0f"/>
                <v:textbox inset="0.100694444444444in,0.0506944444444444in,0.100694444444444in,0.0506944444444444in">
                  <w:txbxContent>
                    <w:p>
                      <w:pPr>
                        <w:pStyle w:val="Normal"/>
                        <w:rPr>
                          <w:rFonts w:ascii="標楷體" w:hAnsi="標楷體" w:eastAsia="標楷體" w:cs="標楷體"/>
                          <w:color w:val="000000"/>
                        </w:rPr>
                      </w:pPr>
                      <w:r>
                        <w:rPr>
                          <w:rFonts w:ascii="標楷體" w:hAnsi="標楷體" w:cs="標楷體" w:eastAsia="標楷體"/>
                          <w:color w:val="000000"/>
                        </w:rPr>
                        <w:t>未接通</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25">
                <wp:simplePos x="0" y="0"/>
                <wp:positionH relativeFrom="column">
                  <wp:posOffset>25400</wp:posOffset>
                </wp:positionH>
                <wp:positionV relativeFrom="paragraph">
                  <wp:posOffset>271145</wp:posOffset>
                </wp:positionV>
                <wp:extent cx="1448435" cy="480695"/>
                <wp:effectExtent l="13335" t="13970" r="12700" b="12700"/>
                <wp:wrapNone/>
                <wp:docPr id="126" name="圓角矩形 73"/>
                <a:graphic xmlns:a="http://schemas.openxmlformats.org/drawingml/2006/main">
                  <a:graphicData uri="http://schemas.microsoft.com/office/word/2010/wordprocessingShape">
                    <wps:wsp>
                      <wps:cNvSpPr/>
                      <wps:spPr>
                        <a:xfrm>
                          <a:off x="0" y="0"/>
                          <a:ext cx="1448280" cy="480600"/>
                        </a:xfrm>
                        <a:prstGeom prst="roundRect">
                          <a:avLst>
                            <a:gd name="adj" fmla="val 16667"/>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詳實記錄</w:t>
                            </w:r>
                          </w:p>
                        </w:txbxContent>
                      </wps:txbx>
                      <wps:bodyPr anchor="ctr">
                        <a:noAutofit/>
                      </wps:bodyPr>
                    </wps:wsp>
                  </a:graphicData>
                </a:graphic>
              </wp:anchor>
            </w:drawing>
          </mc:Choice>
          <mc:Fallback>
            <w:pict>
              <v:roundrect id="shape_0" ID="圓角矩形 73" stroked="t" o:allowincell="f" style="position:absolute;margin-left:2pt;margin-top:21.35pt;width:114pt;height:37.8pt;mso-wrap-style:square;v-text-anchor:middle">
                <v:textbox>
                  <w:txbxContent>
                    <w:p>
                      <w:pPr>
                        <w:overflowPunct w:val="false"/>
                        <w:bidi w:val="0"/>
                        <w:jc w:val="center"/>
                        <w:rPr/>
                      </w:pPr>
                      <w:r>
                        <w:rPr>
                          <w:kern w:val="2"/>
                          <w:sz w:val="24"/>
                          <w:szCs w:val="24"/>
                          <w:rFonts w:ascii="標楷體" w:hAnsi="標楷體" w:eastAsia="標楷體" w:cs="標楷體"/>
                          <w:color w:val="000000"/>
                          <w:lang w:val="en-US" w:eastAsia="zh-TW" w:bidi="ar-SA"/>
                        </w:rPr>
                        <w:t>詳實記錄</w:t>
                      </w:r>
                    </w:p>
                  </w:txbxContent>
                </v:textbox>
                <v:fill o:detectmouseclick="t" on="false"/>
                <v:stroke color="black" weight="25560" joinstyle="miter" endcap="flat"/>
                <w10:wrap type="none"/>
              </v:round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32">
                <wp:simplePos x="0" y="0"/>
                <wp:positionH relativeFrom="column">
                  <wp:posOffset>3241675</wp:posOffset>
                </wp:positionH>
                <wp:positionV relativeFrom="paragraph">
                  <wp:posOffset>102235</wp:posOffset>
                </wp:positionV>
                <wp:extent cx="1543050" cy="786765"/>
                <wp:effectExtent l="0" t="0" r="0" b="0"/>
                <wp:wrapNone/>
                <wp:docPr id="127" name="外框48"/>
                <a:graphic xmlns:a="http://schemas.openxmlformats.org/drawingml/2006/main">
                  <a:graphicData uri="http://schemas.microsoft.com/office/word/2010/wordprocessingShape">
                    <wps:wsp>
                      <wps:cNvSpPr txBox="1"/>
                      <wps:spPr>
                        <a:xfrm>
                          <a:off x="0" y="0"/>
                          <a:ext cx="1543050" cy="786765"/>
                        </a:xfrm>
                        <a:prstGeom prst="rect"/>
                        <a:solidFill>
                          <a:srgbClr val="FFFFFF">
                            <a:alpha val="0"/>
                          </a:srgbClr>
                        </a:solidFill>
                        <a:ln w="25400">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下週不同時段再撥打</w:t>
                            </w:r>
                            <w:r>
                              <w:rPr>
                                <w:rFonts w:eastAsia="標楷體" w:cs="標楷體" w:ascii="標楷體" w:hAnsi="標楷體"/>
                                <w:color w:val="000000"/>
                              </w:rPr>
                              <w:t>3</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wps:txbx>
                      <wps:bodyPr anchor="t" lIns="91440" tIns="45720" rIns="91440" bIns="45720">
                        <a:noAutofit/>
                      </wps:bodyPr>
                    </wps:wsp>
                  </a:graphicData>
                </a:graphic>
              </wp:anchor>
            </w:drawing>
          </mc:Choice>
          <mc:Fallback>
            <w:pict>
              <v:rect fillcolor="#FFFFFF" strokecolor="#000000" strokeweight="2pt" style="position:absolute;rotation:-0;width:121.5pt;height:61.95pt;mso-wrap-distance-left:9.05pt;mso-wrap-distance-right:9.05pt;mso-wrap-distance-top:0pt;mso-wrap-distance-bottom:0pt;margin-top:8.05pt;mso-position-vertical-relative:text;margin-left:255.25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下週不同時段再撥打</w:t>
                      </w:r>
                      <w:r>
                        <w:rPr>
                          <w:rFonts w:eastAsia="標楷體" w:cs="標楷體" w:ascii="標楷體" w:hAnsi="標楷體"/>
                          <w:color w:val="000000"/>
                        </w:rPr>
                        <w:t>3</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v:textbox>
                <w10:wrap type="none"/>
              </v:rect>
            </w:pict>
          </mc:Fallback>
        </mc:AlternateContent>
      </w:r>
      <w:r>
        <mc:AlternateContent>
          <mc:Choice Requires="wps">
            <w:drawing>
              <wp:anchor behindDoc="0" distT="0" distB="0" distL="114935" distR="114935" simplePos="0" locked="0" layoutInCell="1" allowOverlap="1" relativeHeight="138">
                <wp:simplePos x="0" y="0"/>
                <wp:positionH relativeFrom="column">
                  <wp:posOffset>2493010</wp:posOffset>
                </wp:positionH>
                <wp:positionV relativeFrom="paragraph">
                  <wp:posOffset>60325</wp:posOffset>
                </wp:positionV>
                <wp:extent cx="802640" cy="375285"/>
                <wp:effectExtent l="0" t="0" r="0" b="0"/>
                <wp:wrapNone/>
                <wp:docPr id="128" name="外框47"/>
                <a:graphic xmlns:a="http://schemas.openxmlformats.org/drawingml/2006/main">
                  <a:graphicData uri="http://schemas.microsoft.com/office/word/2010/wordprocessingShape">
                    <wps:wsp>
                      <wps:cNvSpPr txBox="1"/>
                      <wps:spPr>
                        <a:xfrm>
                          <a:off x="0" y="0"/>
                          <a:ext cx="802640" cy="375285"/>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wps:txbx>
                      <wps:bodyPr anchor="t" lIns="92075" tIns="46355" rIns="92075" bIns="46355">
                        <a:noAutofit/>
                      </wps:bodyPr>
                    </wps:wsp>
                  </a:graphicData>
                </a:graphic>
              </wp:anchor>
            </w:drawing>
          </mc:Choice>
          <mc:Fallback>
            <w:pict>
              <v:rect fillcolor="#FFFFFF" style="position:absolute;rotation:-0;width:63.2pt;height:29.55pt;mso-wrap-distance-left:9.05pt;mso-wrap-distance-right:9.05pt;mso-wrap-distance-top:0pt;mso-wrap-distance-bottom:0pt;margin-top:4.75pt;mso-position-vertical-relative:text;margin-left:196.3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15">
                <wp:simplePos x="0" y="0"/>
                <wp:positionH relativeFrom="column">
                  <wp:posOffset>4017645</wp:posOffset>
                </wp:positionH>
                <wp:positionV relativeFrom="paragraph">
                  <wp:posOffset>229235</wp:posOffset>
                </wp:positionV>
                <wp:extent cx="1270" cy="363220"/>
                <wp:effectExtent l="62865" t="635" r="63500" b="0"/>
                <wp:wrapNone/>
                <wp:docPr id="129" name="直線單箭頭接點 76"/>
                <a:graphic xmlns:a="http://schemas.openxmlformats.org/drawingml/2006/main">
                  <a:graphicData uri="http://schemas.microsoft.com/office/word/2010/wordprocessingShape">
                    <wps:wsp>
                      <wps:cNvCnPr/>
                      <wps:spPr>
                        <a:xfrm>
                          <a:off x="0" y="0"/>
                          <a:ext cx="1800" cy="36360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6" stroked="t" o:allowincell="f" style="position:absolute;margin-left:316.35pt;margin-top:18.05pt;width:0.1pt;height:28.6pt" type="_x0000_t32">
                <v:stroke color="black" weight="25560" endarrow="block" endarrowwidth="wide"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133">
                <wp:simplePos x="0" y="0"/>
                <wp:positionH relativeFrom="column">
                  <wp:posOffset>4013200</wp:posOffset>
                </wp:positionH>
                <wp:positionV relativeFrom="paragraph">
                  <wp:posOffset>255905</wp:posOffset>
                </wp:positionV>
                <wp:extent cx="802640" cy="374650"/>
                <wp:effectExtent l="0" t="0" r="0" b="0"/>
                <wp:wrapNone/>
                <wp:docPr id="130" name="外框49"/>
                <a:graphic xmlns:a="http://schemas.openxmlformats.org/drawingml/2006/main">
                  <a:graphicData uri="http://schemas.microsoft.com/office/word/2010/wordprocessingShape">
                    <wps:wsp>
                      <wps:cNvSpPr txBox="1"/>
                      <wps:spPr>
                        <a:xfrm>
                          <a:off x="0" y="0"/>
                          <a:ext cx="802640" cy="374650"/>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未接通</w:t>
                            </w:r>
                          </w:p>
                        </w:txbxContent>
                      </wps:txbx>
                      <wps:bodyPr anchor="t" lIns="92075" tIns="46355" rIns="92075" bIns="46355">
                        <a:noAutofit/>
                      </wps:bodyPr>
                    </wps:wsp>
                  </a:graphicData>
                </a:graphic>
              </wp:anchor>
            </w:drawing>
          </mc:Choice>
          <mc:Fallback>
            <w:pict>
              <v:rect fillcolor="#FFFFFF" style="position:absolute;rotation:-0;width:63.2pt;height:29.5pt;mso-wrap-distance-left:9.05pt;mso-wrap-distance-right:9.05pt;mso-wrap-distance-top:0pt;mso-wrap-distance-bottom:0pt;margin-top:20.15pt;mso-position-vertical-relative:text;margin-left:316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未接通</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34">
                <wp:simplePos x="0" y="0"/>
                <wp:positionH relativeFrom="column">
                  <wp:posOffset>3284855</wp:posOffset>
                </wp:positionH>
                <wp:positionV relativeFrom="paragraph">
                  <wp:posOffset>287655</wp:posOffset>
                </wp:positionV>
                <wp:extent cx="1543050" cy="840740"/>
                <wp:effectExtent l="0" t="0" r="0" b="0"/>
                <wp:wrapNone/>
                <wp:docPr id="131" name="外框51"/>
                <a:graphic xmlns:a="http://schemas.openxmlformats.org/drawingml/2006/main">
                  <a:graphicData uri="http://schemas.microsoft.com/office/word/2010/wordprocessingShape">
                    <wps:wsp>
                      <wps:cNvSpPr txBox="1"/>
                      <wps:spPr>
                        <a:xfrm>
                          <a:off x="0" y="0"/>
                          <a:ext cx="1543050" cy="840740"/>
                        </a:xfrm>
                        <a:prstGeom prst="rect"/>
                        <a:solidFill>
                          <a:srgbClr val="FFFFFF">
                            <a:alpha val="0"/>
                          </a:srgbClr>
                        </a:solidFill>
                        <a:ln w="25400">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下週不同時段再撥打</w:t>
                            </w:r>
                            <w:r>
                              <w:rPr>
                                <w:rFonts w:eastAsia="標楷體" w:cs="標楷體" w:ascii="標楷體" w:hAnsi="標楷體"/>
                                <w:color w:val="000000"/>
                              </w:rPr>
                              <w:t>3</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wps:txbx>
                      <wps:bodyPr anchor="t" lIns="91440" tIns="45720" rIns="91440" bIns="45720">
                        <a:noAutofit/>
                      </wps:bodyPr>
                    </wps:wsp>
                  </a:graphicData>
                </a:graphic>
              </wp:anchor>
            </w:drawing>
          </mc:Choice>
          <mc:Fallback>
            <w:pict>
              <v:rect fillcolor="#FFFFFF" strokecolor="#000000" strokeweight="2pt" style="position:absolute;rotation:-0;width:121.5pt;height:66.2pt;mso-wrap-distance-left:9.05pt;mso-wrap-distance-right:9.05pt;mso-wrap-distance-top:0pt;mso-wrap-distance-bottom:0pt;margin-top:22.65pt;mso-position-vertical-relative:text;margin-left:258.65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下週不同時段再撥打</w:t>
                      </w:r>
                      <w:r>
                        <w:rPr>
                          <w:rFonts w:eastAsia="標楷體" w:cs="標楷體" w:ascii="標楷體" w:hAnsi="標楷體"/>
                          <w:color w:val="000000"/>
                        </w:rPr>
                        <w:t>3</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v:textbox>
                <w10:wrap type="none"/>
              </v:rect>
            </w:pict>
          </mc:Fallback>
        </mc:AlternateContent>
      </w:r>
      <w:r>
        <mc:AlternateContent>
          <mc:Choice Requires="wps">
            <w:drawing>
              <wp:anchor behindDoc="0" distT="0" distB="0" distL="114935" distR="114935" simplePos="0" locked="0" layoutInCell="1" allowOverlap="1" relativeHeight="139">
                <wp:simplePos x="0" y="0"/>
                <wp:positionH relativeFrom="column">
                  <wp:posOffset>2550160</wp:posOffset>
                </wp:positionH>
                <wp:positionV relativeFrom="paragraph">
                  <wp:posOffset>259715</wp:posOffset>
                </wp:positionV>
                <wp:extent cx="802640" cy="374650"/>
                <wp:effectExtent l="0" t="0" r="0" b="0"/>
                <wp:wrapNone/>
                <wp:docPr id="132" name="外框50"/>
                <a:graphic xmlns:a="http://schemas.openxmlformats.org/drawingml/2006/main">
                  <a:graphicData uri="http://schemas.microsoft.com/office/word/2010/wordprocessingShape">
                    <wps:wsp>
                      <wps:cNvSpPr txBox="1"/>
                      <wps:spPr>
                        <a:xfrm>
                          <a:off x="0" y="0"/>
                          <a:ext cx="802640" cy="374650"/>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wps:txbx>
                      <wps:bodyPr anchor="t" lIns="92075" tIns="46355" rIns="92075" bIns="46355">
                        <a:noAutofit/>
                      </wps:bodyPr>
                    </wps:wsp>
                  </a:graphicData>
                </a:graphic>
              </wp:anchor>
            </w:drawing>
          </mc:Choice>
          <mc:Fallback>
            <w:pict>
              <v:rect fillcolor="#FFFFFF" style="position:absolute;rotation:-0;width:63.2pt;height:29.5pt;mso-wrap-distance-left:9.05pt;mso-wrap-distance-right:9.05pt;mso-wrap-distance-top:0pt;mso-wrap-distance-bottom:0pt;margin-top:20.45pt;mso-position-vertical-relative:text;margin-left:200.8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rPr>
      </w:pPr>
      <w:r>
        <w:rPr/>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16">
                <wp:simplePos x="0" y="0"/>
                <wp:positionH relativeFrom="column">
                  <wp:posOffset>4056380</wp:posOffset>
                </wp:positionH>
                <wp:positionV relativeFrom="paragraph">
                  <wp:posOffset>147320</wp:posOffset>
                </wp:positionV>
                <wp:extent cx="1270" cy="353695"/>
                <wp:effectExtent l="62865" t="635" r="63500" b="0"/>
                <wp:wrapNone/>
                <wp:docPr id="133" name="直線單箭頭接點 76"/>
                <a:graphic xmlns:a="http://schemas.openxmlformats.org/drawingml/2006/main">
                  <a:graphicData uri="http://schemas.microsoft.com/office/word/2010/wordprocessingShape">
                    <wps:wsp>
                      <wps:cNvCnPr/>
                      <wps:spPr>
                        <a:xfrm>
                          <a:off x="0" y="0"/>
                          <a:ext cx="1440" cy="35424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76" stroked="t" o:allowincell="f" style="position:absolute;margin-left:319.4pt;margin-top:11.6pt;width:0.05pt;height:27.85pt" type="_x0000_t32">
                <v:stroke color="black" weight="25560" endarrow="block" endarrowwidth="wide" endarrowlength="medium" joinstyle="miter" endcap="flat"/>
                <v:fill o:detectmouseclick="t" on="false"/>
                <w10:wrap type="none"/>
              </v:shape>
            </w:pict>
          </mc:Fallback>
        </mc:AlternateContent>
      </w:r>
      <w:r>
        <mc:AlternateContent>
          <mc:Choice Requires="wps">
            <w:drawing>
              <wp:anchor behindDoc="0" distT="0" distB="0" distL="114935" distR="114935" simplePos="0" locked="0" layoutInCell="1" allowOverlap="1" relativeHeight="144">
                <wp:simplePos x="0" y="0"/>
                <wp:positionH relativeFrom="column">
                  <wp:posOffset>4113530</wp:posOffset>
                </wp:positionH>
                <wp:positionV relativeFrom="paragraph">
                  <wp:posOffset>163830</wp:posOffset>
                </wp:positionV>
                <wp:extent cx="803275" cy="374650"/>
                <wp:effectExtent l="0" t="0" r="0" b="0"/>
                <wp:wrapNone/>
                <wp:docPr id="134" name="外框52"/>
                <a:graphic xmlns:a="http://schemas.openxmlformats.org/drawingml/2006/main">
                  <a:graphicData uri="http://schemas.microsoft.com/office/word/2010/wordprocessingShape">
                    <wps:wsp>
                      <wps:cNvSpPr txBox="1"/>
                      <wps:spPr>
                        <a:xfrm>
                          <a:off x="0" y="0"/>
                          <a:ext cx="803275" cy="374650"/>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未接通</w:t>
                            </w:r>
                          </w:p>
                        </w:txbxContent>
                      </wps:txbx>
                      <wps:bodyPr anchor="t" lIns="92075" tIns="46355" rIns="92075" bIns="46355">
                        <a:noAutofit/>
                      </wps:bodyPr>
                    </wps:wsp>
                  </a:graphicData>
                </a:graphic>
              </wp:anchor>
            </w:drawing>
          </mc:Choice>
          <mc:Fallback>
            <w:pict>
              <v:rect fillcolor="#FFFFFF" style="position:absolute;rotation:-0;width:63.25pt;height:29.5pt;mso-wrap-distance-left:9.05pt;mso-wrap-distance-right:9.05pt;mso-wrap-distance-top:0pt;mso-wrap-distance-bottom:0pt;margin-top:12.9pt;mso-position-vertical-relative:text;margin-left:323.9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未接通</w:t>
                      </w:r>
                    </w:p>
                  </w:txbxContent>
                </v:textbox>
                <w10:wrap type="none"/>
              </v:rect>
            </w:pict>
          </mc:Fallback>
        </mc:AlternateContent>
      </w:r>
    </w:p>
    <w:p>
      <w:pPr>
        <w:pStyle w:val="Normal"/>
        <w:snapToGrid w:val="false"/>
        <w:spacing w:lineRule="exact" w:line="500"/>
        <w:ind w:left="716" w:hanging="574"/>
        <w:jc w:val="both"/>
        <w:rPr>
          <w:rStyle w:val="HTML"/>
          <w:rFonts w:ascii="標楷體" w:hAnsi="標楷體" w:eastAsia="標楷體" w:cs="標楷體"/>
          <w:sz w:val="28"/>
          <w:szCs w:val="28"/>
          <w:lang w:val="zh-TW" w:eastAsia="zh-TW"/>
        </w:rPr>
      </w:pPr>
      <w:r>
        <w:rPr/>
      </w:r>
      <w:r>
        <mc:AlternateContent>
          <mc:Choice Requires="wps">
            <w:drawing>
              <wp:anchor behindDoc="0" distT="0" distB="0" distL="114935" distR="114935" simplePos="0" locked="0" layoutInCell="1" allowOverlap="1" relativeHeight="145">
                <wp:simplePos x="0" y="0"/>
                <wp:positionH relativeFrom="column">
                  <wp:posOffset>3284855</wp:posOffset>
                </wp:positionH>
                <wp:positionV relativeFrom="paragraph">
                  <wp:posOffset>168910</wp:posOffset>
                </wp:positionV>
                <wp:extent cx="1543050" cy="800100"/>
                <wp:effectExtent l="0" t="0" r="0" b="0"/>
                <wp:wrapNone/>
                <wp:docPr id="135" name="外框54"/>
                <a:graphic xmlns:a="http://schemas.openxmlformats.org/drawingml/2006/main">
                  <a:graphicData uri="http://schemas.microsoft.com/office/word/2010/wordprocessingShape">
                    <wps:wsp>
                      <wps:cNvSpPr txBox="1"/>
                      <wps:spPr>
                        <a:xfrm>
                          <a:off x="0" y="0"/>
                          <a:ext cx="1543050" cy="800100"/>
                        </a:xfrm>
                        <a:prstGeom prst="rect"/>
                        <a:solidFill>
                          <a:srgbClr val="FFFFFF">
                            <a:alpha val="0"/>
                          </a:srgbClr>
                        </a:solidFill>
                        <a:ln w="25400">
                          <a:solidFill>
                            <a:srgbClr val="000000"/>
                          </a:solidFill>
                        </a:ln>
                      </wps:spPr>
                      <wps:txbx>
                        <w:txbxContent>
                          <w:p>
                            <w:pPr>
                              <w:pStyle w:val="Normal"/>
                              <w:rPr>
                                <w:rFonts w:ascii="標楷體" w:hAnsi="標楷體" w:eastAsia="標楷體" w:cs="標楷體"/>
                                <w:color w:val="000000"/>
                              </w:rPr>
                            </w:pPr>
                            <w:r>
                              <w:rPr>
                                <w:rFonts w:ascii="標楷體" w:hAnsi="標楷體" w:cs="標楷體" w:eastAsia="標楷體"/>
                                <w:color w:val="000000"/>
                              </w:rPr>
                              <w:t>下週不同時段再撥打</w:t>
                            </w:r>
                            <w:r>
                              <w:rPr>
                                <w:rFonts w:eastAsia="標楷體" w:cs="標楷體" w:ascii="標楷體" w:hAnsi="標楷體"/>
                                <w:color w:val="000000"/>
                              </w:rPr>
                              <w:t>3</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wps:txbx>
                      <wps:bodyPr anchor="t" lIns="91440" tIns="45720" rIns="91440" bIns="45720">
                        <a:noAutofit/>
                      </wps:bodyPr>
                    </wps:wsp>
                  </a:graphicData>
                </a:graphic>
              </wp:anchor>
            </w:drawing>
          </mc:Choice>
          <mc:Fallback>
            <w:pict>
              <v:rect fillcolor="#FFFFFF" strokecolor="#000000" strokeweight="2pt" style="position:absolute;rotation:-0;width:121.5pt;height:63pt;mso-wrap-distance-left:9.05pt;mso-wrap-distance-right:9.05pt;mso-wrap-distance-top:0pt;mso-wrap-distance-bottom:0pt;margin-top:13.3pt;mso-position-vertical-relative:text;margin-left:258.65pt;mso-position-horizontal-relative:text">
                <v:fill opacity="0f"/>
                <v:textbox>
                  <w:txbxContent>
                    <w:p>
                      <w:pPr>
                        <w:pStyle w:val="Normal"/>
                        <w:rPr>
                          <w:rFonts w:ascii="標楷體" w:hAnsi="標楷體" w:eastAsia="標楷體" w:cs="標楷體"/>
                          <w:color w:val="000000"/>
                        </w:rPr>
                      </w:pPr>
                      <w:r>
                        <w:rPr>
                          <w:rFonts w:ascii="標楷體" w:hAnsi="標楷體" w:cs="標楷體" w:eastAsia="標楷體"/>
                          <w:color w:val="000000"/>
                        </w:rPr>
                        <w:t>下週不同時段再撥打</w:t>
                      </w:r>
                      <w:r>
                        <w:rPr>
                          <w:rFonts w:eastAsia="標楷體" w:cs="標楷體" w:ascii="標楷體" w:hAnsi="標楷體"/>
                          <w:color w:val="000000"/>
                        </w:rPr>
                        <w:t>3</w:t>
                      </w:r>
                      <w:r>
                        <w:rPr>
                          <w:rFonts w:ascii="標楷體" w:hAnsi="標楷體" w:cs="標楷體" w:eastAsia="標楷體"/>
                          <w:color w:val="000000"/>
                        </w:rPr>
                        <w:t>次電話</w:t>
                      </w:r>
                    </w:p>
                    <w:p>
                      <w:pPr>
                        <w:pStyle w:val="Normal"/>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電話響鈴</w:t>
                      </w:r>
                      <w:r>
                        <w:rPr>
                          <w:rFonts w:eastAsia="標楷體" w:cs="標楷體" w:ascii="標楷體" w:hAnsi="標楷體"/>
                          <w:color w:val="000000"/>
                        </w:rPr>
                        <w:t>1</w:t>
                      </w:r>
                      <w:r>
                        <w:rPr>
                          <w:rFonts w:ascii="標楷體" w:hAnsi="標楷體" w:cs="標楷體" w:eastAsia="標楷體"/>
                          <w:color w:val="000000"/>
                        </w:rPr>
                        <w:t>分鐘</w:t>
                      </w:r>
                      <w:r>
                        <w:rPr>
                          <w:rFonts w:eastAsia="標楷體" w:cs="標楷體" w:ascii="標楷體" w:hAnsi="標楷體"/>
                          <w:color w:val="000000"/>
                        </w:rPr>
                        <w:t>)</w:t>
                      </w:r>
                    </w:p>
                  </w:txbxContent>
                </v:textbox>
                <w10:wrap type="none"/>
              </v:rect>
            </w:pict>
          </mc:Fallback>
        </mc:AlternateContent>
      </w:r>
      <w:r>
        <mc:AlternateContent>
          <mc:Choice Requires="wps">
            <w:drawing>
              <wp:anchor behindDoc="0" distT="0" distB="0" distL="114935" distR="114935" simplePos="0" locked="0" layoutInCell="1" allowOverlap="1" relativeHeight="148">
                <wp:simplePos x="0" y="0"/>
                <wp:positionH relativeFrom="column">
                  <wp:posOffset>2506980</wp:posOffset>
                </wp:positionH>
                <wp:positionV relativeFrom="paragraph">
                  <wp:posOffset>207645</wp:posOffset>
                </wp:positionV>
                <wp:extent cx="803275" cy="374650"/>
                <wp:effectExtent l="0" t="0" r="0" b="0"/>
                <wp:wrapNone/>
                <wp:docPr id="136" name="外框53"/>
                <a:graphic xmlns:a="http://schemas.openxmlformats.org/drawingml/2006/main">
                  <a:graphicData uri="http://schemas.microsoft.com/office/word/2010/wordprocessingShape">
                    <wps:wsp>
                      <wps:cNvSpPr txBox="1"/>
                      <wps:spPr>
                        <a:xfrm>
                          <a:off x="0" y="0"/>
                          <a:ext cx="803275" cy="374650"/>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wps:txbx>
                      <wps:bodyPr anchor="t" lIns="92075" tIns="46355" rIns="92075" bIns="46355">
                        <a:noAutofit/>
                      </wps:bodyPr>
                    </wps:wsp>
                  </a:graphicData>
                </a:graphic>
              </wp:anchor>
            </w:drawing>
          </mc:Choice>
          <mc:Fallback>
            <w:pict>
              <v:rect fillcolor="#FFFFFF" style="position:absolute;rotation:-0;width:63.25pt;height:29.5pt;mso-wrap-distance-left:9.05pt;mso-wrap-distance-right:9.05pt;mso-wrap-distance-top:0pt;mso-wrap-distance-bottom:0pt;margin-top:16.35pt;mso-position-vertical-relative:text;margin-left:197.4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接通</w:t>
                      </w:r>
                    </w:p>
                  </w:txbxContent>
                </v:textbox>
                <w10:wrap type="none"/>
              </v:rect>
            </w:pict>
          </mc:Fallback>
        </mc:AlternateContent>
      </w:r>
    </w:p>
    <w:p>
      <w:pPr>
        <w:sectPr>
          <w:footerReference w:type="default" r:id="rId4"/>
          <w:footerReference w:type="first" r:id="rId5"/>
          <w:type w:val="nextPage"/>
          <w:pgSz w:w="11906" w:h="16838"/>
          <w:pgMar w:left="1418" w:right="1418" w:gutter="0" w:header="0" w:top="1134" w:footer="720" w:bottom="1134"/>
          <w:pgNumType w:fmt="decimal"/>
          <w:formProt w:val="false"/>
          <w:textDirection w:val="lrTb"/>
          <w:docGrid w:type="default" w:linePitch="326" w:charSpace="0"/>
        </w:sectPr>
        <w:pStyle w:val="Normal"/>
        <w:snapToGrid w:val="false"/>
        <w:spacing w:lineRule="exact" w:line="500"/>
        <w:jc w:val="both"/>
        <w:rPr>
          <w:rStyle w:val="HTML"/>
          <w:rFonts w:ascii="標楷體" w:hAnsi="標楷體" w:eastAsia="標楷體" w:cs="標楷體"/>
          <w:sz w:val="28"/>
          <w:szCs w:val="28"/>
          <w:lang w:val="zh-TW" w:eastAsia="zh-TW"/>
        </w:rPr>
      </w:pPr>
      <w:r>
        <w:rPr/>
        <mc:AlternateContent>
          <mc:Choice Requires="wps">
            <w:drawing>
              <wp:anchor behindDoc="0" distT="0" distB="0" distL="114935" distR="114935" simplePos="0" locked="0" layoutInCell="1" allowOverlap="1" relativeHeight="135">
                <wp:simplePos x="0" y="0"/>
                <wp:positionH relativeFrom="column">
                  <wp:posOffset>4070350</wp:posOffset>
                </wp:positionH>
                <wp:positionV relativeFrom="paragraph">
                  <wp:posOffset>653415</wp:posOffset>
                </wp:positionV>
                <wp:extent cx="1270" cy="361950"/>
                <wp:effectExtent l="62865" t="635" r="63500" b="0"/>
                <wp:wrapNone/>
                <wp:docPr id="137" name="直線單箭頭接點 85"/>
                <a:graphic xmlns:a="http://schemas.openxmlformats.org/drawingml/2006/main">
                  <a:graphicData uri="http://schemas.microsoft.com/office/word/2010/wordprocessingShape">
                    <wps:wsp>
                      <wps:cNvCnPr/>
                      <wps:spPr>
                        <a:xfrm>
                          <a:off x="0" y="0"/>
                          <a:ext cx="1440" cy="362160"/>
                        </a:xfrm>
                        <a:prstGeom prst="straightConnector1">
                          <a:avLst/>
                        </a:prstGeom>
                        <a:ln w="25560">
                          <a:solidFill>
                            <a:srgbClr val="000000"/>
                          </a:solidFill>
                          <a:miter/>
                          <a:tailEnd len="med" type="triangle" w="lg"/>
                        </a:ln>
                      </wps:spPr>
                      <wps:bodyPr/>
                    </wps:wsp>
                  </a:graphicData>
                </a:graphic>
              </wp:anchor>
            </w:drawing>
          </mc:Choice>
          <mc:Fallback>
            <w:pict>
              <v:shape id="shape_0" ID="直線單箭頭接點 85" stroked="t" o:allowincell="f" style="position:absolute;margin-left:320.5pt;margin-top:51.45pt;width:0.05pt;height:28.45pt" type="_x0000_t32">
                <v:stroke color="black" weight="25560" endarrow="block" endarrowwidth="wide" endarrowlength="medium" joinstyle="miter" endcap="flat"/>
                <v:fill o:detectmouseclick="t" on="false"/>
                <w10:wrap type="none"/>
              </v:shape>
            </w:pict>
          </mc:Fallback>
        </mc:AlternateContent>
        <mc:AlternateContent>
          <mc:Choice Requires="wps">
            <w:drawing>
              <wp:anchor behindDoc="0" distT="0" distB="0" distL="114935" distR="114935" simplePos="0" locked="0" layoutInCell="1" allowOverlap="1" relativeHeight="140">
                <wp:simplePos x="0" y="0"/>
                <wp:positionH relativeFrom="column">
                  <wp:posOffset>3181350</wp:posOffset>
                </wp:positionH>
                <wp:positionV relativeFrom="paragraph">
                  <wp:posOffset>1014730</wp:posOffset>
                </wp:positionV>
                <wp:extent cx="1864995" cy="481330"/>
                <wp:effectExtent l="13335" t="12700" r="12700" b="13335"/>
                <wp:wrapNone/>
                <wp:docPr id="138" name="圓角矩形 97"/>
                <a:graphic xmlns:a="http://schemas.openxmlformats.org/drawingml/2006/main">
                  <a:graphicData uri="http://schemas.microsoft.com/office/word/2010/wordprocessingShape">
                    <wps:wsp>
                      <wps:cNvSpPr/>
                      <wps:spPr>
                        <a:xfrm>
                          <a:off x="0" y="0"/>
                          <a:ext cx="1865160" cy="481320"/>
                        </a:xfrm>
                        <a:prstGeom prst="roundRect">
                          <a:avLst>
                            <a:gd name="adj" fmla="val 16667"/>
                          </a:avLst>
                        </a:prstGeom>
                        <a:noFill/>
                        <a:ln w="25560">
                          <a:solidFill>
                            <a:srgbClr val="000000"/>
                          </a:solidFill>
                          <a:miter/>
                        </a:ln>
                      </wps:spPr>
                      <wps:style>
                        <a:lnRef idx="0"/>
                        <a:fillRef idx="0"/>
                        <a:effectRef idx="0"/>
                        <a:fontRef idx="minor"/>
                      </wps:style>
                      <wps:txbx>
                        <w:txbxContent>
                          <w:p>
                            <w:pPr>
                              <w:overflowPunct w:val="false"/>
                              <w:bidi w:val="0"/>
                              <w:jc w:val="center"/>
                              <w:rPr/>
                            </w:pPr>
                            <w:r>
                              <w:rPr>
                                <w:kern w:val="2"/>
                                <w:sz w:val="24"/>
                                <w:szCs w:val="24"/>
                                <w:rFonts w:ascii="標楷體" w:hAnsi="標楷體" w:eastAsia="標楷體" w:cs="標楷體"/>
                                <w:color w:val="000000"/>
                                <w:lang w:val="en-US" w:eastAsia="zh-TW" w:bidi="ar-SA"/>
                              </w:rPr>
                              <w:t>結案，詳實記錄建檔</w:t>
                            </w:r>
                          </w:p>
                        </w:txbxContent>
                      </wps:txbx>
                      <wps:bodyPr anchor="ctr">
                        <a:noAutofit/>
                      </wps:bodyPr>
                    </wps:wsp>
                  </a:graphicData>
                </a:graphic>
              </wp:anchor>
            </w:drawing>
          </mc:Choice>
          <mc:Fallback>
            <w:pict>
              <v:roundrect id="shape_0" ID="圓角矩形 97" stroked="t" o:allowincell="f" style="position:absolute;margin-left:250.5pt;margin-top:79.9pt;width:146.8pt;height:37.85pt;mso-wrap-style:square;v-text-anchor:middle">
                <v:textbox>
                  <w:txbxContent>
                    <w:p>
                      <w:pPr>
                        <w:overflowPunct w:val="false"/>
                        <w:bidi w:val="0"/>
                        <w:jc w:val="center"/>
                        <w:rPr/>
                      </w:pPr>
                      <w:r>
                        <w:rPr>
                          <w:kern w:val="2"/>
                          <w:sz w:val="24"/>
                          <w:szCs w:val="24"/>
                          <w:rFonts w:ascii="標楷體" w:hAnsi="標楷體" w:eastAsia="標楷體" w:cs="標楷體"/>
                          <w:color w:val="000000"/>
                          <w:lang w:val="en-US" w:eastAsia="zh-TW" w:bidi="ar-SA"/>
                        </w:rPr>
                        <w:t>結案，詳實記錄建檔</w:t>
                      </w:r>
                    </w:p>
                  </w:txbxContent>
                </v:textbox>
                <v:fill o:detectmouseclick="t" on="false"/>
                <v:stroke color="black" weight="25560" joinstyle="miter" endcap="flat"/>
                <w10:wrap type="none"/>
              </v:roundrect>
            </w:pict>
          </mc:Fallback>
        </mc:AlternateContent>
      </w:r>
      <w:r>
        <mc:AlternateContent>
          <mc:Choice Requires="wps">
            <w:drawing>
              <wp:anchor behindDoc="0" distT="0" distB="0" distL="114935" distR="114935" simplePos="0" locked="0" layoutInCell="1" allowOverlap="1" relativeHeight="136">
                <wp:simplePos x="0" y="0"/>
                <wp:positionH relativeFrom="column">
                  <wp:posOffset>4213860</wp:posOffset>
                </wp:positionH>
                <wp:positionV relativeFrom="paragraph">
                  <wp:posOffset>680085</wp:posOffset>
                </wp:positionV>
                <wp:extent cx="803275" cy="294640"/>
                <wp:effectExtent l="0" t="0" r="0" b="0"/>
                <wp:wrapNone/>
                <wp:docPr id="139" name="外框55"/>
                <a:graphic xmlns:a="http://schemas.openxmlformats.org/drawingml/2006/main">
                  <a:graphicData uri="http://schemas.microsoft.com/office/word/2010/wordprocessingShape">
                    <wps:wsp>
                      <wps:cNvSpPr txBox="1"/>
                      <wps:spPr>
                        <a:xfrm>
                          <a:off x="0" y="0"/>
                          <a:ext cx="803275" cy="294640"/>
                        </a:xfrm>
                        <a:prstGeom prst="rect"/>
                        <a:solidFill>
                          <a:srgbClr val="FFFFFF">
                            <a:alpha val="0"/>
                          </a:srgbClr>
                        </a:solidFill>
                      </wps:spPr>
                      <wps:txbx>
                        <w:txbxContent>
                          <w:p>
                            <w:pPr>
                              <w:pStyle w:val="Normal"/>
                              <w:jc w:val="center"/>
                              <w:rPr>
                                <w:rFonts w:ascii="標楷體" w:hAnsi="標楷體" w:eastAsia="標楷體" w:cs="標楷體"/>
                                <w:color w:val="000000"/>
                              </w:rPr>
                            </w:pPr>
                            <w:r>
                              <w:rPr>
                                <w:rFonts w:ascii="標楷體" w:hAnsi="標楷體" w:cs="標楷體" w:eastAsia="標楷體"/>
                                <w:color w:val="000000"/>
                              </w:rPr>
                              <w:t>未接通</w:t>
                            </w:r>
                          </w:p>
                        </w:txbxContent>
                      </wps:txbx>
                      <wps:bodyPr anchor="t" lIns="92075" tIns="46355" rIns="92075" bIns="46355">
                        <a:noAutofit/>
                      </wps:bodyPr>
                    </wps:wsp>
                  </a:graphicData>
                </a:graphic>
              </wp:anchor>
            </w:drawing>
          </mc:Choice>
          <mc:Fallback>
            <w:pict>
              <v:rect fillcolor="#FFFFFF" style="position:absolute;rotation:-0;width:63.25pt;height:23.2pt;mso-wrap-distance-left:9.05pt;mso-wrap-distance-right:9.05pt;mso-wrap-distance-top:0pt;mso-wrap-distance-bottom:0pt;margin-top:53.55pt;mso-position-vertical-relative:text;margin-left:331.8pt;mso-position-horizontal-relative:text">
                <v:fill opacity="0f"/>
                <v:textbox inset="0.100694444444444in,0.0506944444444444in,0.100694444444444in,0.0506944444444444in">
                  <w:txbxContent>
                    <w:p>
                      <w:pPr>
                        <w:pStyle w:val="Normal"/>
                        <w:jc w:val="center"/>
                        <w:rPr>
                          <w:rFonts w:ascii="標楷體" w:hAnsi="標楷體" w:eastAsia="標楷體" w:cs="標楷體"/>
                          <w:color w:val="000000"/>
                        </w:rPr>
                      </w:pPr>
                      <w:r>
                        <w:rPr>
                          <w:rFonts w:ascii="標楷體" w:hAnsi="標楷體" w:cs="標楷體" w:eastAsia="標楷體"/>
                          <w:color w:val="000000"/>
                        </w:rPr>
                        <w:t>未接通</w:t>
                      </w:r>
                    </w:p>
                  </w:txbxContent>
                </v:textbox>
                <w10:wrap type="none"/>
              </v:rect>
            </w:pict>
          </mc:Fallback>
        </mc:AlternateContent>
      </w:r>
    </w:p>
    <w:p>
      <w:pPr>
        <w:pStyle w:val="Normal"/>
        <w:snapToGrid w:val="false"/>
        <w:spacing w:lineRule="exact" w:line="500"/>
        <w:jc w:val="both"/>
        <w:rPr/>
      </w:pPr>
      <w:r>
        <w:rPr>
          <w:rFonts w:ascii="標楷體" w:hAnsi="標楷體" w:cs="標楷體" w:eastAsia="標楷體"/>
          <w:sz w:val="28"/>
          <w:szCs w:val="28"/>
        </w:rPr>
        <w:t>附件</w:t>
      </w:r>
      <w:r>
        <w:rPr>
          <w:rFonts w:eastAsia="標楷體" w:cs="標楷體" w:ascii="標楷體" w:hAnsi="標楷體"/>
          <w:sz w:val="28"/>
          <w:szCs w:val="28"/>
        </w:rPr>
        <w:t xml:space="preserve">9-1  </w:t>
      </w:r>
      <w:r>
        <w:rPr>
          <w:rFonts w:ascii="標楷體" w:hAnsi="標楷體" w:cs="標楷體" w:eastAsia="標楷體"/>
          <w:bCs/>
          <w:sz w:val="28"/>
          <w:szCs w:val="28"/>
        </w:rPr>
        <w:t>疑似精神病人照護</w:t>
      </w:r>
      <w:r>
        <w:rPr>
          <w:rFonts w:ascii="標楷體" w:hAnsi="標楷體" w:cs="標楷體" w:eastAsia="標楷體"/>
          <w:bCs/>
          <w:color w:val="000000"/>
          <w:kern w:val="0"/>
          <w:sz w:val="28"/>
          <w:szCs w:val="28"/>
        </w:rPr>
        <w:t>轉介處理狀況統計</w:t>
      </w:r>
    </w:p>
    <w:tbl>
      <w:tblPr>
        <w:tblW w:w="16193" w:type="dxa"/>
        <w:jc w:val="center"/>
        <w:tblInd w:w="0" w:type="dxa"/>
        <w:tblLayout w:type="fixed"/>
        <w:tblCellMar>
          <w:top w:w="0" w:type="dxa"/>
          <w:left w:w="28" w:type="dxa"/>
          <w:bottom w:w="0" w:type="dxa"/>
          <w:right w:w="28" w:type="dxa"/>
        </w:tblCellMar>
      </w:tblPr>
      <w:tblGrid>
        <w:gridCol w:w="878"/>
        <w:gridCol w:w="624"/>
        <w:gridCol w:w="624"/>
        <w:gridCol w:w="625"/>
        <w:gridCol w:w="625"/>
        <w:gridCol w:w="625"/>
        <w:gridCol w:w="625"/>
        <w:gridCol w:w="625"/>
        <w:gridCol w:w="625"/>
        <w:gridCol w:w="625"/>
        <w:gridCol w:w="625"/>
        <w:gridCol w:w="626"/>
        <w:gridCol w:w="624"/>
        <w:gridCol w:w="625"/>
        <w:gridCol w:w="625"/>
        <w:gridCol w:w="608"/>
        <w:gridCol w:w="567"/>
        <w:gridCol w:w="700"/>
        <w:gridCol w:w="625"/>
        <w:gridCol w:w="625"/>
        <w:gridCol w:w="599"/>
        <w:gridCol w:w="570"/>
        <w:gridCol w:w="570"/>
        <w:gridCol w:w="427"/>
        <w:gridCol w:w="426"/>
        <w:gridCol w:w="425"/>
        <w:gridCol w:w="425"/>
      </w:tblGrid>
      <w:tr>
        <w:trPr>
          <w:trHeight w:val="345" w:hRule="atLeast"/>
        </w:trPr>
        <w:tc>
          <w:tcPr>
            <w:tcW w:w="87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月份</w:t>
            </w:r>
          </w:p>
        </w:tc>
        <w:tc>
          <w:tcPr>
            <w:tcW w:w="687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pPr>
            <w:r>
              <w:rPr>
                <w:rFonts w:ascii="Arial" w:hAnsi="Arial" w:cs="Arial" w:eastAsia="標楷體"/>
                <w:b/>
                <w:bCs/>
                <w:color w:val="000000"/>
                <w:kern w:val="0"/>
              </w:rPr>
              <w:t>疑似個案</w:t>
            </w:r>
            <w:r>
              <w:rPr>
                <w:rFonts w:ascii="Arial" w:hAnsi="Arial" w:cs="Arial" w:eastAsia="標楷體"/>
                <w:b/>
                <w:bCs/>
                <w:color w:val="000000"/>
                <w:kern w:val="0"/>
              </w:rPr>
              <w:t>轉介來源</w:t>
            </w:r>
            <w:r>
              <w:rPr>
                <w:rFonts w:eastAsia="標楷體" w:cs="Arial" w:ascii="Arial" w:hAnsi="Arial"/>
                <w:b/>
                <w:bCs/>
                <w:color w:val="000000"/>
                <w:kern w:val="0"/>
              </w:rPr>
              <w:t>(</w:t>
            </w:r>
            <w:r>
              <w:rPr>
                <w:rFonts w:ascii="Arial" w:hAnsi="Arial" w:cs="Arial" w:eastAsia="標楷體"/>
                <w:b/>
                <w:bCs/>
                <w:color w:val="000000"/>
                <w:kern w:val="0"/>
              </w:rPr>
              <w:t>人次</w:t>
            </w:r>
            <w:r>
              <w:rPr>
                <w:rFonts w:eastAsia="標楷體" w:cs="Arial" w:ascii="Arial" w:hAnsi="Arial"/>
                <w:b/>
                <w:bCs/>
                <w:color w:val="000000"/>
                <w:kern w:val="0"/>
              </w:rPr>
              <w:t>)</w:t>
            </w:r>
          </w:p>
        </w:tc>
        <w:tc>
          <w:tcPr>
            <w:tcW w:w="124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醫院評估</w:t>
            </w:r>
          </w:p>
        </w:tc>
        <w:tc>
          <w:tcPr>
            <w:tcW w:w="4919"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pPr>
            <w:r>
              <w:rPr>
                <w:rFonts w:ascii="Arial" w:hAnsi="Arial" w:cs="Arial" w:eastAsia="標楷體"/>
                <w:b/>
                <w:bCs/>
                <w:color w:val="000000"/>
                <w:kern w:val="0"/>
              </w:rPr>
              <w:t>照護處置建議</w:t>
            </w:r>
            <w:r>
              <w:rPr>
                <w:rFonts w:eastAsia="標楷體" w:cs="Arial" w:ascii="Arial" w:hAnsi="Arial"/>
                <w:b/>
                <w:bCs/>
                <w:color w:val="000000"/>
                <w:kern w:val="0"/>
              </w:rPr>
              <w:t>(</w:t>
            </w:r>
            <w:r>
              <w:rPr>
                <w:rFonts w:ascii="Arial" w:hAnsi="Arial" w:cs="Arial" w:eastAsia="標楷體"/>
                <w:b/>
                <w:bCs/>
                <w:color w:val="000000"/>
                <w:kern w:val="0"/>
              </w:rPr>
              <w:t>人次</w:t>
            </w:r>
            <w:r>
              <w:rPr>
                <w:rFonts w:eastAsia="標楷體" w:cs="Arial" w:ascii="Arial" w:hAnsi="Arial"/>
                <w:b/>
                <w:bCs/>
                <w:color w:val="000000"/>
                <w:kern w:val="0"/>
              </w:rPr>
              <w:t>)</w:t>
            </w:r>
          </w:p>
        </w:tc>
        <w:tc>
          <w:tcPr>
            <w:tcW w:w="2273"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衛生局</w:t>
            </w:r>
          </w:p>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處置回覆</w:t>
            </w:r>
          </w:p>
        </w:tc>
      </w:tr>
      <w:tr>
        <w:trPr>
          <w:trHeight w:val="2410" w:hRule="atLeast"/>
          <w:cantSplit w:val="true"/>
        </w:trPr>
        <w:tc>
          <w:tcPr>
            <w:tcW w:w="8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rPr>
                <w:rFonts w:ascii="Arial" w:hAnsi="Arial" w:eastAsia="標楷體" w:cs="Arial"/>
                <w:b/>
                <w:bCs/>
                <w:color w:val="000000"/>
                <w:kern w:val="0"/>
              </w:rPr>
            </w:pPr>
            <w:r>
              <w:rPr>
                <w:rFonts w:eastAsia="標楷體" w:cs="Arial" w:ascii="Arial" w:hAnsi="Arial"/>
                <w:b/>
                <w:bCs/>
                <w:color w:val="000000"/>
                <w:kern w:val="0"/>
              </w:rPr>
            </w:r>
          </w:p>
        </w:tc>
        <w:tc>
          <w:tcPr>
            <w:tcW w:w="624"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自殺防治</w:t>
            </w:r>
          </w:p>
        </w:tc>
        <w:tc>
          <w:tcPr>
            <w:tcW w:w="624"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物質濫用</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保護</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社</w:t>
            </w:r>
            <w:r>
              <w:rPr>
                <w:rFonts w:ascii="Arial" w:hAnsi="Arial" w:cs="Arial" w:eastAsia="標楷體"/>
                <w:color w:val="000000"/>
                <w:kern w:val="0"/>
              </w:rPr>
              <w:t>福體系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勞政</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教育</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警政</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bCs/>
                <w:color w:val="000000"/>
                <w:kern w:val="0"/>
              </w:rPr>
            </w:pPr>
            <w:r>
              <w:rPr>
                <w:rFonts w:ascii="Arial" w:hAnsi="Arial" w:cs="Arial" w:eastAsia="標楷體"/>
                <w:bCs/>
                <w:color w:val="000000"/>
                <w:kern w:val="0"/>
              </w:rPr>
              <w:t>消防</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社區民政</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其他</w:t>
            </w:r>
          </w:p>
        </w:tc>
        <w:tc>
          <w:tcPr>
            <w:tcW w:w="62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b/>
                <w:bCs/>
                <w:color w:val="000000"/>
                <w:kern w:val="0"/>
              </w:rPr>
              <w:t>小計</w:t>
            </w:r>
          </w:p>
        </w:tc>
        <w:tc>
          <w:tcPr>
            <w:tcW w:w="624"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收到派案人次</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評估人次</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協助確診</w:t>
            </w:r>
          </w:p>
        </w:tc>
        <w:tc>
          <w:tcPr>
            <w:tcW w:w="608"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護送就醫</w:t>
            </w:r>
          </w:p>
        </w:tc>
        <w:tc>
          <w:tcPr>
            <w:tcW w:w="567"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住院協助</w:t>
            </w:r>
          </w:p>
        </w:tc>
        <w:tc>
          <w:tcPr>
            <w:tcW w:w="700"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pPr>
            <w:r>
              <w:rPr>
                <w:rFonts w:ascii="Arial" w:hAnsi="Arial" w:cs="Arial" w:eastAsia="標楷體"/>
                <w:color w:val="000000"/>
                <w:kern w:val="0"/>
              </w:rPr>
              <w:t>醫療機構</w:t>
            </w:r>
            <w:r>
              <w:rPr>
                <w:rFonts w:ascii="Arial" w:hAnsi="Arial" w:cs="Arial" w:eastAsia="標楷體"/>
                <w:color w:val="000000"/>
                <w:kern w:val="0"/>
              </w:rPr>
              <w:t>訪視</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轉介</w:t>
            </w:r>
            <w:r>
              <w:rPr>
                <w:rFonts w:ascii="Arial" w:hAnsi="Arial" w:cs="Arial" w:eastAsia="標楷體"/>
                <w:color w:val="000000"/>
                <w:kern w:val="0"/>
              </w:rPr>
              <w:t>公衛體系</w:t>
            </w:r>
          </w:p>
          <w:p>
            <w:pPr>
              <w:pStyle w:val="Normal"/>
              <w:widowControl/>
              <w:jc w:val="center"/>
              <w:rPr>
                <w:rFonts w:ascii="Arial" w:hAnsi="Arial" w:eastAsia="標楷體" w:cs="Arial"/>
                <w:color w:val="000000"/>
                <w:kern w:val="0"/>
              </w:rPr>
            </w:pPr>
            <w:r>
              <w:rPr>
                <w:rFonts w:eastAsia="標楷體" w:cs="Arial" w:ascii="Arial" w:hAnsi="Arial"/>
                <w:color w:val="000000"/>
                <w:kern w:val="0"/>
              </w:rPr>
              <w:t>(</w:t>
            </w:r>
            <w:r>
              <w:rPr>
                <w:rFonts w:ascii="Arial" w:hAnsi="Arial" w:cs="Arial" w:eastAsia="標楷體"/>
                <w:color w:val="000000"/>
                <w:kern w:val="0"/>
              </w:rPr>
              <w:t>含衛生局關懷訪視</w:t>
            </w:r>
            <w:r>
              <w:rPr>
                <w:rFonts w:eastAsia="標楷體" w:cs="Arial" w:ascii="Arial" w:hAnsi="Arial"/>
                <w:color w:val="000000"/>
                <w:kern w:val="0"/>
              </w:rPr>
              <w:t>)</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轉介其他醫療機構</w:t>
            </w:r>
          </w:p>
        </w:tc>
        <w:tc>
          <w:tcPr>
            <w:tcW w:w="59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bCs/>
                <w:color w:val="000000"/>
                <w:kern w:val="0"/>
              </w:rPr>
            </w:pPr>
            <w:r>
              <w:rPr>
                <w:rFonts w:ascii="Arial" w:hAnsi="Arial" w:cs="Arial" w:eastAsia="標楷體"/>
                <w:bCs/>
                <w:color w:val="000000"/>
                <w:kern w:val="0"/>
              </w:rPr>
              <w:t>其他</w:t>
            </w:r>
          </w:p>
        </w:tc>
        <w:tc>
          <w:tcPr>
            <w:tcW w:w="570"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Arial" w:hAnsi="Arial" w:eastAsia="標楷體" w:cs="Arial"/>
                <w:b/>
                <w:bCs/>
                <w:color w:val="000000"/>
                <w:kern w:val="0"/>
              </w:rPr>
            </w:pPr>
            <w:r>
              <w:rPr>
                <w:rFonts w:ascii="Arial" w:hAnsi="Arial" w:cs="Arial" w:eastAsia="標楷體"/>
                <w:b/>
                <w:bCs/>
                <w:color w:val="000000"/>
                <w:kern w:val="0"/>
              </w:rPr>
              <w:t>小計</w:t>
            </w:r>
          </w:p>
        </w:tc>
        <w:tc>
          <w:tcPr>
            <w:tcW w:w="570"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已轉介</w:t>
            </w:r>
            <w:r>
              <w:rPr>
                <w:rFonts w:ascii="Arial" w:hAnsi="Arial" w:cs="Arial" w:eastAsia="標楷體"/>
                <w:color w:val="000000"/>
                <w:kern w:val="0"/>
              </w:rPr>
              <w:t>公衛體系</w:t>
            </w:r>
          </w:p>
          <w:p>
            <w:pPr>
              <w:pStyle w:val="Normal"/>
              <w:jc w:val="center"/>
              <w:rPr>
                <w:rFonts w:ascii="標楷體" w:hAnsi="標楷體" w:eastAsia="標楷體" w:cs="新細明體;PMingLiU"/>
              </w:rPr>
            </w:pPr>
            <w:r>
              <w:rPr>
                <w:rFonts w:eastAsia="標楷體" w:cs="Arial" w:ascii="Arial" w:hAnsi="Arial"/>
                <w:color w:val="000000"/>
                <w:kern w:val="0"/>
              </w:rPr>
              <w:t>(</w:t>
            </w:r>
            <w:r>
              <w:rPr>
                <w:rFonts w:ascii="Arial" w:hAnsi="Arial" w:cs="Arial" w:eastAsia="標楷體"/>
                <w:color w:val="000000"/>
                <w:kern w:val="0"/>
              </w:rPr>
              <w:t>含衛生局關懷訪視</w:t>
            </w:r>
            <w:r>
              <w:rPr>
                <w:rFonts w:eastAsia="標楷體" w:cs="Arial" w:ascii="Arial" w:hAnsi="Arial"/>
                <w:color w:val="000000"/>
                <w:kern w:val="0"/>
              </w:rPr>
              <w:t>)</w:t>
            </w:r>
          </w:p>
        </w:tc>
        <w:tc>
          <w:tcPr>
            <w:tcW w:w="427"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jc w:val="center"/>
              <w:rPr>
                <w:rFonts w:ascii="標楷體" w:hAnsi="標楷體" w:eastAsia="標楷體" w:cs="新細明體;PMingLiU"/>
              </w:rPr>
            </w:pPr>
            <w:r>
              <w:rPr>
                <w:rFonts w:ascii="標楷體" w:hAnsi="標楷體" w:cs="新細明體;PMingLiU" w:eastAsia="標楷體"/>
              </w:rPr>
              <w:t>已聯繫原評估醫療機構</w:t>
            </w:r>
          </w:p>
        </w:tc>
        <w:tc>
          <w:tcPr>
            <w:tcW w:w="42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jc w:val="center"/>
              <w:rPr>
                <w:rFonts w:ascii="標楷體" w:hAnsi="標楷體" w:eastAsia="標楷體" w:cs="新細明體;PMingLiU"/>
              </w:rPr>
            </w:pPr>
            <w:r>
              <w:rPr>
                <w:rFonts w:ascii="標楷體" w:hAnsi="標楷體" w:cs="新細明體;PMingLiU" w:eastAsia="標楷體"/>
              </w:rPr>
              <w:t>已聯繫其他醫療機構</w:t>
            </w:r>
          </w:p>
        </w:tc>
        <w:tc>
          <w:tcPr>
            <w:tcW w:w="425" w:type="dxa"/>
            <w:tcBorders>
              <w:top w:val="single" w:sz="4" w:space="0" w:color="000000"/>
              <w:left w:val="single" w:sz="4" w:space="0" w:color="000000"/>
              <w:bottom w:val="single" w:sz="4" w:space="0" w:color="000000"/>
              <w:right w:val="single" w:sz="4" w:space="0" w:color="000000"/>
            </w:tcBorders>
            <w:textDirection w:val="tbRl"/>
          </w:tcPr>
          <w:p>
            <w:pPr>
              <w:pStyle w:val="Normal"/>
              <w:jc w:val="center"/>
              <w:rPr>
                <w:rFonts w:ascii="標楷體" w:hAnsi="標楷體" w:eastAsia="標楷體" w:cs="標楷體"/>
              </w:rPr>
            </w:pPr>
            <w:r>
              <w:rPr>
                <w:rFonts w:ascii="標楷體" w:hAnsi="標楷體" w:cs="標楷體" w:eastAsia="標楷體"/>
              </w:rPr>
              <w:t>已聯繫原網絡系統</w:t>
            </w:r>
          </w:p>
        </w:tc>
        <w:tc>
          <w:tcPr>
            <w:tcW w:w="425" w:type="dxa"/>
            <w:tcBorders>
              <w:top w:val="single" w:sz="4" w:space="0" w:color="000000"/>
              <w:left w:val="single" w:sz="4" w:space="0" w:color="000000"/>
              <w:bottom w:val="single" w:sz="4" w:space="0" w:color="000000"/>
              <w:right w:val="single" w:sz="4" w:space="0" w:color="000000"/>
            </w:tcBorders>
            <w:textDirection w:val="tbRl"/>
          </w:tcPr>
          <w:p>
            <w:pPr>
              <w:pStyle w:val="Normal"/>
              <w:jc w:val="center"/>
              <w:rPr>
                <w:rFonts w:ascii="標楷體" w:hAnsi="標楷體" w:eastAsia="標楷體" w:cs="標楷體"/>
              </w:rPr>
            </w:pPr>
            <w:r>
              <w:rPr>
                <w:rFonts w:ascii="標楷體" w:hAnsi="標楷體" w:cs="標楷體" w:eastAsia="標楷體"/>
              </w:rPr>
              <w:t>其他</w:t>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2</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3</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4</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5</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6</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7</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8</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9</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10</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11</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12</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color w:val="000000"/>
                <w:kern w:val="0"/>
              </w:rPr>
            </w:pPr>
            <w:r>
              <w:rPr>
                <w:rFonts w:ascii="Arial" w:hAnsi="Arial" w:cs="Arial" w:eastAsia="標楷體"/>
                <w:b/>
                <w:color w:val="000000"/>
                <w:kern w:val="0"/>
              </w:rPr>
              <w:t>總計</w:t>
            </w:r>
          </w:p>
        </w:tc>
        <w:tc>
          <w:tcPr>
            <w:tcW w:w="624"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b/>
                <w:color w:val="000000"/>
                <w:kern w:val="0"/>
              </w:rPr>
            </w:pPr>
            <w:r>
              <w:rPr>
                <w:rFonts w:eastAsia="標楷體" w:cs="Arial" w:ascii="Arial" w:hAnsi="Arial"/>
                <w:b/>
                <w:color w:val="000000"/>
                <w:kern w:val="0"/>
              </w:rPr>
            </w:r>
          </w:p>
        </w:tc>
        <w:tc>
          <w:tcPr>
            <w:tcW w:w="624"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r>
    </w:tbl>
    <w:p>
      <w:pPr>
        <w:pStyle w:val="Normal"/>
        <w:widowControl/>
        <w:rPr>
          <w:rFonts w:ascii="標楷體" w:hAnsi="標楷體" w:eastAsia="標楷體" w:cs="新細明體;PMingLiU"/>
          <w:bCs/>
          <w:color w:val="000000"/>
          <w:kern w:val="0"/>
          <w:sz w:val="28"/>
          <w:szCs w:val="28"/>
        </w:rPr>
      </w:pPr>
      <w:r>
        <w:br w:type="page"/>
      </w:r>
      <w:r>
        <w:rPr>
          <w:rFonts w:ascii="標楷體" w:hAnsi="標楷體" w:cs="新細明體;PMingLiU" w:eastAsia="標楷體"/>
          <w:bCs/>
          <w:color w:val="000000"/>
          <w:kern w:val="0"/>
          <w:sz w:val="28"/>
          <w:szCs w:val="28"/>
        </w:rPr>
        <w:t>附件</w:t>
      </w:r>
      <w:r>
        <w:rPr>
          <w:rFonts w:eastAsia="標楷體" w:cs="新細明體;PMingLiU" w:ascii="標楷體" w:hAnsi="標楷體"/>
          <w:bCs/>
          <w:color w:val="000000"/>
          <w:kern w:val="0"/>
          <w:sz w:val="28"/>
          <w:szCs w:val="28"/>
        </w:rPr>
        <w:t xml:space="preserve">9-2  </w:t>
      </w:r>
      <w:r>
        <w:rPr>
          <w:rFonts w:ascii="標楷體" w:hAnsi="標楷體" w:cs="新細明體;PMingLiU" w:eastAsia="標楷體"/>
          <w:bCs/>
          <w:color w:val="000000"/>
          <w:kern w:val="0"/>
          <w:sz w:val="28"/>
          <w:szCs w:val="28"/>
        </w:rPr>
        <w:t>疑似或社區精神病人照護優化計畫高風險個案服務狀況統計</w:t>
      </w:r>
    </w:p>
    <w:tbl>
      <w:tblPr>
        <w:tblW w:w="14345" w:type="dxa"/>
        <w:jc w:val="center"/>
        <w:tblInd w:w="0" w:type="dxa"/>
        <w:tblLayout w:type="fixed"/>
        <w:tblCellMar>
          <w:top w:w="0" w:type="dxa"/>
          <w:left w:w="28" w:type="dxa"/>
          <w:bottom w:w="0" w:type="dxa"/>
          <w:right w:w="28" w:type="dxa"/>
        </w:tblCellMar>
      </w:tblPr>
      <w:tblGrid>
        <w:gridCol w:w="1205"/>
        <w:gridCol w:w="666"/>
        <w:gridCol w:w="992"/>
        <w:gridCol w:w="993"/>
        <w:gridCol w:w="992"/>
        <w:gridCol w:w="992"/>
        <w:gridCol w:w="709"/>
        <w:gridCol w:w="1417"/>
        <w:gridCol w:w="1419"/>
        <w:gridCol w:w="708"/>
        <w:gridCol w:w="708"/>
        <w:gridCol w:w="709"/>
        <w:gridCol w:w="709"/>
        <w:gridCol w:w="709"/>
        <w:gridCol w:w="708"/>
        <w:gridCol w:w="709"/>
      </w:tblGrid>
      <w:tr>
        <w:trPr>
          <w:trHeight w:val="34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9596"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ind w:left="113" w:right="113" w:hanging="0"/>
              <w:jc w:val="center"/>
              <w:rPr>
                <w:rFonts w:ascii="Arial" w:hAnsi="Arial" w:eastAsia="標楷體" w:cs="Arial"/>
                <w:b/>
                <w:bCs/>
                <w:color w:val="000000"/>
                <w:kern w:val="0"/>
              </w:rPr>
            </w:pPr>
            <w:r>
              <w:rPr>
                <w:rFonts w:ascii="Arial" w:hAnsi="Arial" w:cs="Arial" w:eastAsia="標楷體"/>
                <w:b/>
                <w:bCs/>
                <w:color w:val="000000"/>
                <w:kern w:val="0"/>
              </w:rPr>
              <w:t>個案來源</w:t>
            </w:r>
            <w:r>
              <w:rPr>
                <w:rFonts w:eastAsia="標楷體" w:cs="Arial" w:ascii="Arial" w:hAnsi="Arial"/>
                <w:b/>
                <w:bCs/>
                <w:color w:val="000000"/>
                <w:kern w:val="0"/>
              </w:rPr>
              <w:t>(</w:t>
            </w:r>
            <w:r>
              <w:rPr>
                <w:rFonts w:ascii="Arial" w:hAnsi="Arial" w:cs="Arial" w:eastAsia="標楷體"/>
                <w:b/>
                <w:bCs/>
                <w:color w:val="000000"/>
                <w:kern w:val="0"/>
              </w:rPr>
              <w:t>人數</w:t>
            </w:r>
            <w:r>
              <w:rPr>
                <w:rFonts w:eastAsia="標楷體" w:cs="Arial" w:ascii="Arial" w:hAnsi="Arial"/>
                <w:b/>
                <w:bCs/>
                <w:color w:val="000000"/>
                <w:kern w:val="0"/>
              </w:rPr>
              <w:t>)</w:t>
            </w:r>
          </w:p>
        </w:tc>
        <w:tc>
          <w:tcPr>
            <w:tcW w:w="354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pPr>
            <w:r>
              <w:rPr>
                <w:rFonts w:ascii="Arial" w:hAnsi="Arial" w:cs="Arial" w:eastAsia="標楷體"/>
                <w:b/>
                <w:bCs/>
                <w:color w:val="000000"/>
                <w:kern w:val="0"/>
              </w:rPr>
              <w:t>服務</w:t>
            </w:r>
            <w:r>
              <w:rPr>
                <w:rFonts w:ascii="Arial" w:hAnsi="Arial" w:cs="Arial" w:eastAsia="標楷體"/>
                <w:b/>
                <w:bCs/>
                <w:kern w:val="0"/>
              </w:rPr>
              <w:t>方式</w:t>
            </w:r>
            <w:r>
              <w:rPr>
                <w:rFonts w:eastAsia="標楷體" w:cs="Arial" w:ascii="Arial" w:hAnsi="Arial"/>
                <w:b/>
                <w:bCs/>
                <w:color w:val="000000"/>
                <w:kern w:val="0"/>
              </w:rPr>
              <w:t>(</w:t>
            </w:r>
            <w:r>
              <w:rPr>
                <w:rFonts w:ascii="Arial" w:hAnsi="Arial" w:cs="Arial" w:eastAsia="標楷體"/>
                <w:b/>
                <w:bCs/>
                <w:color w:val="000000"/>
                <w:kern w:val="0"/>
              </w:rPr>
              <w:t>人次</w:t>
            </w:r>
            <w:r>
              <w:rPr>
                <w:rFonts w:eastAsia="標楷體" w:cs="Arial" w:ascii="Arial" w:hAnsi="Arial"/>
                <w:b/>
                <w:bCs/>
                <w:color w:val="000000"/>
                <w:kern w:val="0"/>
              </w:rPr>
              <w:t>)</w:t>
            </w:r>
          </w:p>
        </w:tc>
      </w:tr>
      <w:tr>
        <w:trPr>
          <w:trHeight w:val="345" w:hRule="atLeast"/>
        </w:trPr>
        <w:tc>
          <w:tcPr>
            <w:tcW w:w="120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b/>
                <w:bCs/>
                <w:color w:val="000000"/>
                <w:kern w:val="0"/>
              </w:rPr>
            </w:pPr>
            <w:r>
              <w:rPr>
                <w:rFonts w:ascii="Arial" w:hAnsi="Arial" w:cs="Arial" w:eastAsia="標楷體"/>
                <w:b/>
                <w:bCs/>
                <w:color w:val="000000"/>
                <w:kern w:val="0"/>
              </w:rPr>
              <w:t>月份</w:t>
            </w:r>
          </w:p>
        </w:tc>
        <w:tc>
          <w:tcPr>
            <w:tcW w:w="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exact" w:line="220"/>
              <w:ind w:left="113" w:right="113" w:hanging="0"/>
              <w:jc w:val="center"/>
              <w:rPr>
                <w:rFonts w:ascii="Arial" w:hAnsi="Arial" w:eastAsia="標楷體" w:cs="Arial"/>
                <w:b/>
                <w:bCs/>
                <w:color w:val="000000"/>
                <w:kern w:val="0"/>
              </w:rPr>
            </w:pPr>
            <w:r>
              <w:rPr>
                <w:rFonts w:ascii="Arial" w:hAnsi="Arial" w:cs="Arial" w:eastAsia="標楷體"/>
                <w:color w:val="000000"/>
                <w:kern w:val="0"/>
              </w:rPr>
              <w:t>疑似個案</w:t>
            </w:r>
            <w:r>
              <w:rPr>
                <w:rFonts w:ascii="Arial" w:hAnsi="Arial" w:cs="Arial" w:eastAsia="標楷體"/>
                <w:color w:val="000000"/>
                <w:kern w:val="0"/>
              </w:rPr>
              <w:t>人數</w:t>
            </w:r>
          </w:p>
        </w:tc>
        <w:tc>
          <w:tcPr>
            <w:tcW w:w="8222"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b/>
                <w:bCs/>
                <w:color w:val="000000"/>
                <w:kern w:val="0"/>
              </w:rPr>
            </w:pPr>
            <w:r>
              <w:rPr>
                <w:rFonts w:ascii="Arial" w:hAnsi="Arial" w:cs="Arial" w:eastAsia="標楷體"/>
                <w:b/>
                <w:bCs/>
                <w:color w:val="000000"/>
                <w:kern w:val="0"/>
              </w:rPr>
              <w:t>高風險個案</w:t>
            </w:r>
          </w:p>
        </w:tc>
        <w:tc>
          <w:tcPr>
            <w:tcW w:w="708"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ind w:left="113" w:right="113" w:hanging="0"/>
              <w:jc w:val="center"/>
              <w:rPr>
                <w:rFonts w:ascii="Arial" w:hAnsi="Arial" w:eastAsia="標楷體" w:cs="Arial"/>
                <w:b/>
                <w:bCs/>
                <w:color w:val="000000"/>
                <w:kern w:val="0"/>
              </w:rPr>
            </w:pPr>
            <w:r>
              <w:rPr>
                <w:rFonts w:ascii="Arial" w:hAnsi="Arial" w:cs="Arial" w:eastAsia="標楷體"/>
                <w:b/>
                <w:bCs/>
                <w:color w:val="000000"/>
                <w:kern w:val="0"/>
              </w:rPr>
              <w:t>合計</w:t>
            </w:r>
          </w:p>
        </w:tc>
        <w:tc>
          <w:tcPr>
            <w:tcW w:w="354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r>
      <w:tr>
        <w:trPr>
          <w:trHeight w:val="391" w:hRule="atLeast"/>
        </w:trPr>
        <w:tc>
          <w:tcPr>
            <w:tcW w:w="120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rPr>
                <w:rFonts w:ascii="Arial" w:hAnsi="Arial" w:eastAsia="標楷體" w:cs="Arial"/>
                <w:b/>
                <w:bCs/>
                <w:color w:val="000000"/>
                <w:kern w:val="0"/>
              </w:rPr>
            </w:pPr>
            <w:r>
              <w:rPr>
                <w:rFonts w:eastAsia="標楷體" w:cs="Arial" w:ascii="Arial" w:hAnsi="Arial"/>
                <w:b/>
                <w:bCs/>
                <w:color w:val="000000"/>
                <w:kern w:val="0"/>
              </w:rPr>
            </w:r>
          </w:p>
        </w:tc>
        <w:tc>
          <w:tcPr>
            <w:tcW w:w="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ind w:left="113" w:right="113" w:hanging="0"/>
              <w:jc w:val="center"/>
              <w:rPr>
                <w:rFonts w:ascii="Arial" w:hAnsi="Arial" w:eastAsia="標楷體" w:cs="Arial"/>
                <w:b/>
                <w:bCs/>
                <w:color w:val="000000"/>
                <w:kern w:val="0"/>
              </w:rPr>
            </w:pPr>
            <w:r>
              <w:rPr>
                <w:rFonts w:eastAsia="標楷體" w:cs="Arial" w:ascii="Arial" w:hAnsi="Arial"/>
                <w:b/>
                <w:bCs/>
                <w:color w:val="000000"/>
                <w:kern w:val="0"/>
              </w:rPr>
            </w:r>
          </w:p>
        </w:tc>
        <w:tc>
          <w:tcPr>
            <w:tcW w:w="396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pPr>
            <w:r>
              <w:rPr>
                <w:rFonts w:ascii="Arial" w:hAnsi="Arial" w:cs="Arial" w:eastAsia="標楷體"/>
                <w:color w:val="000000"/>
                <w:kern w:val="0"/>
              </w:rPr>
              <w:t>衛生局轉介個案</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ind w:left="113" w:right="113" w:hanging="0"/>
              <w:jc w:val="center"/>
              <w:rPr>
                <w:rFonts w:ascii="Arial" w:hAnsi="Arial" w:eastAsia="標楷體" w:cs="Arial"/>
                <w:b/>
                <w:color w:val="000000"/>
                <w:kern w:val="0"/>
              </w:rPr>
            </w:pPr>
            <w:r>
              <w:rPr>
                <w:rFonts w:ascii="Arial" w:hAnsi="Arial" w:cs="Arial" w:eastAsia="標楷體"/>
                <w:b/>
                <w:color w:val="000000"/>
                <w:kern w:val="0"/>
              </w:rPr>
              <w:t>小計</w:t>
            </w:r>
          </w:p>
        </w:tc>
        <w:tc>
          <w:tcPr>
            <w:tcW w:w="2836"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醫院逕行開案個案</w:t>
            </w:r>
          </w:p>
          <w:p>
            <w:pPr>
              <w:pStyle w:val="Normal"/>
              <w:widowControl/>
              <w:spacing w:lineRule="exact" w:line="220"/>
              <w:jc w:val="center"/>
              <w:rPr>
                <w:rFonts w:ascii="Arial" w:hAnsi="Arial" w:eastAsia="標楷體" w:cs="Arial"/>
                <w:b/>
                <w:bCs/>
                <w:color w:val="000000"/>
                <w:kern w:val="0"/>
              </w:rPr>
            </w:pPr>
            <w:r>
              <w:rPr>
                <w:rFonts w:eastAsia="標楷體" w:cs="Arial" w:ascii="Arial" w:hAnsi="Arial"/>
                <w:color w:val="000000"/>
                <w:kern w:val="0"/>
              </w:rPr>
              <w:t>(</w:t>
            </w:r>
            <w:r>
              <w:rPr>
                <w:rFonts w:ascii="標楷體" w:hAnsi="標楷體" w:cs="Arial" w:eastAsia="標楷體"/>
                <w:color w:val="000000"/>
                <w:kern w:val="0"/>
              </w:rPr>
              <w:t>「</w:t>
            </w:r>
            <w:r>
              <w:rPr>
                <w:rFonts w:ascii="Arial" w:hAnsi="Arial" w:cs="Arial" w:eastAsia="標楷體"/>
                <w:color w:val="000000"/>
                <w:kern w:val="0"/>
              </w:rPr>
              <w:t>其它</w:t>
            </w:r>
            <w:r>
              <w:rPr>
                <w:rFonts w:ascii="標楷體" w:hAnsi="標楷體" w:cs="Arial" w:eastAsia="標楷體"/>
                <w:color w:val="000000"/>
                <w:kern w:val="0"/>
              </w:rPr>
              <w:t>」</w:t>
            </w:r>
            <w:r>
              <w:rPr>
                <w:rFonts w:ascii="Arial" w:hAnsi="Arial" w:cs="Arial" w:eastAsia="標楷體"/>
                <w:color w:val="000000"/>
                <w:kern w:val="0"/>
              </w:rPr>
              <w:t>類個案</w:t>
            </w:r>
            <w:r>
              <w:rPr>
                <w:rFonts w:eastAsia="標楷體" w:cs="Arial" w:ascii="Arial" w:hAnsi="Arial"/>
                <w:color w:val="000000"/>
                <w:kern w:val="0"/>
              </w:rPr>
              <w:t>)</w:t>
            </w:r>
          </w:p>
        </w:tc>
        <w:tc>
          <w:tcPr>
            <w:tcW w:w="708"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b/>
                <w:bCs/>
                <w:color w:val="000000"/>
                <w:kern w:val="0"/>
              </w:rPr>
            </w:pPr>
            <w:r>
              <w:rPr>
                <w:rFonts w:ascii="Arial" w:hAnsi="Arial" w:cs="Arial" w:eastAsia="標楷體"/>
                <w:b/>
                <w:bCs/>
                <w:color w:val="000000"/>
                <w:kern w:val="0"/>
              </w:rPr>
              <w:t>小計</w:t>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疑似病人評估及訪視</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居家訪視</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電話訪視</w:t>
            </w:r>
          </w:p>
        </w:tc>
        <w:tc>
          <w:tcPr>
            <w:tcW w:w="708"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pPr>
            <w:r>
              <w:rPr>
                <w:rFonts w:ascii="Arial" w:hAnsi="Arial" w:cs="Arial" w:eastAsia="標楷體"/>
                <w:color w:val="000000"/>
                <w:kern w:val="0"/>
              </w:rPr>
              <w:t>緊急送醫</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b/>
                <w:color w:val="000000"/>
                <w:kern w:val="0"/>
              </w:rPr>
            </w:pPr>
            <w:r>
              <w:rPr>
                <w:rFonts w:ascii="Arial" w:hAnsi="Arial" w:cs="Arial" w:eastAsia="標楷體"/>
                <w:b/>
                <w:color w:val="000000"/>
                <w:kern w:val="0"/>
              </w:rPr>
              <w:t>小計</w:t>
            </w:r>
          </w:p>
        </w:tc>
      </w:tr>
      <w:tr>
        <w:trPr>
          <w:trHeight w:val="1999" w:hRule="atLeast"/>
          <w:cantSplit w:val="true"/>
        </w:trPr>
        <w:tc>
          <w:tcPr>
            <w:tcW w:w="120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color w:val="000000"/>
                <w:kern w:val="0"/>
              </w:rPr>
            </w:pPr>
            <w:r>
              <w:rPr>
                <w:rFonts w:eastAsia="標楷體" w:cs="Arial" w:ascii="Arial" w:hAnsi="Arial"/>
                <w:b/>
                <w:color w:val="000000"/>
                <w:kern w:val="0"/>
              </w:rPr>
            </w:r>
          </w:p>
        </w:tc>
        <w:tc>
          <w:tcPr>
            <w:tcW w:w="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非追蹤關懷之護送就醫病人</w:t>
            </w:r>
          </w:p>
        </w:tc>
        <w:tc>
          <w:tcPr>
            <w:tcW w:w="993"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衛生局追蹤保護中之困難個案</w:t>
            </w:r>
          </w:p>
        </w:tc>
        <w:tc>
          <w:tcPr>
            <w:tcW w:w="992"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社區危機處理後之精神病個案</w:t>
            </w:r>
          </w:p>
        </w:tc>
        <w:tc>
          <w:tcPr>
            <w:tcW w:w="992"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網絡轉介個案經評估確診後，需積極醫療處置之精神病個案</w:t>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BodyText"/>
              <w:snapToGrid w:val="false"/>
              <w:spacing w:lineRule="exact" w:line="220" w:before="0" w:after="0"/>
              <w:jc w:val="both"/>
              <w:rPr>
                <w:rFonts w:ascii="Arial" w:hAnsi="Arial" w:eastAsia="標楷體" w:cs="Arial"/>
                <w:kern w:val="0"/>
              </w:rPr>
            </w:pPr>
            <w:r>
              <w:rPr>
                <w:rFonts w:eastAsia="標楷體" w:cs="Arial" w:ascii="Arial" w:hAnsi="Arial"/>
                <w:kern w:val="0"/>
              </w:rPr>
            </w:r>
          </w:p>
        </w:tc>
        <w:tc>
          <w:tcPr>
            <w:tcW w:w="1417" w:type="dxa"/>
            <w:tcBorders>
              <w:top w:val="single" w:sz="4" w:space="0" w:color="000000"/>
              <w:left w:val="single" w:sz="4" w:space="0" w:color="000000"/>
              <w:bottom w:val="single" w:sz="4" w:space="0" w:color="000000"/>
              <w:right w:val="single" w:sz="4" w:space="0" w:color="000000"/>
            </w:tcBorders>
            <w:textDirection w:val="tbRl"/>
            <w:vAlign w:val="center"/>
          </w:tcPr>
          <w:p>
            <w:pPr>
              <w:pStyle w:val="BodyText"/>
              <w:snapToGrid w:val="false"/>
              <w:spacing w:lineRule="exact" w:line="220" w:before="0" w:after="0"/>
              <w:ind w:left="113" w:right="113" w:hanging="0"/>
              <w:jc w:val="both"/>
              <w:rPr>
                <w:rFonts w:ascii="Arial" w:hAnsi="Arial" w:eastAsia="標楷體" w:cs="Arial"/>
                <w:color w:val="000000"/>
                <w:kern w:val="0"/>
              </w:rPr>
            </w:pPr>
            <w:r>
              <w:rPr>
                <w:rFonts w:ascii="Arial" w:hAnsi="Arial" w:cs="Arial" w:eastAsia="標楷體"/>
                <w:kern w:val="0"/>
              </w:rPr>
              <w:t>門診或急診醫師建議住院但病人不願意住院個</w:t>
            </w:r>
            <w:r>
              <w:rPr>
                <w:rFonts w:ascii="Arial" w:hAnsi="Arial" w:cs="Arial" w:eastAsia="標楷體"/>
                <w:kern w:val="0"/>
                <w:lang w:eastAsia="zh-TW"/>
              </w:rPr>
              <w:t>案</w:t>
            </w:r>
          </w:p>
        </w:tc>
        <w:tc>
          <w:tcPr>
            <w:tcW w:w="141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ind w:left="113" w:right="113" w:hanging="0"/>
              <w:jc w:val="both"/>
              <w:rPr>
                <w:rFonts w:ascii="Arial" w:hAnsi="Arial" w:eastAsia="標楷體" w:cs="Arial"/>
                <w:color w:val="000000"/>
                <w:kern w:val="0"/>
                <w:sz w:val="22"/>
                <w:szCs w:val="22"/>
              </w:rPr>
            </w:pPr>
            <w:r>
              <w:rPr>
                <w:rFonts w:ascii="Arial" w:hAnsi="Arial" w:cs="Arial" w:eastAsia="標楷體"/>
                <w:kern w:val="0"/>
              </w:rPr>
              <w:t>警、消人員協助送醫</w:t>
            </w:r>
            <w:r>
              <w:rPr>
                <w:rFonts w:ascii="Arial" w:hAnsi="Arial" w:cs="Arial" w:eastAsia="標楷體"/>
                <w:kern w:val="0"/>
              </w:rPr>
              <w:t>或強制住院送審後</w:t>
            </w:r>
            <w:r>
              <w:rPr>
                <w:rFonts w:ascii="Arial" w:hAnsi="Arial" w:cs="Arial" w:eastAsia="標楷體"/>
                <w:kern w:val="0"/>
              </w:rPr>
              <w:t>，未住院個案</w:t>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sz w:val="22"/>
                <w:szCs w:val="22"/>
              </w:rPr>
            </w:pPr>
            <w:r>
              <w:rPr>
                <w:rFonts w:eastAsia="標楷體" w:cs="Arial" w:ascii="Arial" w:hAnsi="Arial"/>
                <w:color w:val="000000"/>
                <w:kern w:val="0"/>
                <w:sz w:val="22"/>
                <w:szCs w:val="22"/>
              </w:rPr>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right"/>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2</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3</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4</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5</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6</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7</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8</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9</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10</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11</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12</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b/>
                <w:color w:val="000000"/>
                <w:kern w:val="0"/>
              </w:rPr>
            </w:pPr>
            <w:r>
              <w:rPr>
                <w:rFonts w:ascii="Arial" w:hAnsi="Arial" w:cs="Arial" w:eastAsia="標楷體"/>
                <w:b/>
                <w:color w:val="000000"/>
                <w:kern w:val="0"/>
              </w:rPr>
              <w:t>總計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color w:val="000000"/>
                <w:kern w:val="0"/>
              </w:rPr>
            </w:pPr>
            <w:r>
              <w:rPr>
                <w:rFonts w:eastAsia="標楷體" w:cs="Arial" w:ascii="Arial" w:hAnsi="Arial"/>
                <w:b/>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bl>
    <w:p>
      <w:pPr>
        <w:sectPr>
          <w:footerReference w:type="default" r:id="rId6"/>
          <w:footerReference w:type="first" r:id="rId7"/>
          <w:type w:val="nextPage"/>
          <w:pgSz w:orient="landscape" w:w="16838" w:h="11906"/>
          <w:pgMar w:left="1134" w:right="1134" w:gutter="0" w:header="0" w:top="1418" w:footer="720" w:bottom="1418"/>
          <w:pgNumType w:fmt="decimal"/>
          <w:formProt w:val="false"/>
          <w:textDirection w:val="lrTb"/>
          <w:docGrid w:type="default" w:linePitch="326" w:charSpace="0"/>
        </w:sectPr>
        <w:pStyle w:val="Normal"/>
        <w:widowControl/>
        <w:rPr>
          <w:rFonts w:ascii="標楷體" w:hAnsi="標楷體" w:eastAsia="標楷體" w:cs="標楷體"/>
        </w:rPr>
      </w:pPr>
      <w:r>
        <w:rPr>
          <w:rFonts w:eastAsia="標楷體" w:cs="標楷體" w:ascii="標楷體" w:hAnsi="標楷體"/>
        </w:rPr>
      </w:r>
    </w:p>
    <w:p>
      <w:pPr>
        <w:pStyle w:val="Normal"/>
        <w:snapToGrid w:val="false"/>
        <w:spacing w:lineRule="exact" w:line="500"/>
        <w:ind w:left="1344" w:hanging="1344"/>
        <w:rPr>
          <w:rFonts w:ascii="標楷體" w:hAnsi="標楷體" w:eastAsia="標楷體" w:cs="標楷體"/>
          <w:sz w:val="28"/>
          <w:szCs w:val="28"/>
        </w:rPr>
      </w:pPr>
      <w:r>
        <w:rPr>
          <w:rFonts w:ascii="標楷體" w:hAnsi="標楷體" w:cs="標楷體" w:eastAsia="標楷體"/>
          <w:sz w:val="28"/>
          <w:szCs w:val="28"/>
        </w:rPr>
        <w:t>附件</w:t>
      </w:r>
      <w:r>
        <w:rPr>
          <w:rFonts w:eastAsia="標楷體" w:cs="標楷體" w:ascii="標楷體" w:hAnsi="標楷體"/>
          <w:sz w:val="28"/>
          <w:szCs w:val="28"/>
        </w:rPr>
        <w:t xml:space="preserve">9-3  </w:t>
      </w:r>
      <w:r>
        <w:rPr>
          <w:rFonts w:ascii="標楷體" w:hAnsi="標楷體" w:cs="標楷體" w:eastAsia="標楷體"/>
          <w:sz w:val="28"/>
          <w:szCs w:val="28"/>
        </w:rPr>
        <w:t>疑似精神病人共訪後評估非屬精神疾病造成之態樣</w:t>
      </w:r>
      <w:r>
        <w:rPr>
          <w:rFonts w:eastAsia="標楷體" w:cs="標楷體" w:ascii="標楷體" w:hAnsi="標楷體"/>
          <w:sz w:val="28"/>
          <w:szCs w:val="28"/>
        </w:rPr>
        <w:t>-</w:t>
      </w:r>
      <w:r>
        <w:rPr>
          <w:rFonts w:ascii="標楷體" w:hAnsi="標楷體" w:cs="標楷體" w:eastAsia="標楷體"/>
          <w:sz w:val="28"/>
          <w:szCs w:val="28"/>
        </w:rPr>
        <w:t>主要原因歸納</w:t>
      </w:r>
    </w:p>
    <w:tbl>
      <w:tblPr>
        <w:tblW w:w="14110" w:type="dxa"/>
        <w:jc w:val="left"/>
        <w:tblInd w:w="28" w:type="dxa"/>
        <w:tblLayout w:type="fixed"/>
        <w:tblCellMar>
          <w:top w:w="0" w:type="dxa"/>
          <w:left w:w="28" w:type="dxa"/>
          <w:bottom w:w="0" w:type="dxa"/>
          <w:right w:w="28" w:type="dxa"/>
        </w:tblCellMar>
      </w:tblPr>
      <w:tblGrid>
        <w:gridCol w:w="1418"/>
        <w:gridCol w:w="2693"/>
        <w:gridCol w:w="2126"/>
        <w:gridCol w:w="2268"/>
        <w:gridCol w:w="2268"/>
        <w:gridCol w:w="2127"/>
        <w:gridCol w:w="1210"/>
      </w:tblGrid>
      <w:tr>
        <w:trPr>
          <w:trHeight w:val="330" w:hRule="atLeast"/>
        </w:trPr>
        <w:tc>
          <w:tcPr>
            <w:tcW w:w="14110"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pPr>
            <w:r>
              <w:rPr>
                <w:rFonts w:ascii="標楷體" w:hAnsi="標楷體" w:cs="Arial" w:eastAsia="標楷體"/>
                <w:b/>
                <w:color w:val="000000"/>
                <w:kern w:val="0"/>
              </w:rPr>
              <w:t>主要原因歸納</w:t>
            </w:r>
            <w:r>
              <w:rPr>
                <w:rFonts w:cs="Arial" w:ascii="Arial" w:hAnsi="Arial"/>
                <w:b/>
                <w:color w:val="000000"/>
                <w:kern w:val="0"/>
              </w:rPr>
              <w:t>(</w:t>
            </w:r>
            <w:r>
              <w:rPr>
                <w:rFonts w:ascii="標楷體" w:hAnsi="標楷體" w:cs="Arial" w:eastAsia="標楷體"/>
                <w:b/>
                <w:color w:val="000000"/>
                <w:kern w:val="0"/>
              </w:rPr>
              <w:t>人次</w:t>
            </w:r>
            <w:r>
              <w:rPr>
                <w:rFonts w:cs="Arial" w:ascii="Arial" w:hAnsi="Arial"/>
                <w:b/>
                <w:color w:val="000000"/>
                <w:kern w:val="0"/>
              </w:rPr>
              <w:t>)</w:t>
            </w:r>
          </w:p>
        </w:tc>
      </w:tr>
      <w:tr>
        <w:trPr>
          <w:trHeight w:val="231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月份</w:t>
            </w:r>
          </w:p>
        </w:tc>
        <w:tc>
          <w:tcPr>
            <w:tcW w:w="2693" w:type="dxa"/>
            <w:tcBorders>
              <w:bottom w:val="single" w:sz="4" w:space="0" w:color="000000"/>
              <w:right w:val="single" w:sz="4" w:space="0" w:color="000000"/>
            </w:tcBorders>
            <w:vAlign w:val="center"/>
          </w:tcPr>
          <w:p>
            <w:pPr>
              <w:pStyle w:val="Normal"/>
              <w:widowControl/>
              <w:rPr/>
            </w:pPr>
            <w:r>
              <w:rPr>
                <w:rFonts w:ascii="標楷體" w:hAnsi="標楷體" w:cs="Arial" w:eastAsia="標楷體"/>
                <w:color w:val="000000"/>
                <w:kern w:val="0"/>
              </w:rPr>
              <w:t>家庭常態互動下之衝突</w:t>
            </w:r>
            <w:r>
              <w:rPr>
                <w:rFonts w:cs="Arial" w:ascii="Arial" w:hAnsi="Arial"/>
                <w:color w:val="000000"/>
                <w:kern w:val="0"/>
              </w:rPr>
              <w:t>(</w:t>
            </w:r>
            <w:r>
              <w:rPr>
                <w:rFonts w:ascii="標楷體" w:hAnsi="標楷體" w:cs="Arial" w:eastAsia="標楷體"/>
                <w:color w:val="000000"/>
                <w:kern w:val="0"/>
              </w:rPr>
              <w:t>如：權力控制、需求未被滿足下之暴力、價值觀及溝通失調、親密關係受挫、親子教養過當等</w:t>
            </w:r>
            <w:r>
              <w:rPr>
                <w:rFonts w:cs="Arial" w:ascii="Arial" w:hAnsi="Arial"/>
                <w:color w:val="000000"/>
                <w:kern w:val="0"/>
              </w:rPr>
              <w:t>)</w:t>
            </w:r>
          </w:p>
        </w:tc>
        <w:tc>
          <w:tcPr>
            <w:tcW w:w="2126" w:type="dxa"/>
            <w:tcBorders>
              <w:bottom w:val="single" w:sz="4" w:space="0" w:color="000000"/>
              <w:right w:val="single" w:sz="4" w:space="0" w:color="000000"/>
            </w:tcBorders>
            <w:vAlign w:val="center"/>
          </w:tcPr>
          <w:p>
            <w:pPr>
              <w:pStyle w:val="Normal"/>
              <w:widowControl/>
              <w:rPr>
                <w:rFonts w:ascii="Arial" w:hAnsi="Arial" w:cs="Arial"/>
                <w:color w:val="000000"/>
                <w:kern w:val="0"/>
              </w:rPr>
            </w:pPr>
            <w:r>
              <w:rPr>
                <w:rFonts w:ascii="標楷體" w:hAnsi="標楷體" w:cs="Arial" w:eastAsia="標楷體"/>
                <w:color w:val="000000"/>
                <w:kern w:val="0"/>
              </w:rPr>
              <w:t>情境下的一時衝動</w:t>
            </w:r>
          </w:p>
        </w:tc>
        <w:tc>
          <w:tcPr>
            <w:tcW w:w="2268" w:type="dxa"/>
            <w:tcBorders>
              <w:bottom w:val="single" w:sz="4" w:space="0" w:color="000000"/>
              <w:right w:val="single" w:sz="4" w:space="0" w:color="000000"/>
            </w:tcBorders>
            <w:vAlign w:val="center"/>
          </w:tcPr>
          <w:p>
            <w:pPr>
              <w:pStyle w:val="Normal"/>
              <w:widowControl/>
              <w:jc w:val="both"/>
              <w:rPr>
                <w:rFonts w:ascii="Arial" w:hAnsi="Arial" w:cs="Arial"/>
                <w:color w:val="000000"/>
                <w:kern w:val="0"/>
              </w:rPr>
            </w:pPr>
            <w:r>
              <w:rPr>
                <w:rFonts w:ascii="標楷體" w:hAnsi="標楷體" w:cs="Arial" w:eastAsia="標楷體"/>
                <w:color w:val="000000"/>
                <w:kern w:val="0"/>
              </w:rPr>
              <w:t>個案酒藥癮濫用誘發事件之因素</w:t>
            </w:r>
          </w:p>
        </w:tc>
        <w:tc>
          <w:tcPr>
            <w:tcW w:w="2268" w:type="dxa"/>
            <w:tcBorders>
              <w:bottom w:val="single" w:sz="4" w:space="0" w:color="000000"/>
              <w:right w:val="single" w:sz="4" w:space="0" w:color="000000"/>
            </w:tcBorders>
            <w:vAlign w:val="center"/>
          </w:tcPr>
          <w:p>
            <w:pPr>
              <w:pStyle w:val="Normal"/>
              <w:widowControl/>
              <w:jc w:val="both"/>
              <w:rPr/>
            </w:pPr>
            <w:r>
              <w:rPr>
                <w:rFonts w:ascii="標楷體" w:hAnsi="標楷體" w:cs="Arial" w:eastAsia="標楷體"/>
                <w:color w:val="000000"/>
                <w:kern w:val="0"/>
              </w:rPr>
              <w:t>個案個性特質因素</w:t>
            </w:r>
            <w:r>
              <w:rPr>
                <w:rFonts w:cs="Arial" w:ascii="Arial" w:hAnsi="Arial"/>
                <w:color w:val="000000"/>
                <w:kern w:val="0"/>
              </w:rPr>
              <w:t>(</w:t>
            </w:r>
            <w:r>
              <w:rPr>
                <w:rFonts w:ascii="標楷體" w:hAnsi="標楷體" w:cs="Arial" w:eastAsia="標楷體"/>
                <w:color w:val="000000"/>
                <w:kern w:val="0"/>
              </w:rPr>
              <w:t>如：個性固著、情緒容易起伏或過於敏感</w:t>
            </w:r>
            <w:r>
              <w:rPr>
                <w:rFonts w:cs="Arial" w:ascii="Arial" w:hAnsi="Arial"/>
                <w:color w:val="000000"/>
                <w:kern w:val="0"/>
              </w:rPr>
              <w:t>)</w:t>
            </w:r>
          </w:p>
        </w:tc>
        <w:tc>
          <w:tcPr>
            <w:tcW w:w="2127" w:type="dxa"/>
            <w:tcBorders>
              <w:bottom w:val="single" w:sz="4" w:space="0" w:color="000000"/>
              <w:right w:val="single" w:sz="4" w:space="0" w:color="000000"/>
            </w:tcBorders>
            <w:vAlign w:val="center"/>
          </w:tcPr>
          <w:p>
            <w:pPr>
              <w:pStyle w:val="Normal"/>
              <w:widowControl/>
              <w:jc w:val="both"/>
              <w:rPr>
                <w:rFonts w:ascii="標楷體" w:hAnsi="標楷體" w:eastAsia="標楷體" w:cs="Arial"/>
                <w:color w:val="000000"/>
                <w:kern w:val="0"/>
              </w:rPr>
            </w:pPr>
            <w:r>
              <w:rPr>
                <w:rFonts w:ascii="標楷體" w:hAnsi="標楷體" w:cs="Arial" w:eastAsia="標楷體"/>
                <w:color w:val="000000"/>
                <w:kern w:val="0"/>
              </w:rPr>
              <w:t>其他因素</w:t>
            </w:r>
          </w:p>
          <w:p>
            <w:pPr>
              <w:pStyle w:val="Normal"/>
              <w:widowControl/>
              <w:jc w:val="both"/>
              <w:rPr/>
            </w:pPr>
            <w:r>
              <w:rPr>
                <w:rFonts w:cs="Arial" w:ascii="Arial" w:hAnsi="Arial"/>
                <w:color w:val="000000"/>
                <w:kern w:val="0"/>
              </w:rPr>
              <w:t>(</w:t>
            </w:r>
            <w:r>
              <w:rPr>
                <w:rFonts w:ascii="標楷體" w:hAnsi="標楷體" w:cs="Arial" w:eastAsia="標楷體"/>
                <w:color w:val="000000"/>
                <w:kern w:val="0"/>
              </w:rPr>
              <w:t>請敘明</w:t>
            </w:r>
            <w:r>
              <w:rPr>
                <w:rFonts w:cs="Arial" w:ascii="Arial" w:hAnsi="Arial"/>
                <w:color w:val="000000"/>
                <w:kern w:val="0"/>
              </w:rPr>
              <w:t>)</w:t>
            </w:r>
            <w:r>
              <w:rPr>
                <w:rFonts w:ascii="標楷體" w:hAnsi="標楷體" w:cs="Arial" w:eastAsia="標楷體"/>
                <w:color w:val="000000"/>
                <w:kern w:val="0"/>
              </w:rPr>
              <w:t>：</w:t>
            </w:r>
            <w:r>
              <w:rPr>
                <w:rFonts w:cs="Arial" w:ascii="Arial" w:hAnsi="Arial"/>
                <w:color w:val="000000"/>
                <w:kern w:val="0"/>
              </w:rPr>
              <w:t>______</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b/>
                <w:color w:val="000000"/>
                <w:kern w:val="0"/>
              </w:rPr>
            </w:pPr>
            <w:r>
              <w:rPr>
                <w:rFonts w:ascii="標楷體" w:hAnsi="標楷體" w:cs="Arial" w:eastAsia="標楷體"/>
                <w:b/>
                <w:color w:val="000000"/>
                <w:kern w:val="0"/>
              </w:rPr>
              <w:t>總</w:t>
            </w:r>
            <w:r>
              <w:rPr>
                <w:rFonts w:ascii="Arial" w:hAnsi="Arial" w:cs="Arial" w:eastAsia="Arial"/>
                <w:b/>
                <w:color w:val="000000"/>
                <w:kern w:val="0"/>
              </w:rPr>
              <w:t xml:space="preserve">  </w:t>
            </w:r>
            <w:r>
              <w:rPr>
                <w:rFonts w:ascii="標楷體" w:hAnsi="標楷體" w:cs="Arial" w:eastAsia="標楷體"/>
                <w:b/>
                <w:color w:val="000000"/>
                <w:kern w:val="0"/>
              </w:rPr>
              <w:t>計</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2</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3</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4</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5</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6</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7</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8</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9</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10</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11</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12</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新細明體;PMingLiU"/>
                <w:b/>
                <w:color w:val="000000"/>
                <w:kern w:val="0"/>
              </w:rPr>
            </w:pPr>
            <w:r>
              <w:rPr>
                <w:rFonts w:ascii="標楷體" w:hAnsi="標楷體" w:cs="新細明體;PMingLiU" w:eastAsia="標楷體"/>
                <w:b/>
                <w:color w:val="000000"/>
                <w:kern w:val="0"/>
              </w:rPr>
              <w:t>總 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bl>
    <w:p>
      <w:pPr>
        <w:pStyle w:val="Normal"/>
        <w:snapToGrid w:val="false"/>
        <w:spacing w:lineRule="exact" w:line="500"/>
        <w:rPr>
          <w:rFonts w:ascii="Arial" w:hAnsi="Arial" w:eastAsia="標楷體" w:cs="Arial"/>
          <w:sz w:val="32"/>
          <w:szCs w:val="32"/>
        </w:rPr>
      </w:pPr>
      <w:r>
        <w:rPr>
          <w:rFonts w:eastAsia="標楷體" w:cs="Arial" w:ascii="Arial" w:hAnsi="Arial"/>
          <w:sz w:val="32"/>
          <w:szCs w:val="32"/>
        </w:rPr>
        <w:t>(</w:t>
      </w:r>
      <w:r>
        <w:rPr>
          <w:rFonts w:ascii="Arial" w:hAnsi="Arial" w:cs="Arial" w:eastAsia="標楷體"/>
          <w:sz w:val="32"/>
          <w:szCs w:val="32"/>
        </w:rPr>
        <w:t>如原因不敷使用，請自行增列</w:t>
      </w:r>
      <w:r>
        <w:rPr>
          <w:rFonts w:eastAsia="標楷體" w:cs="Arial" w:ascii="Arial" w:hAnsi="Arial"/>
          <w:sz w:val="32"/>
          <w:szCs w:val="32"/>
        </w:rPr>
        <w:t>)</w:t>
      </w:r>
      <w:r>
        <w:br w:type="page"/>
      </w:r>
    </w:p>
    <w:p>
      <w:pPr>
        <w:pStyle w:val="Normal"/>
        <w:snapToGrid w:val="false"/>
        <w:spacing w:lineRule="exact" w:line="500"/>
        <w:rPr>
          <w:rFonts w:ascii="標楷體" w:hAnsi="標楷體" w:eastAsia="標楷體" w:cs="標楷體"/>
          <w:sz w:val="28"/>
          <w:szCs w:val="28"/>
        </w:rPr>
      </w:pPr>
      <w:r>
        <w:rPr>
          <w:rFonts w:ascii="標楷體" w:hAnsi="標楷體" w:cs="標楷體" w:eastAsia="標楷體"/>
          <w:sz w:val="28"/>
          <w:szCs w:val="28"/>
        </w:rPr>
        <w:t>附件</w:t>
      </w:r>
      <w:r>
        <w:rPr>
          <w:rFonts w:eastAsia="標楷體" w:cs="標楷體" w:ascii="標楷體" w:hAnsi="標楷體"/>
          <w:sz w:val="28"/>
          <w:szCs w:val="28"/>
        </w:rPr>
        <w:t xml:space="preserve">9-4  </w:t>
      </w:r>
      <w:r>
        <w:rPr>
          <w:rFonts w:ascii="標楷體" w:hAnsi="標楷體" w:cs="標楷體" w:eastAsia="標楷體"/>
          <w:bCs/>
          <w:sz w:val="28"/>
          <w:szCs w:val="28"/>
        </w:rPr>
        <w:t>疑似或社區精神病人照護優化計畫個案</w:t>
      </w:r>
      <w:r>
        <w:rPr>
          <w:rFonts w:ascii="標楷體" w:hAnsi="標楷體" w:cs="標楷體" w:eastAsia="標楷體"/>
          <w:sz w:val="28"/>
          <w:szCs w:val="28"/>
        </w:rPr>
        <w:t>轉介資源及其他服務成果統計</w:t>
      </w:r>
    </w:p>
    <w:tbl>
      <w:tblPr>
        <w:tblW w:w="15310" w:type="dxa"/>
        <w:jc w:val="left"/>
        <w:tblInd w:w="-681" w:type="dxa"/>
        <w:tblLayout w:type="fixed"/>
        <w:tblCellMar>
          <w:top w:w="0" w:type="dxa"/>
          <w:left w:w="28" w:type="dxa"/>
          <w:bottom w:w="0" w:type="dxa"/>
          <w:right w:w="28" w:type="dxa"/>
        </w:tblCellMar>
      </w:tblPr>
      <w:tblGrid>
        <w:gridCol w:w="709"/>
        <w:gridCol w:w="709"/>
        <w:gridCol w:w="419"/>
        <w:gridCol w:w="419"/>
        <w:gridCol w:w="486"/>
        <w:gridCol w:w="486"/>
        <w:gridCol w:w="486"/>
        <w:gridCol w:w="486"/>
        <w:gridCol w:w="486"/>
        <w:gridCol w:w="486"/>
        <w:gridCol w:w="486"/>
        <w:gridCol w:w="487"/>
        <w:gridCol w:w="661"/>
        <w:gridCol w:w="567"/>
        <w:gridCol w:w="565"/>
        <w:gridCol w:w="705"/>
        <w:gridCol w:w="706"/>
        <w:gridCol w:w="709"/>
        <w:gridCol w:w="706"/>
        <w:gridCol w:w="705"/>
        <w:gridCol w:w="709"/>
        <w:gridCol w:w="709"/>
        <w:gridCol w:w="709"/>
        <w:gridCol w:w="708"/>
        <w:gridCol w:w="567"/>
        <w:gridCol w:w="439"/>
      </w:tblGrid>
      <w:tr>
        <w:trPr>
          <w:trHeight w:val="330" w:hRule="atLeast"/>
        </w:trPr>
        <w:tc>
          <w:tcPr>
            <w:tcW w:w="709" w:type="dxa"/>
            <w:vMerge w:val="restart"/>
            <w:tcBorders>
              <w:top w:val="single" w:sz="4" w:space="0" w:color="000000"/>
              <w:left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月份</w:t>
            </w:r>
          </w:p>
        </w:tc>
        <w:tc>
          <w:tcPr>
            <w:tcW w:w="5436" w:type="dxa"/>
            <w:gridSpan w:val="11"/>
            <w:tcBorders>
              <w:top w:val="single" w:sz="4" w:space="0" w:color="000000"/>
              <w:bottom w:val="single" w:sz="4" w:space="0" w:color="000000"/>
              <w:right w:val="single" w:sz="4" w:space="0" w:color="000000"/>
            </w:tcBorders>
            <w:vAlign w:val="center"/>
          </w:tcPr>
          <w:p>
            <w:pPr>
              <w:pStyle w:val="Normal"/>
              <w:widowControl/>
              <w:jc w:val="center"/>
              <w:rPr/>
            </w:pPr>
            <w:r>
              <w:rPr>
                <w:rFonts w:ascii="標楷體" w:hAnsi="標楷體" w:cs="Arial" w:eastAsia="標楷體"/>
                <w:color w:val="000000"/>
                <w:kern w:val="0"/>
              </w:rPr>
              <w:t>轉介資源型態</w:t>
            </w:r>
            <w:r>
              <w:rPr>
                <w:rFonts w:cs="Arial" w:ascii="Arial" w:hAnsi="Arial"/>
                <w:color w:val="000000"/>
                <w:kern w:val="0"/>
              </w:rPr>
              <w:t>(</w:t>
            </w:r>
            <w:r>
              <w:rPr>
                <w:rFonts w:ascii="標楷體" w:hAnsi="標楷體" w:cs="Arial" w:eastAsia="標楷體"/>
                <w:color w:val="000000"/>
                <w:kern w:val="0"/>
              </w:rPr>
              <w:t>人次</w:t>
            </w:r>
            <w:r>
              <w:rPr>
                <w:rFonts w:cs="Arial" w:ascii="Arial" w:hAnsi="Arial"/>
                <w:color w:val="000000"/>
                <w:kern w:val="0"/>
              </w:rPr>
              <w:t>)</w:t>
            </w:r>
          </w:p>
        </w:tc>
        <w:tc>
          <w:tcPr>
            <w:tcW w:w="9165" w:type="dxa"/>
            <w:gridSpan w:val="14"/>
            <w:tcBorders>
              <w:top w:val="single" w:sz="4" w:space="0" w:color="000000"/>
              <w:bottom w:val="single" w:sz="4" w:space="0" w:color="000000"/>
              <w:right w:val="single" w:sz="4" w:space="0" w:color="000000"/>
            </w:tcBorders>
          </w:tcPr>
          <w:p>
            <w:pPr>
              <w:pStyle w:val="Normal"/>
              <w:widowControl/>
              <w:jc w:val="center"/>
              <w:rPr/>
            </w:pPr>
            <w:r>
              <w:rPr>
                <w:rFonts w:ascii="標楷體" w:hAnsi="標楷體" w:cs="Arial" w:eastAsia="標楷體"/>
                <w:color w:val="000000"/>
                <w:kern w:val="0"/>
              </w:rPr>
              <w:t>其他服務成果</w:t>
            </w:r>
            <w:r>
              <w:rPr>
                <w:rFonts w:cs="Arial" w:ascii="Arial" w:hAnsi="Arial"/>
                <w:color w:val="000000"/>
                <w:kern w:val="0"/>
              </w:rPr>
              <w:t>(</w:t>
            </w:r>
            <w:r>
              <w:rPr>
                <w:rFonts w:ascii="標楷體" w:hAnsi="標楷體" w:cs="Arial" w:eastAsia="標楷體"/>
                <w:color w:val="000000"/>
                <w:kern w:val="0"/>
              </w:rPr>
              <w:t>人次</w:t>
            </w:r>
            <w:r>
              <w:rPr>
                <w:rFonts w:cs="Arial" w:ascii="Arial" w:hAnsi="Arial"/>
                <w:color w:val="000000"/>
                <w:kern w:val="0"/>
              </w:rPr>
              <w:t>)</w:t>
            </w:r>
          </w:p>
        </w:tc>
      </w:tr>
      <w:tr>
        <w:trPr>
          <w:trHeight w:val="705" w:hRule="atLeast"/>
        </w:trPr>
        <w:tc>
          <w:tcPr>
            <w:tcW w:w="709" w:type="dxa"/>
            <w:vMerge w:val="continue"/>
            <w:tcBorders>
              <w:top w:val="single" w:sz="4" w:space="0" w:color="000000"/>
              <w:left w:val="single" w:sz="4" w:space="0" w:color="000000"/>
              <w:right w:val="single" w:sz="4" w:space="0" w:color="000000"/>
            </w:tcBorders>
            <w:vAlign w:val="center"/>
          </w:tcPr>
          <w:p>
            <w:pPr>
              <w:pStyle w:val="Normal"/>
              <w:widowControl/>
              <w:snapToGrid w:val="false"/>
              <w:rPr>
                <w:rFonts w:ascii="Arial" w:hAnsi="Arial" w:eastAsia="Times New Roman" w:cs="Arial"/>
                <w:color w:val="000000"/>
                <w:kern w:val="0"/>
                <w:sz w:val="20"/>
                <w:szCs w:val="20"/>
              </w:rPr>
            </w:pPr>
            <w:r>
              <w:rPr>
                <w:rFonts w:eastAsia="Times New Roman" w:cs="Arial" w:ascii="Arial" w:hAnsi="Arial"/>
                <w:color w:val="000000"/>
                <w:kern w:val="0"/>
                <w:sz w:val="20"/>
                <w:szCs w:val="20"/>
              </w:rPr>
            </w:r>
          </w:p>
        </w:tc>
        <w:tc>
          <w:tcPr>
            <w:tcW w:w="709" w:type="dxa"/>
            <w:vMerge w:val="restart"/>
            <w:tcBorders>
              <w:right w:val="single" w:sz="4" w:space="0" w:color="000000"/>
            </w:tcBorders>
            <w:textDirection w:val="tbRl"/>
            <w:vAlign w:val="center"/>
          </w:tcPr>
          <w:p>
            <w:pPr>
              <w:pStyle w:val="Normal"/>
              <w:widowControl/>
              <w:ind w:left="113" w:right="113" w:hanging="0"/>
              <w:jc w:val="center"/>
              <w:rPr>
                <w:rFonts w:ascii="Arial" w:hAnsi="Arial" w:cs="Arial"/>
                <w:color w:val="000000"/>
                <w:kern w:val="0"/>
              </w:rPr>
            </w:pPr>
            <w:r>
              <w:rPr>
                <w:rFonts w:ascii="標楷體" w:hAnsi="標楷體" w:cs="Arial" w:eastAsia="標楷體"/>
                <w:color w:val="000000"/>
                <w:kern w:val="0"/>
              </w:rPr>
              <w:t>經評估後無須或無法轉介</w:t>
            </w:r>
            <w:r>
              <w:rPr>
                <w:rFonts w:eastAsia="標楷體" w:cs="Arial" w:ascii="標楷體" w:hAnsi="標楷體"/>
                <w:b/>
                <w:color w:val="000000"/>
                <w:kern w:val="0"/>
              </w:rPr>
              <w:t>*</w:t>
            </w:r>
          </w:p>
        </w:tc>
        <w:tc>
          <w:tcPr>
            <w:tcW w:w="83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醫療機構服務</w:t>
            </w:r>
          </w:p>
        </w:tc>
        <w:tc>
          <w:tcPr>
            <w:tcW w:w="1944" w:type="dxa"/>
            <w:gridSpan w:val="4"/>
            <w:tcBorders>
              <w:top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社區及居家資源</w:t>
            </w:r>
          </w:p>
        </w:tc>
        <w:tc>
          <w:tcPr>
            <w:tcW w:w="486" w:type="dxa"/>
            <w:vMerge w:val="restart"/>
            <w:tcBorders>
              <w:right w:val="single" w:sz="4" w:space="0" w:color="000000"/>
            </w:tcBorders>
            <w:vAlign w:val="center"/>
          </w:tcPr>
          <w:p>
            <w:pPr>
              <w:pStyle w:val="Normal"/>
              <w:jc w:val="center"/>
              <w:rPr>
                <w:rFonts w:ascii="Arial" w:hAnsi="Arial" w:cs="Arial"/>
                <w:color w:val="000000"/>
                <w:kern w:val="0"/>
              </w:rPr>
            </w:pPr>
            <w:r>
              <w:rPr>
                <w:rFonts w:ascii="標楷體" w:hAnsi="標楷體" w:cs="Arial" w:eastAsia="標楷體"/>
                <w:color w:val="000000"/>
                <w:kern w:val="0"/>
              </w:rPr>
              <w:t>勞政資源</w:t>
            </w:r>
          </w:p>
        </w:tc>
        <w:tc>
          <w:tcPr>
            <w:tcW w:w="486" w:type="dxa"/>
            <w:vMerge w:val="restart"/>
            <w:tcBorders>
              <w:right w:val="single" w:sz="4" w:space="0" w:color="000000"/>
            </w:tcBorders>
            <w:vAlign w:val="center"/>
          </w:tcPr>
          <w:p>
            <w:pPr>
              <w:pStyle w:val="Normal"/>
              <w:jc w:val="center"/>
              <w:rPr>
                <w:rFonts w:ascii="Arial" w:hAnsi="Arial" w:cs="Arial"/>
                <w:color w:val="000000"/>
                <w:kern w:val="0"/>
              </w:rPr>
            </w:pPr>
            <w:r>
              <w:rPr>
                <w:rFonts w:ascii="標楷體" w:hAnsi="標楷體" w:cs="Arial" w:eastAsia="標楷體"/>
                <w:color w:val="000000"/>
                <w:kern w:val="0"/>
              </w:rPr>
              <w:t>社政資源</w:t>
            </w:r>
          </w:p>
        </w:tc>
        <w:tc>
          <w:tcPr>
            <w:tcW w:w="486" w:type="dxa"/>
            <w:vMerge w:val="restart"/>
            <w:tcBorders>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其他</w:t>
            </w:r>
          </w:p>
        </w:tc>
        <w:tc>
          <w:tcPr>
            <w:tcW w:w="487" w:type="dxa"/>
            <w:vMerge w:val="restart"/>
            <w:tcBorders>
              <w:right w:val="single" w:sz="4" w:space="0" w:color="000000"/>
            </w:tcBorders>
            <w:vAlign w:val="center"/>
          </w:tcPr>
          <w:p>
            <w:pPr>
              <w:pStyle w:val="Normal"/>
              <w:widowControl/>
              <w:jc w:val="center"/>
              <w:rPr>
                <w:rFonts w:ascii="Arial" w:hAnsi="Arial" w:cs="Arial"/>
                <w:b/>
                <w:bCs/>
                <w:color w:val="000000"/>
                <w:kern w:val="0"/>
              </w:rPr>
            </w:pPr>
            <w:r>
              <w:rPr>
                <w:rFonts w:ascii="標楷體" w:hAnsi="標楷體" w:cs="Arial" w:eastAsia="標楷體"/>
                <w:b/>
                <w:bCs/>
                <w:color w:val="000000"/>
                <w:kern w:val="0"/>
              </w:rPr>
              <w:t>小</w:t>
            </w:r>
            <w:r>
              <w:rPr>
                <w:rFonts w:ascii="Arial" w:hAnsi="Arial" w:cs="Arial" w:eastAsia="Arial"/>
                <w:b/>
                <w:bCs/>
                <w:color w:val="000000"/>
                <w:kern w:val="0"/>
              </w:rPr>
              <w:t xml:space="preserve">  </w:t>
            </w:r>
            <w:r>
              <w:rPr>
                <w:rFonts w:ascii="標楷體" w:hAnsi="標楷體" w:cs="Arial" w:eastAsia="標楷體"/>
                <w:b/>
                <w:bCs/>
                <w:color w:val="000000"/>
                <w:kern w:val="0"/>
              </w:rPr>
              <w:t>計</w:t>
            </w:r>
          </w:p>
        </w:tc>
        <w:tc>
          <w:tcPr>
            <w:tcW w:w="661" w:type="dxa"/>
            <w:vMerge w:val="restart"/>
            <w:tcBorders>
              <w:top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Arial" w:hAnsi="Arial" w:cs="Arial"/>
                <w:color w:val="000000"/>
                <w:kern w:val="0"/>
              </w:rPr>
            </w:pPr>
            <w:r>
              <w:rPr>
                <w:rFonts w:ascii="標楷體" w:hAnsi="標楷體" w:cs="Arial" w:eastAsia="標楷體"/>
                <w:color w:val="000000"/>
                <w:kern w:val="0"/>
              </w:rPr>
              <w:t>情緒支持</w:t>
            </w:r>
          </w:p>
        </w:tc>
        <w:tc>
          <w:tcPr>
            <w:tcW w:w="2543"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衛生教育</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資源協助</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提供社區資源</w:t>
            </w:r>
          </w:p>
        </w:tc>
        <w:tc>
          <w:tcPr>
            <w:tcW w:w="567" w:type="dxa"/>
            <w:vMerge w:val="restart"/>
            <w:tcBorders>
              <w:left w:val="single" w:sz="4" w:space="0" w:color="000000"/>
              <w:right w:val="single" w:sz="4" w:space="0" w:color="000000"/>
            </w:tcBorders>
            <w:textDirection w:val="tbRl"/>
            <w:vAlign w:val="center"/>
          </w:tcPr>
          <w:p>
            <w:pPr>
              <w:pStyle w:val="Normal"/>
              <w:widowControl/>
              <w:ind w:left="113" w:right="113" w:hanging="0"/>
              <w:jc w:val="center"/>
              <w:rPr>
                <w:rFonts w:ascii="Arial" w:hAnsi="Arial" w:cs="Arial"/>
                <w:color w:val="000000"/>
                <w:kern w:val="0"/>
              </w:rPr>
            </w:pPr>
            <w:r>
              <w:rPr>
                <w:rFonts w:ascii="標楷體" w:hAnsi="標楷體" w:cs="Arial" w:eastAsia="標楷體"/>
                <w:color w:val="000000"/>
                <w:kern w:val="0"/>
              </w:rPr>
              <w:t>其他</w:t>
            </w:r>
          </w:p>
        </w:tc>
        <w:tc>
          <w:tcPr>
            <w:tcW w:w="439" w:type="dxa"/>
            <w:vMerge w:val="restart"/>
            <w:tcBorders>
              <w:right w:val="single" w:sz="4" w:space="0" w:color="000000"/>
            </w:tcBorders>
            <w:vAlign w:val="center"/>
          </w:tcPr>
          <w:p>
            <w:pPr>
              <w:pStyle w:val="Normal"/>
              <w:widowControl/>
              <w:jc w:val="center"/>
              <w:rPr>
                <w:rFonts w:ascii="Arial" w:hAnsi="Arial" w:cs="Arial"/>
                <w:b/>
                <w:bCs/>
                <w:color w:val="000000"/>
                <w:kern w:val="0"/>
              </w:rPr>
            </w:pPr>
            <w:r>
              <w:rPr>
                <w:rFonts w:ascii="標楷體" w:hAnsi="標楷體" w:cs="Arial" w:eastAsia="標楷體"/>
                <w:b/>
                <w:bCs/>
                <w:color w:val="000000"/>
                <w:kern w:val="0"/>
              </w:rPr>
              <w:t>合</w:t>
            </w:r>
            <w:r>
              <w:rPr>
                <w:rFonts w:ascii="Arial" w:hAnsi="Arial" w:cs="Arial" w:eastAsia="Arial"/>
                <w:b/>
                <w:bCs/>
                <w:color w:val="000000"/>
                <w:kern w:val="0"/>
              </w:rPr>
              <w:t xml:space="preserve"> </w:t>
            </w:r>
            <w:r>
              <w:rPr>
                <w:rFonts w:ascii="標楷體" w:hAnsi="標楷體" w:cs="Arial" w:eastAsia="標楷體"/>
                <w:b/>
                <w:bCs/>
                <w:color w:val="000000"/>
                <w:kern w:val="0"/>
              </w:rPr>
              <w:t>計</w:t>
            </w:r>
          </w:p>
        </w:tc>
      </w:tr>
      <w:tr>
        <w:trPr>
          <w:trHeight w:val="1402" w:hRule="atLeast"/>
          <w:cantSplit w:val="true"/>
        </w:trPr>
        <w:tc>
          <w:tcPr>
            <w:tcW w:w="709" w:type="dxa"/>
            <w:vMerge w:val="continue"/>
            <w:tcBorders>
              <w:top w:val="single" w:sz="4" w:space="0" w:color="000000"/>
              <w:left w:val="single" w:sz="4" w:space="0" w:color="000000"/>
              <w:right w:val="single" w:sz="4" w:space="0" w:color="000000"/>
            </w:tcBorders>
            <w:vAlign w:val="center"/>
          </w:tcPr>
          <w:p>
            <w:pPr>
              <w:pStyle w:val="Normal"/>
              <w:widowControl/>
              <w:snapToGrid w:val="false"/>
              <w:rPr>
                <w:rFonts w:ascii="Arial" w:hAnsi="Arial" w:eastAsia="Times New Roman" w:cs="Arial"/>
                <w:b/>
                <w:bCs/>
                <w:color w:val="000000"/>
                <w:kern w:val="0"/>
                <w:sz w:val="20"/>
                <w:szCs w:val="20"/>
              </w:rPr>
            </w:pPr>
            <w:r>
              <w:rPr>
                <w:rFonts w:eastAsia="Times New Roman" w:cs="Arial" w:ascii="Arial" w:hAnsi="Arial"/>
                <w:b/>
                <w:bCs/>
                <w:color w:val="000000"/>
                <w:kern w:val="0"/>
                <w:sz w:val="20"/>
                <w:szCs w:val="20"/>
              </w:rPr>
            </w:r>
          </w:p>
        </w:tc>
        <w:tc>
          <w:tcPr>
            <w:tcW w:w="709" w:type="dxa"/>
            <w:vMerge w:val="continue"/>
            <w:tcBorders>
              <w:right w:val="single" w:sz="4" w:space="0" w:color="000000"/>
            </w:tcBorders>
            <w:textDirection w:val="tbRl"/>
            <w:vAlign w:val="center"/>
          </w:tcPr>
          <w:p>
            <w:pPr>
              <w:pStyle w:val="Normal"/>
              <w:widowControl/>
              <w:snapToGrid w:val="false"/>
              <w:jc w:val="center"/>
              <w:rPr>
                <w:rFonts w:ascii="標楷體" w:hAnsi="標楷體" w:eastAsia="標楷體" w:cs="Arial"/>
                <w:color w:val="000000"/>
                <w:kern w:val="0"/>
              </w:rPr>
            </w:pPr>
            <w:r>
              <w:rPr>
                <w:rFonts w:eastAsia="標楷體" w:cs="Arial" w:ascii="標楷體" w:hAnsi="標楷體"/>
                <w:color w:val="000000"/>
                <w:kern w:val="0"/>
              </w:rPr>
            </w:r>
          </w:p>
        </w:tc>
        <w:tc>
          <w:tcPr>
            <w:tcW w:w="419" w:type="dxa"/>
            <w:tcBorders>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門診追蹤</w:t>
            </w:r>
          </w:p>
        </w:tc>
        <w:tc>
          <w:tcPr>
            <w:tcW w:w="419" w:type="dxa"/>
            <w:tcBorders>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住院治療</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精神復健機構</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居家治療</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強制社區治療</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轉介關懷訪視</w:t>
            </w:r>
          </w:p>
        </w:tc>
        <w:tc>
          <w:tcPr>
            <w:tcW w:w="486" w:type="dxa"/>
            <w:vMerge w:val="continue"/>
            <w:tcBorders>
              <w:right w:val="single" w:sz="4" w:space="0" w:color="000000"/>
            </w:tcBorders>
            <w:vAlign w:val="center"/>
          </w:tcPr>
          <w:p>
            <w:pPr>
              <w:pStyle w:val="Normal"/>
              <w:widowControl/>
              <w:snapToGrid w:val="false"/>
              <w:jc w:val="center"/>
              <w:rPr>
                <w:rFonts w:ascii="Arial" w:hAnsi="Arial" w:cs="Arial"/>
                <w:color w:val="000000"/>
                <w:kern w:val="0"/>
              </w:rPr>
            </w:pPr>
            <w:r>
              <w:rPr>
                <w:rFonts w:cs="Arial" w:ascii="Arial" w:hAnsi="Arial"/>
                <w:color w:val="000000"/>
                <w:kern w:val="0"/>
              </w:rPr>
            </w:r>
          </w:p>
        </w:tc>
        <w:tc>
          <w:tcPr>
            <w:tcW w:w="486" w:type="dxa"/>
            <w:vMerge w:val="continue"/>
            <w:tcBorders>
              <w:right w:val="single" w:sz="4" w:space="0" w:color="000000"/>
            </w:tcBorders>
            <w:vAlign w:val="center"/>
          </w:tcPr>
          <w:p>
            <w:pPr>
              <w:pStyle w:val="Normal"/>
              <w:widowControl/>
              <w:snapToGrid w:val="false"/>
              <w:jc w:val="center"/>
              <w:rPr>
                <w:rFonts w:ascii="Arial" w:hAnsi="Arial" w:cs="Arial"/>
                <w:color w:val="000000"/>
                <w:kern w:val="0"/>
              </w:rPr>
            </w:pPr>
            <w:r>
              <w:rPr>
                <w:rFonts w:cs="Arial" w:ascii="Arial" w:hAnsi="Arial"/>
                <w:color w:val="000000"/>
                <w:kern w:val="0"/>
              </w:rPr>
            </w:r>
          </w:p>
        </w:tc>
        <w:tc>
          <w:tcPr>
            <w:tcW w:w="486" w:type="dxa"/>
            <w:vMerge w:val="continue"/>
            <w:tcBorders>
              <w:right w:val="single" w:sz="4" w:space="0" w:color="000000"/>
            </w:tcBorders>
            <w:vAlign w:val="center"/>
          </w:tcPr>
          <w:p>
            <w:pPr>
              <w:pStyle w:val="Normal"/>
              <w:widowControl/>
              <w:snapToGrid w:val="false"/>
              <w:jc w:val="center"/>
              <w:rPr>
                <w:rFonts w:ascii="標楷體" w:hAnsi="標楷體" w:eastAsia="標楷體" w:cs="Arial"/>
                <w:color w:val="000000"/>
                <w:kern w:val="0"/>
              </w:rPr>
            </w:pPr>
            <w:r>
              <w:rPr>
                <w:rFonts w:eastAsia="標楷體" w:cs="Arial" w:ascii="標楷體" w:hAnsi="標楷體"/>
                <w:color w:val="000000"/>
                <w:kern w:val="0"/>
              </w:rPr>
            </w:r>
          </w:p>
        </w:tc>
        <w:tc>
          <w:tcPr>
            <w:tcW w:w="487" w:type="dxa"/>
            <w:vMerge w:val="continue"/>
            <w:tcBorders>
              <w:right w:val="single" w:sz="4" w:space="0" w:color="000000"/>
            </w:tcBorders>
            <w:vAlign w:val="center"/>
          </w:tcPr>
          <w:p>
            <w:pPr>
              <w:pStyle w:val="Normal"/>
              <w:widowControl/>
              <w:snapToGrid w:val="false"/>
              <w:jc w:val="center"/>
              <w:rPr>
                <w:rFonts w:ascii="標楷體" w:hAnsi="標楷體" w:eastAsia="標楷體" w:cs="Arial"/>
                <w:b/>
                <w:bCs/>
                <w:color w:val="000000"/>
                <w:kern w:val="0"/>
              </w:rPr>
            </w:pPr>
            <w:r>
              <w:rPr>
                <w:rFonts w:eastAsia="標楷體" w:cs="Arial" w:ascii="標楷體" w:hAnsi="標楷體"/>
                <w:b/>
                <w:bCs/>
                <w:color w:val="000000"/>
                <w:kern w:val="0"/>
              </w:rPr>
            </w:r>
          </w:p>
        </w:tc>
        <w:tc>
          <w:tcPr>
            <w:tcW w:w="661" w:type="dxa"/>
            <w:vMerge w:val="continue"/>
            <w:tcBorders>
              <w:top w:val="single" w:sz="4" w:space="0" w:color="000000"/>
              <w:bottom w:val="single" w:sz="4" w:space="0" w:color="000000"/>
              <w:right w:val="single" w:sz="4" w:space="0" w:color="000000"/>
            </w:tcBorders>
            <w:textDirection w:val="tbRl"/>
            <w:vAlign w:val="center"/>
          </w:tcPr>
          <w:p>
            <w:pPr>
              <w:pStyle w:val="Normal"/>
              <w:widowControl/>
              <w:snapToGrid w:val="false"/>
              <w:rPr>
                <w:rFonts w:ascii="標楷體" w:hAnsi="標楷體" w:eastAsia="標楷體" w:cs="Arial"/>
                <w:b/>
                <w:bCs/>
                <w:color w:val="000000"/>
                <w:kern w:val="0"/>
              </w:rPr>
            </w:pPr>
            <w:r>
              <w:rPr>
                <w:rFonts w:eastAsia="標楷體" w:cs="Arial" w:ascii="標楷體" w:hAnsi="標楷體"/>
                <w:b/>
                <w:bCs/>
                <w:color w:val="000000"/>
                <w:kern w:val="0"/>
              </w:rPr>
            </w:r>
          </w:p>
        </w:tc>
        <w:tc>
          <w:tcPr>
            <w:tcW w:w="567"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rPr>
                <w:rFonts w:ascii="標楷體" w:hAnsi="標楷體" w:eastAsia="標楷體" w:cs="Arial"/>
                <w:kern w:val="0"/>
              </w:rPr>
            </w:pPr>
            <w:r>
              <w:rPr>
                <w:rFonts w:ascii="標楷體" w:hAnsi="標楷體" w:cs="Arial" w:eastAsia="標楷體"/>
                <w:kern w:val="0"/>
              </w:rPr>
              <w:t>病人照護知能</w:t>
            </w:r>
          </w:p>
        </w:tc>
        <w:tc>
          <w:tcPr>
            <w:tcW w:w="56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護送就醫專業諮詢</w:t>
            </w:r>
          </w:p>
        </w:tc>
        <w:tc>
          <w:tcPr>
            <w:tcW w:w="70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提供就醫資源與資訊</w:t>
            </w:r>
          </w:p>
        </w:tc>
        <w:tc>
          <w:tcPr>
            <w:tcW w:w="70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b/>
                <w:kern w:val="0"/>
              </w:rPr>
            </w:pPr>
            <w:r>
              <w:rPr>
                <w:rFonts w:ascii="標楷體" w:hAnsi="標楷體" w:cs="Arial" w:eastAsia="標楷體"/>
                <w:b/>
                <w:kern w:val="0"/>
              </w:rPr>
              <w:t>小 計</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協助處理精神病人送醫</w:t>
            </w:r>
          </w:p>
        </w:tc>
        <w:tc>
          <w:tcPr>
            <w:tcW w:w="70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pPr>
            <w:r>
              <w:rPr>
                <w:rFonts w:ascii="標楷體" w:hAnsi="標楷體" w:cs="Arial" w:eastAsia="標楷體"/>
                <w:kern w:val="0"/>
              </w:rPr>
              <w:t>尋找收治醫院</w:t>
            </w:r>
            <w:r>
              <w:rPr>
                <w:rFonts w:cs="Arial" w:ascii="Arial" w:hAnsi="Arial"/>
                <w:kern w:val="0"/>
              </w:rPr>
              <w:t>/</w:t>
            </w:r>
            <w:r>
              <w:rPr>
                <w:rFonts w:ascii="標楷體" w:hAnsi="標楷體" w:cs="Arial" w:eastAsia="標楷體"/>
                <w:kern w:val="0"/>
              </w:rPr>
              <w:t>病床</w:t>
            </w:r>
          </w:p>
        </w:tc>
        <w:tc>
          <w:tcPr>
            <w:tcW w:w="70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b/>
                <w:bCs/>
                <w:kern w:val="0"/>
              </w:rPr>
              <w:t>小</w:t>
            </w:r>
            <w:r>
              <w:rPr>
                <w:rFonts w:ascii="Arial" w:hAnsi="Arial" w:cs="Arial" w:eastAsia="Arial"/>
                <w:b/>
                <w:bCs/>
                <w:kern w:val="0"/>
              </w:rPr>
              <w:t xml:space="preserve"> </w:t>
            </w:r>
            <w:r>
              <w:rPr>
                <w:rFonts w:ascii="標楷體" w:hAnsi="標楷體" w:cs="Arial" w:eastAsia="標楷體"/>
                <w:b/>
                <w:bCs/>
                <w:kern w:val="0"/>
              </w:rPr>
              <w:t>計</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就業資源</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社會福利資源</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長期照顧服務資源</w:t>
            </w:r>
          </w:p>
        </w:tc>
        <w:tc>
          <w:tcPr>
            <w:tcW w:w="708"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color w:val="000000"/>
                <w:kern w:val="0"/>
              </w:rPr>
            </w:pPr>
            <w:r>
              <w:rPr>
                <w:rFonts w:ascii="標楷體" w:hAnsi="標楷體" w:cs="Arial" w:eastAsia="標楷體"/>
                <w:b/>
                <w:bCs/>
                <w:color w:val="000000"/>
                <w:kern w:val="0"/>
              </w:rPr>
              <w:t>小</w:t>
            </w:r>
            <w:r>
              <w:rPr>
                <w:rFonts w:ascii="Arial" w:hAnsi="Arial" w:cs="Arial" w:eastAsia="Arial"/>
                <w:b/>
                <w:bCs/>
                <w:color w:val="000000"/>
                <w:kern w:val="0"/>
              </w:rPr>
              <w:t xml:space="preserve"> </w:t>
            </w:r>
            <w:r>
              <w:rPr>
                <w:rFonts w:ascii="標楷體" w:hAnsi="標楷體" w:cs="Arial" w:eastAsia="標楷體"/>
                <w:b/>
                <w:bCs/>
                <w:color w:val="000000"/>
                <w:kern w:val="0"/>
              </w:rPr>
              <w:t>計</w:t>
            </w:r>
          </w:p>
        </w:tc>
        <w:tc>
          <w:tcPr>
            <w:tcW w:w="567" w:type="dxa"/>
            <w:vMerge w:val="continue"/>
            <w:tcBorders>
              <w:left w:val="single" w:sz="4" w:space="0" w:color="000000"/>
              <w:right w:val="single" w:sz="4" w:space="0" w:color="000000"/>
            </w:tcBorders>
            <w:textDirection w:val="tbRl"/>
            <w:vAlign w:val="center"/>
          </w:tcPr>
          <w:p>
            <w:pPr>
              <w:pStyle w:val="Normal"/>
              <w:widowControl/>
              <w:snapToGrid w:val="false"/>
              <w:jc w:val="center"/>
              <w:rPr>
                <w:rFonts w:ascii="標楷體" w:hAnsi="標楷體" w:eastAsia="標楷體" w:cs="Arial"/>
                <w:color w:val="000000"/>
                <w:kern w:val="0"/>
              </w:rPr>
            </w:pPr>
            <w:r>
              <w:rPr>
                <w:rFonts w:eastAsia="標楷體" w:cs="Arial" w:ascii="標楷體" w:hAnsi="標楷體"/>
                <w:color w:val="000000"/>
                <w:kern w:val="0"/>
              </w:rPr>
            </w:r>
          </w:p>
        </w:tc>
        <w:tc>
          <w:tcPr>
            <w:tcW w:w="439" w:type="dxa"/>
            <w:vMerge w:val="continue"/>
            <w:tcBorders>
              <w:right w:val="single" w:sz="4" w:space="0" w:color="000000"/>
            </w:tcBorders>
            <w:vAlign w:val="center"/>
          </w:tcPr>
          <w:p>
            <w:pPr>
              <w:pStyle w:val="Normal"/>
              <w:widowControl/>
              <w:snapToGrid w:val="false"/>
              <w:jc w:val="center"/>
              <w:rPr>
                <w:rFonts w:ascii="標楷體" w:hAnsi="標楷體" w:eastAsia="標楷體" w:cs="Arial"/>
                <w:b/>
                <w:bCs/>
                <w:color w:val="000000"/>
                <w:kern w:val="0"/>
              </w:rPr>
            </w:pPr>
            <w:r>
              <w:rPr>
                <w:rFonts w:eastAsia="標楷體" w:cs="Arial" w:ascii="標楷體" w:hAnsi="標楷體"/>
                <w:b/>
                <w:bCs/>
                <w:color w:val="000000"/>
                <w:kern w:val="0"/>
              </w:rPr>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2</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3</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4</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5</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6</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7</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8</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9</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10</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11</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12</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b/>
                <w:bCs/>
                <w:color w:val="000000"/>
                <w:kern w:val="0"/>
              </w:rPr>
            </w:pPr>
            <w:r>
              <w:rPr>
                <w:rFonts w:ascii="標楷體" w:hAnsi="標楷體" w:cs="Arial" w:eastAsia="標楷體"/>
                <w:b/>
                <w:bCs/>
                <w:color w:val="000000"/>
                <w:kern w:val="0"/>
              </w:rPr>
              <w:t>總</w:t>
            </w:r>
            <w:r>
              <w:rPr>
                <w:rFonts w:ascii="Arial" w:hAnsi="Arial" w:cs="Arial" w:eastAsia="Arial"/>
                <w:b/>
                <w:bCs/>
                <w:color w:val="000000"/>
                <w:kern w:val="0"/>
              </w:rPr>
              <w:t xml:space="preserve"> </w:t>
            </w:r>
            <w:r>
              <w:rPr>
                <w:rFonts w:ascii="標楷體" w:hAnsi="標楷體" w:cs="Arial" w:eastAsia="標楷體"/>
                <w:b/>
                <w:bCs/>
                <w:color w:val="000000"/>
                <w:kern w:val="0"/>
              </w:rPr>
              <w:t>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bl>
    <w:p>
      <w:pPr>
        <w:sectPr>
          <w:footerReference w:type="default" r:id="rId8"/>
          <w:footerReference w:type="first" r:id="rId9"/>
          <w:type w:val="nextPage"/>
          <w:pgSz w:orient="landscape" w:w="16838" w:h="11906"/>
          <w:pgMar w:left="1134" w:right="1134" w:gutter="0" w:header="0" w:top="1418" w:footer="720" w:bottom="1418"/>
          <w:pgNumType w:fmt="decimal"/>
          <w:formProt w:val="false"/>
          <w:textDirection w:val="lrTb"/>
          <w:docGrid w:type="default" w:linePitch="326" w:charSpace="0"/>
        </w:sectPr>
        <w:pStyle w:val="Normal"/>
        <w:snapToGrid w:val="false"/>
        <w:spacing w:lineRule="exact" w:line="500"/>
        <w:rPr>
          <w:rFonts w:ascii="標楷體" w:hAnsi="標楷體" w:eastAsia="標楷體" w:cs="標楷體"/>
          <w:sz w:val="28"/>
          <w:szCs w:val="28"/>
        </w:rPr>
      </w:pPr>
      <w:r>
        <w:rPr>
          <w:rFonts w:eastAsia="標楷體" w:cs="標楷體" w:ascii="標楷體" w:hAnsi="標楷體"/>
          <w:b/>
          <w:sz w:val="28"/>
          <w:szCs w:val="28"/>
        </w:rPr>
        <w:t>*</w:t>
      </w:r>
      <w:r>
        <w:rPr>
          <w:rFonts w:ascii="標楷體" w:hAnsi="標楷體" w:cs="標楷體" w:eastAsia="標楷體"/>
          <w:sz w:val="28"/>
          <w:szCs w:val="28"/>
        </w:rPr>
        <w:t>備註：經評估後無法轉介：涵括服務個案因拒訪、失聯、入監、死亡，而無法提供轉介資源。</w:t>
      </w:r>
    </w:p>
    <w:p>
      <w:pPr>
        <w:pStyle w:val="Normal"/>
        <w:snapToGrid w:val="false"/>
        <w:spacing w:lineRule="exact" w:line="500"/>
        <w:jc w:val="center"/>
        <w:rPr>
          <w:rFonts w:ascii="標楷體" w:hAnsi="標楷體" w:eastAsia="標楷體" w:cs="Arial"/>
          <w:bCs/>
          <w:sz w:val="28"/>
          <w:szCs w:val="28"/>
        </w:rPr>
      </w:pPr>
      <w:r>
        <w:rPr>
          <w:rFonts w:ascii="標楷體" w:hAnsi="標楷體" w:cs="Arial" w:eastAsia="標楷體"/>
          <w:bCs/>
          <w:sz w:val="28"/>
          <w:szCs w:val="28"/>
        </w:rPr>
        <w:t>附件</w:t>
      </w:r>
      <w:r>
        <w:rPr>
          <w:rFonts w:eastAsia="標楷體" w:cs="Arial" w:ascii="標楷體" w:hAnsi="標楷體"/>
          <w:bCs/>
          <w:sz w:val="28"/>
          <w:szCs w:val="28"/>
        </w:rPr>
        <w:t xml:space="preserve">9-5  </w:t>
      </w:r>
      <w:r>
        <w:rPr>
          <w:rFonts w:ascii="標楷體" w:hAnsi="標楷體" w:cs="Arial" w:eastAsia="標楷體"/>
          <w:bCs/>
          <w:sz w:val="28"/>
          <w:szCs w:val="28"/>
        </w:rPr>
        <w:t>服務績效量測指標</w:t>
      </w:r>
      <w:r>
        <w:rPr>
          <w:rFonts w:eastAsia="標楷體" w:cs="Arial" w:ascii="標楷體" w:hAnsi="標楷體"/>
          <w:bCs/>
          <w:sz w:val="28"/>
          <w:szCs w:val="28"/>
        </w:rPr>
        <w:t>(KPI)</w:t>
      </w:r>
      <w:r>
        <w:rPr>
          <w:rFonts w:ascii="標楷體" w:hAnsi="標楷體" w:cs="Arial" w:eastAsia="標楷體"/>
          <w:bCs/>
          <w:sz w:val="28"/>
          <w:szCs w:val="28"/>
        </w:rPr>
        <w:t>統計</w:t>
      </w:r>
    </w:p>
    <w:tbl>
      <w:tblPr>
        <w:tblW w:w="9477" w:type="dxa"/>
        <w:jc w:val="center"/>
        <w:tblInd w:w="0" w:type="dxa"/>
        <w:tblLayout w:type="fixed"/>
        <w:tblCellMar>
          <w:top w:w="0" w:type="dxa"/>
          <w:left w:w="108" w:type="dxa"/>
          <w:bottom w:w="0" w:type="dxa"/>
          <w:right w:w="108" w:type="dxa"/>
        </w:tblCellMar>
      </w:tblPr>
      <w:tblGrid>
        <w:gridCol w:w="2277"/>
        <w:gridCol w:w="858"/>
        <w:gridCol w:w="786"/>
        <w:gridCol w:w="788"/>
        <w:gridCol w:w="735"/>
        <w:gridCol w:w="886"/>
        <w:gridCol w:w="763"/>
        <w:gridCol w:w="2384"/>
      </w:tblGrid>
      <w:tr>
        <w:trPr>
          <w:tblHeader w:val="true"/>
          <w:trHeight w:val="248" w:hRule="atLeast"/>
        </w:trPr>
        <w:tc>
          <w:tcPr>
            <w:tcW w:w="227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center"/>
              <w:rPr/>
            </w:pPr>
            <w:r>
              <w:rPr>
                <w:rFonts w:eastAsia="標楷體"/>
                <w:b/>
                <w:sz w:val="28"/>
              </w:rPr>
              <w:t>績效</w:t>
            </w:r>
            <w:r>
              <w:rPr>
                <w:rFonts w:eastAsia="標楷體"/>
                <w:b/>
                <w:sz w:val="28"/>
              </w:rPr>
              <w:t>量測</w:t>
            </w:r>
            <w:r>
              <w:rPr>
                <w:rFonts w:eastAsia="標楷體"/>
                <w:b/>
                <w:sz w:val="28"/>
              </w:rPr>
              <w:t>指標</w:t>
            </w:r>
          </w:p>
        </w:tc>
        <w:tc>
          <w:tcPr>
            <w:tcW w:w="2432" w:type="dxa"/>
            <w:gridSpan w:val="3"/>
            <w:tcBorders>
              <w:top w:val="single" w:sz="4" w:space="0" w:color="000000"/>
              <w:left w:val="single" w:sz="4" w:space="0" w:color="000000"/>
              <w:bottom w:val="single" w:sz="4" w:space="0" w:color="000000"/>
              <w:right w:val="single" w:sz="4" w:space="0" w:color="000000"/>
            </w:tcBorders>
          </w:tcPr>
          <w:p>
            <w:pPr>
              <w:pStyle w:val="Normal"/>
              <w:spacing w:lineRule="exact" w:line="500"/>
              <w:jc w:val="center"/>
              <w:rPr>
                <w:rFonts w:eastAsia="標楷體"/>
                <w:b/>
                <w:sz w:val="28"/>
              </w:rPr>
            </w:pPr>
            <w:r>
              <w:rPr>
                <w:rFonts w:eastAsia="標楷體"/>
                <w:b/>
                <w:sz w:val="28"/>
              </w:rPr>
              <w:t>目標值</w:t>
            </w:r>
            <w:r>
              <w:rPr>
                <w:rFonts w:eastAsia="標楷體"/>
                <w:sz w:val="28"/>
                <w:vertAlign w:val="superscript"/>
              </w:rPr>
              <w:t>註</w:t>
            </w:r>
          </w:p>
        </w:tc>
        <w:tc>
          <w:tcPr>
            <w:tcW w:w="2384" w:type="dxa"/>
            <w:gridSpan w:val="3"/>
            <w:tcBorders>
              <w:top w:val="single" w:sz="4" w:space="0" w:color="000000"/>
              <w:left w:val="single" w:sz="4" w:space="0" w:color="000000"/>
              <w:bottom w:val="single" w:sz="4" w:space="0" w:color="000000"/>
              <w:right w:val="single" w:sz="4" w:space="0" w:color="000000"/>
            </w:tcBorders>
          </w:tcPr>
          <w:p>
            <w:pPr>
              <w:pStyle w:val="Normal"/>
              <w:spacing w:lineRule="exact" w:line="500"/>
              <w:jc w:val="center"/>
              <w:rPr>
                <w:rFonts w:eastAsia="標楷體"/>
                <w:b/>
                <w:sz w:val="28"/>
              </w:rPr>
            </w:pPr>
            <w:r>
              <w:rPr>
                <w:rFonts w:eastAsia="標楷體"/>
                <w:b/>
                <w:sz w:val="28"/>
              </w:rPr>
              <w:t>達成值</w:t>
            </w:r>
            <w:r>
              <w:rPr>
                <w:rFonts w:eastAsia="標楷體"/>
                <w:sz w:val="28"/>
                <w:vertAlign w:val="superscript"/>
              </w:rPr>
              <w:t>註</w:t>
            </w:r>
          </w:p>
        </w:tc>
        <w:tc>
          <w:tcPr>
            <w:tcW w:w="238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center"/>
              <w:rPr>
                <w:rFonts w:eastAsia="標楷體"/>
                <w:b/>
                <w:sz w:val="28"/>
              </w:rPr>
            </w:pPr>
            <w:r>
              <w:rPr>
                <w:rFonts w:eastAsia="標楷體"/>
                <w:b/>
                <w:sz w:val="28"/>
              </w:rPr>
              <w:t>備註</w:t>
            </w:r>
          </w:p>
        </w:tc>
      </w:tr>
      <w:tr>
        <w:trPr>
          <w:tblHeader w:val="true"/>
          <w:trHeight w:val="70" w:hRule="atLeast"/>
        </w:trPr>
        <w:tc>
          <w:tcPr>
            <w:tcW w:w="227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b/>
                <w:sz w:val="28"/>
              </w:rPr>
            </w:pPr>
            <w:r>
              <w:rPr>
                <w:rFonts w:eastAsia="標楷體"/>
                <w:b/>
                <w:sz w:val="28"/>
              </w:rPr>
            </w:r>
          </w:p>
        </w:tc>
        <w:tc>
          <w:tcPr>
            <w:tcW w:w="858"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4</w:t>
            </w:r>
          </w:p>
          <w:p>
            <w:pPr>
              <w:pStyle w:val="Normal"/>
              <w:spacing w:lineRule="exact" w:line="500"/>
              <w:jc w:val="center"/>
              <w:rPr>
                <w:rFonts w:eastAsia="標楷體"/>
                <w:sz w:val="28"/>
              </w:rPr>
            </w:pPr>
            <w:r>
              <w:rPr>
                <w:rFonts w:eastAsia="標楷體"/>
                <w:sz w:val="28"/>
              </w:rPr>
              <w:t>月</w:t>
            </w:r>
          </w:p>
        </w:tc>
        <w:tc>
          <w:tcPr>
            <w:tcW w:w="78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8</w:t>
            </w:r>
          </w:p>
          <w:p>
            <w:pPr>
              <w:pStyle w:val="Normal"/>
              <w:spacing w:lineRule="exact" w:line="500"/>
              <w:jc w:val="center"/>
              <w:rPr>
                <w:rFonts w:eastAsia="標楷體"/>
                <w:sz w:val="28"/>
              </w:rPr>
            </w:pPr>
            <w:r>
              <w:rPr>
                <w:rFonts w:eastAsia="標楷體"/>
                <w:sz w:val="28"/>
              </w:rPr>
              <w:t>月</w:t>
            </w:r>
          </w:p>
        </w:tc>
        <w:tc>
          <w:tcPr>
            <w:tcW w:w="788"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12</w:t>
            </w:r>
            <w:r>
              <w:rPr>
                <w:rFonts w:eastAsia="標楷體"/>
                <w:sz w:val="28"/>
              </w:rPr>
              <w:t>月</w:t>
            </w:r>
          </w:p>
        </w:tc>
        <w:tc>
          <w:tcPr>
            <w:tcW w:w="73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4</w:t>
            </w:r>
          </w:p>
          <w:p>
            <w:pPr>
              <w:pStyle w:val="Normal"/>
              <w:spacing w:lineRule="exact" w:line="500"/>
              <w:jc w:val="center"/>
              <w:rPr>
                <w:rFonts w:eastAsia="標楷體"/>
                <w:sz w:val="28"/>
              </w:rPr>
            </w:pPr>
            <w:r>
              <w:rPr>
                <w:rFonts w:eastAsia="標楷體"/>
                <w:sz w:val="28"/>
              </w:rPr>
              <w:t>月</w:t>
            </w:r>
          </w:p>
        </w:tc>
        <w:tc>
          <w:tcPr>
            <w:tcW w:w="88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8</w:t>
            </w:r>
          </w:p>
          <w:p>
            <w:pPr>
              <w:pStyle w:val="Normal"/>
              <w:spacing w:lineRule="exact" w:line="500"/>
              <w:jc w:val="center"/>
              <w:rPr>
                <w:rFonts w:eastAsia="標楷體"/>
                <w:sz w:val="28"/>
              </w:rPr>
            </w:pPr>
            <w:r>
              <w:rPr>
                <w:rFonts w:eastAsia="標楷體"/>
                <w:sz w:val="28"/>
              </w:rPr>
              <w:t>月</w:t>
            </w:r>
          </w:p>
        </w:tc>
        <w:tc>
          <w:tcPr>
            <w:tcW w:w="76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12</w:t>
            </w:r>
            <w:r>
              <w:rPr>
                <w:rFonts w:eastAsia="標楷體"/>
                <w:sz w:val="28"/>
              </w:rPr>
              <w:t>月</w:t>
            </w:r>
          </w:p>
        </w:tc>
        <w:tc>
          <w:tcPr>
            <w:tcW w:w="23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Cs/>
                <w:sz w:val="28"/>
                <w:szCs w:val="28"/>
              </w:rPr>
            </w:pPr>
            <w:r>
              <w:rPr>
                <w:rFonts w:eastAsia="標楷體"/>
                <w:bCs/>
                <w:sz w:val="28"/>
                <w:szCs w:val="28"/>
              </w:rPr>
              <w:t>疑似精神病人評估</w:t>
            </w:r>
            <w:r>
              <w:rPr>
                <w:rFonts w:eastAsia="標楷體"/>
                <w:bCs/>
                <w:sz w:val="28"/>
                <w:szCs w:val="28"/>
              </w:rPr>
              <w:t>及訪視</w:t>
            </w:r>
            <w:r>
              <w:rPr>
                <w:rFonts w:eastAsia="標楷體"/>
                <w:bCs/>
                <w:sz w:val="28"/>
                <w:szCs w:val="28"/>
              </w:rPr>
              <w:t>服務量</w:t>
            </w:r>
          </w:p>
          <w:p>
            <w:pPr>
              <w:pStyle w:val="Normal"/>
              <w:spacing w:lineRule="exact" w:line="500"/>
              <w:jc w:val="both"/>
              <w:rPr>
                <w:rFonts w:eastAsia="標楷體" w:cs="Arial"/>
                <w:sz w:val="28"/>
                <w:szCs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rPr>
                <w:rFonts w:eastAsia="標楷體"/>
                <w:sz w:val="28"/>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 xml:space="preserve">____ </w:t>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rPr>
                <w:rFonts w:eastAsia="標楷體"/>
                <w:sz w:val="28"/>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eastAsia="標楷體"/>
                <w:sz w:val="28"/>
              </w:rPr>
            </w:pPr>
            <w:r>
              <w:rPr>
                <w:rFonts w:eastAsia="標楷體"/>
                <w:sz w:val="28"/>
              </w:rPr>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sz w:val="28"/>
                <w:szCs w:val="28"/>
              </w:rPr>
              <w:t>居家訪視服務量</w:t>
            </w:r>
          </w:p>
          <w:p>
            <w:pPr>
              <w:pStyle w:val="Normal"/>
              <w:spacing w:lineRule="exact" w:line="500"/>
              <w:jc w:val="both"/>
              <w:rPr>
                <w:rFonts w:eastAsia="標楷體"/>
                <w:sz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432"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384"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sz w:val="28"/>
                <w:szCs w:val="28"/>
              </w:rPr>
              <w:t>電話訪視服務量</w:t>
            </w:r>
          </w:p>
          <w:p>
            <w:pPr>
              <w:pStyle w:val="Normal"/>
              <w:spacing w:lineRule="exact" w:line="500"/>
              <w:jc w:val="both"/>
              <w:rPr>
                <w:rFonts w:eastAsia="標楷體"/>
                <w:sz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432"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 xml:space="preserve">____ </w:t>
            </w:r>
          </w:p>
        </w:tc>
        <w:tc>
          <w:tcPr>
            <w:tcW w:w="2384"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 xml:space="preserve">____ </w:t>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sz w:val="28"/>
                <w:szCs w:val="28"/>
              </w:rPr>
              <w:t>精神病人緊急護送就醫服務量</w:t>
            </w:r>
          </w:p>
          <w:p>
            <w:pPr>
              <w:pStyle w:val="Normal"/>
              <w:spacing w:lineRule="exact" w:line="500"/>
              <w:jc w:val="both"/>
              <w:rPr>
                <w:rFonts w:eastAsia="標楷體"/>
                <w:sz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432"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384" w:type="dxa"/>
            <w:gridSpan w:val="3"/>
            <w:tcBorders>
              <w:top w:val="single" w:sz="4" w:space="0" w:color="000000"/>
              <w:left w:val="single" w:sz="4" w:space="0" w:color="000000"/>
              <w:bottom w:val="single" w:sz="4" w:space="0" w:color="000000"/>
              <w:right w:val="single" w:sz="4" w:space="0" w:color="000000"/>
            </w:tcBorders>
          </w:tcPr>
          <w:p>
            <w:pPr>
              <w:pStyle w:val="Normal"/>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cs="Arial" w:eastAsia="標楷體"/>
                <w:sz w:val="28"/>
                <w:szCs w:val="28"/>
              </w:rPr>
              <w:t>機構結案</w:t>
            </w:r>
            <w:r>
              <w:rPr>
                <w:rFonts w:cs="Arial" w:eastAsia="標楷體"/>
                <w:sz w:val="28"/>
                <w:szCs w:val="28"/>
              </w:rPr>
              <w:t>失聯人數應佔總</w:t>
            </w:r>
            <w:r>
              <w:rPr>
                <w:rFonts w:cs="Arial" w:eastAsia="標楷體"/>
                <w:sz w:val="28"/>
                <w:szCs w:val="28"/>
              </w:rPr>
              <w:t>結案</w:t>
            </w:r>
            <w:r>
              <w:rPr>
                <w:rFonts w:cs="Arial" w:eastAsia="標楷體"/>
                <w:sz w:val="28"/>
                <w:szCs w:val="28"/>
              </w:rPr>
              <w:t>個案數</w:t>
            </w:r>
            <w:r>
              <w:rPr>
                <w:rFonts w:eastAsia="標楷體"/>
                <w:sz w:val="28"/>
                <w:szCs w:val="28"/>
              </w:rPr>
              <w:t>10%</w:t>
            </w:r>
            <w:r>
              <w:rPr>
                <w:rFonts w:cs="Arial" w:eastAsia="標楷體"/>
                <w:sz w:val="28"/>
                <w:szCs w:val="28"/>
              </w:rPr>
              <w:t>以下</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exact" w:line="320"/>
              <w:jc w:val="both"/>
              <w:rPr>
                <w:rFonts w:eastAsia="標楷體"/>
                <w:color w:val="000000"/>
                <w:sz w:val="28"/>
                <w:szCs w:val="28"/>
              </w:rPr>
            </w:pPr>
            <w:r>
              <w:rPr>
                <w:rFonts w:eastAsia="標楷體"/>
                <w:color w:val="000000"/>
                <w:sz w:val="28"/>
                <w:szCs w:val="28"/>
              </w:rPr>
              <w:t>失聯個案一律通報個案戶籍或現住所在地衛生局關懷。</w:t>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cs="Arial" w:eastAsia="標楷體"/>
                <w:sz w:val="28"/>
                <w:szCs w:val="28"/>
              </w:rPr>
              <w:t>機構結案</w:t>
            </w:r>
            <w:r>
              <w:rPr>
                <w:rFonts w:cs="Arial" w:eastAsia="標楷體"/>
                <w:sz w:val="28"/>
                <w:szCs w:val="28"/>
              </w:rPr>
              <w:t>拒訪人數應佔總</w:t>
            </w:r>
            <w:r>
              <w:rPr>
                <w:rFonts w:cs="Arial" w:eastAsia="標楷體"/>
                <w:sz w:val="28"/>
                <w:szCs w:val="28"/>
              </w:rPr>
              <w:t>結案</w:t>
            </w:r>
            <w:r>
              <w:rPr>
                <w:rFonts w:cs="Arial" w:eastAsia="標楷體"/>
                <w:sz w:val="28"/>
                <w:szCs w:val="28"/>
              </w:rPr>
              <w:t>個案數</w:t>
            </w:r>
            <w:r>
              <w:rPr>
                <w:rFonts w:eastAsia="標楷體"/>
                <w:sz w:val="28"/>
                <w:szCs w:val="28"/>
              </w:rPr>
              <w:t>10%</w:t>
            </w:r>
            <w:r>
              <w:rPr>
                <w:rFonts w:cs="Arial" w:eastAsia="標楷體"/>
                <w:sz w:val="28"/>
                <w:szCs w:val="28"/>
              </w:rPr>
              <w:t>以下</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exact" w:line="320"/>
              <w:jc w:val="both"/>
              <w:rPr>
                <w:rFonts w:eastAsia="標楷體"/>
                <w:color w:val="000000"/>
                <w:sz w:val="28"/>
                <w:szCs w:val="28"/>
              </w:rPr>
            </w:pPr>
            <w:r>
              <w:rPr>
                <w:rFonts w:eastAsia="標楷體"/>
                <w:color w:val="000000"/>
                <w:sz w:val="28"/>
                <w:szCs w:val="28"/>
              </w:rPr>
              <w:t>拒訪個案一律通報個案戶籍或現住所在地衛生局關懷。</w:t>
            </w:r>
          </w:p>
        </w:tc>
      </w:tr>
      <w:tr>
        <w:trPr>
          <w:trHeight w:val="449"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個案接受服務期間，</w:t>
            </w:r>
            <w:r>
              <w:rPr>
                <w:rFonts w:ascii="Arial" w:hAnsi="Arial" w:cs="Arial" w:eastAsia="標楷體"/>
                <w:bCs/>
                <w:sz w:val="28"/>
                <w:szCs w:val="28"/>
              </w:rPr>
              <w:t>至精神科急診就醫</w:t>
            </w:r>
            <w:r>
              <w:rPr>
                <w:rFonts w:ascii="Arial" w:hAnsi="Arial" w:cs="Arial" w:eastAsia="標楷體"/>
                <w:bCs/>
                <w:sz w:val="28"/>
                <w:szCs w:val="28"/>
              </w:rPr>
              <w:t>次數減少人數</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320"/>
              <w:rPr>
                <w:rFonts w:eastAsia="標楷體"/>
                <w:color w:val="000000"/>
                <w:kern w:val="0"/>
                <w:sz w:val="28"/>
                <w:szCs w:val="28"/>
              </w:rPr>
            </w:pPr>
            <w:r>
              <w:rPr>
                <w:rFonts w:eastAsia="標楷體"/>
                <w:color w:val="000000"/>
                <w:sz w:val="28"/>
                <w:szCs w:val="28"/>
              </w:rPr>
              <w:t>比較個案接受本計畫服務前後之精神科急診次數。</w:t>
            </w:r>
          </w:p>
          <w:p>
            <w:pPr>
              <w:pStyle w:val="Normal"/>
              <w:widowControl/>
              <w:spacing w:lineRule="exact" w:line="320"/>
              <w:rPr>
                <w:rFonts w:eastAsia="標楷體"/>
                <w:color w:val="000000"/>
                <w:kern w:val="0"/>
                <w:sz w:val="28"/>
                <w:szCs w:val="28"/>
              </w:rPr>
            </w:pPr>
            <w:r>
              <w:rPr>
                <w:rFonts w:eastAsia="標楷體"/>
                <w:color w:val="000000"/>
                <w:sz w:val="28"/>
                <w:szCs w:val="28"/>
              </w:rPr>
              <w:t>-</w:t>
            </w:r>
            <w:r>
              <w:rPr>
                <w:rFonts w:eastAsia="標楷體"/>
                <w:color w:val="000000"/>
                <w:sz w:val="28"/>
                <w:szCs w:val="28"/>
              </w:rPr>
              <w:t>收案時調查過去</w:t>
            </w:r>
            <w:r>
              <w:rPr>
                <w:rFonts w:eastAsia="標楷體"/>
                <w:color w:val="000000"/>
                <w:sz w:val="28"/>
                <w:szCs w:val="28"/>
              </w:rPr>
              <w:t>1</w:t>
            </w:r>
            <w:r>
              <w:rPr>
                <w:rFonts w:eastAsia="標楷體"/>
                <w:color w:val="000000"/>
                <w:sz w:val="28"/>
                <w:szCs w:val="28"/>
              </w:rPr>
              <w:t>個月精神科急診次數。</w:t>
            </w:r>
          </w:p>
          <w:p>
            <w:pPr>
              <w:pStyle w:val="Normal"/>
              <w:widowControl/>
              <w:spacing w:lineRule="exact" w:line="320"/>
              <w:rPr>
                <w:rFonts w:eastAsia="標楷體"/>
                <w:color w:val="000000"/>
                <w:sz w:val="28"/>
                <w:szCs w:val="28"/>
              </w:rPr>
            </w:pPr>
            <w:r>
              <w:rPr>
                <w:rFonts w:eastAsia="標楷體"/>
                <w:color w:val="000000"/>
                <w:sz w:val="28"/>
                <w:szCs w:val="28"/>
              </w:rPr>
              <w:t>-</w:t>
            </w:r>
            <w:r>
              <w:rPr>
                <w:rFonts w:eastAsia="標楷體"/>
                <w:color w:val="000000"/>
                <w:sz w:val="28"/>
                <w:szCs w:val="28"/>
              </w:rPr>
              <w:t>結案時應調查接受本服務期間精神科急診次數。</w:t>
            </w:r>
          </w:p>
          <w:p>
            <w:pPr>
              <w:pStyle w:val="Normal"/>
              <w:widowControl/>
              <w:spacing w:lineRule="exact" w:line="320"/>
              <w:rPr>
                <w:rFonts w:eastAsia="標楷體"/>
                <w:color w:val="000000"/>
                <w:sz w:val="28"/>
                <w:szCs w:val="28"/>
              </w:rPr>
            </w:pPr>
            <w:r>
              <w:rPr>
                <w:rFonts w:eastAsia="標楷體"/>
                <w:bCs/>
                <w:color w:val="000000"/>
                <w:sz w:val="28"/>
                <w:szCs w:val="28"/>
              </w:rPr>
              <w:t>（</w:t>
            </w:r>
            <w:r>
              <w:rPr>
                <w:rFonts w:eastAsia="標楷體"/>
                <w:color w:val="000000"/>
                <w:kern w:val="0"/>
                <w:sz w:val="28"/>
                <w:szCs w:val="28"/>
              </w:rPr>
              <w:t>排除轉介住院</w:t>
            </w:r>
            <w:r>
              <w:rPr>
                <w:rFonts w:eastAsia="標楷體"/>
                <w:bCs/>
                <w:color w:val="000000"/>
                <w:sz w:val="28"/>
                <w:szCs w:val="28"/>
              </w:rPr>
              <w:t>、收案前、收案期間無急診、「其它」類、</w:t>
            </w:r>
            <w:r>
              <w:rPr>
                <w:rFonts w:eastAsia="標楷體"/>
                <w:color w:val="000000"/>
                <w:kern w:val="0"/>
                <w:sz w:val="28"/>
                <w:szCs w:val="28"/>
              </w:rPr>
              <w:t>尚在服務中的個案</w:t>
            </w:r>
            <w:r>
              <w:rPr>
                <w:rFonts w:eastAsia="標楷體"/>
                <w:bCs/>
                <w:color w:val="000000"/>
                <w:sz w:val="28"/>
                <w:szCs w:val="28"/>
              </w:rPr>
              <w:t>）</w:t>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原不願意住院個案經服務關懷後願意住院人數</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before="0" w:after="0"/>
              <w:jc w:val="both"/>
              <w:rPr>
                <w:rFonts w:eastAsia="標楷體"/>
                <w:kern w:val="0"/>
                <w:sz w:val="28"/>
                <w:szCs w:val="28"/>
                <w:lang w:eastAsia="zh-TW"/>
              </w:rPr>
            </w:pPr>
            <w:r>
              <w:rPr>
                <w:rFonts w:eastAsia="標楷體"/>
                <w:color w:val="000000"/>
                <w:sz w:val="28"/>
                <w:szCs w:val="28"/>
              </w:rPr>
              <w:t>計算「</w:t>
            </w:r>
            <w:r>
              <w:rPr>
                <w:rFonts w:eastAsia="標楷體"/>
                <w:kern w:val="0"/>
                <w:sz w:val="28"/>
                <w:szCs w:val="28"/>
              </w:rPr>
              <w:t>門診或急診醫師建議住院但病人不願意住院個案」</w:t>
            </w:r>
            <w:r>
              <w:rPr>
                <w:rFonts w:eastAsia="標楷體"/>
                <w:kern w:val="0"/>
                <w:sz w:val="28"/>
                <w:szCs w:val="28"/>
                <w:lang w:eastAsia="zh-TW"/>
              </w:rPr>
              <w:t>及</w:t>
            </w:r>
            <w:r>
              <w:rPr>
                <w:rFonts w:eastAsia="標楷體"/>
                <w:kern w:val="0"/>
                <w:sz w:val="28"/>
                <w:szCs w:val="28"/>
              </w:rPr>
              <w:t>「強制住院送審後，未住院個案」等二類</w:t>
            </w:r>
            <w:r>
              <w:rPr>
                <w:rFonts w:eastAsia="標楷體"/>
                <w:color w:val="000000"/>
                <w:sz w:val="28"/>
                <w:szCs w:val="28"/>
              </w:rPr>
              <w:t>收案對象</w:t>
            </w:r>
            <w:r>
              <w:rPr>
                <w:rFonts w:eastAsia="標楷體"/>
                <w:color w:val="000000"/>
                <w:sz w:val="28"/>
                <w:szCs w:val="28"/>
              </w:rPr>
              <w:t>經關懷期間願意</w:t>
            </w:r>
            <w:r>
              <w:rPr>
                <w:rFonts w:eastAsia="標楷體"/>
                <w:color w:val="000000"/>
                <w:sz w:val="28"/>
                <w:szCs w:val="28"/>
              </w:rPr>
              <w:t>住院</w:t>
            </w:r>
            <w:r>
              <w:rPr>
                <w:rFonts w:eastAsia="標楷體"/>
                <w:color w:val="000000"/>
                <w:sz w:val="28"/>
                <w:szCs w:val="28"/>
              </w:rPr>
              <w:t>個案數</w:t>
            </w:r>
            <w:r>
              <w:rPr>
                <w:rFonts w:eastAsia="標楷體"/>
                <w:color w:val="000000"/>
                <w:sz w:val="28"/>
                <w:szCs w:val="28"/>
              </w:rPr>
              <w:t>。</w:t>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個案接受服務期間，門診就診次數增加人數</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jc w:val="both"/>
              <w:rPr>
                <w:rFonts w:eastAsia="標楷體"/>
                <w:sz w:val="28"/>
              </w:rPr>
            </w:pPr>
            <w:r>
              <w:rPr>
                <w:rFonts w:eastAsia="標楷體"/>
                <w:sz w:val="28"/>
                <w:szCs w:val="28"/>
              </w:rPr>
              <w:t>比較個案接受本計畫服務前後之精神科門診就醫次數</w:t>
            </w:r>
            <w:r>
              <w:rPr>
                <w:rFonts w:eastAsia="標楷體"/>
                <w:sz w:val="28"/>
                <w:szCs w:val="28"/>
              </w:rPr>
              <w:t>增加情形</w:t>
            </w:r>
            <w:r>
              <w:rPr>
                <w:rFonts w:eastAsia="標楷體"/>
                <w:sz w:val="28"/>
                <w:szCs w:val="28"/>
              </w:rPr>
              <w:t>。</w:t>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個案及家屬對本計畫服務滿意度</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jc w:val="both"/>
              <w:rPr>
                <w:rFonts w:eastAsia="標楷體"/>
                <w:sz w:val="28"/>
              </w:rPr>
            </w:pPr>
            <w:r>
              <w:rPr>
                <w:rFonts w:eastAsia="標楷體"/>
                <w:color w:val="000000"/>
                <w:sz w:val="28"/>
                <w:szCs w:val="28"/>
              </w:rPr>
              <w:t>以滿意度問卷供各承辦醫療機構使用，以利後續評估與比較各機構服務品質。</w:t>
            </w:r>
          </w:p>
        </w:tc>
      </w:tr>
      <w:tr>
        <w:trPr>
          <w:trHeight w:val="567" w:hRule="atLeast"/>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eastAsia="標楷體"/>
                <w:sz w:val="28"/>
              </w:rPr>
              <w:t>(</w:t>
            </w:r>
            <w:r>
              <w:rPr>
                <w:rFonts w:eastAsia="標楷體"/>
                <w:sz w:val="28"/>
              </w:rPr>
              <w:t>可另行增列其他</w:t>
            </w:r>
            <w:r>
              <w:rPr>
                <w:rFonts w:eastAsia="標楷體"/>
                <w:sz w:val="28"/>
              </w:rPr>
              <w:t>KPI)</w:t>
            </w:r>
          </w:p>
        </w:tc>
        <w:tc>
          <w:tcPr>
            <w:tcW w:w="2432"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38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bl>
    <w:p>
      <w:pPr>
        <w:pStyle w:val="Normal"/>
        <w:spacing w:lineRule="exact" w:line="500"/>
        <w:rPr>
          <w:rFonts w:eastAsia="標楷體"/>
        </w:rPr>
      </w:pPr>
      <w:r>
        <w:rPr>
          <w:rFonts w:eastAsia="標楷體"/>
        </w:rPr>
        <w:t>（如篇幅不足，請自行增列）</w:t>
      </w:r>
    </w:p>
    <w:p>
      <w:pPr>
        <w:sectPr>
          <w:footerReference w:type="default" r:id="rId10"/>
          <w:footerReference w:type="first" r:id="rId11"/>
          <w:type w:val="nextPage"/>
          <w:pgSz w:w="11906" w:h="16838"/>
          <w:pgMar w:left="1418" w:right="1418" w:gutter="0" w:header="0" w:top="1134" w:footer="680" w:bottom="1134"/>
          <w:pgNumType w:fmt="decimal"/>
          <w:formProt w:val="false"/>
          <w:textDirection w:val="lrTb"/>
          <w:docGrid w:type="default" w:linePitch="360" w:charSpace="0"/>
        </w:sectPr>
        <w:pStyle w:val="Normal"/>
        <w:spacing w:lineRule="exact" w:line="300"/>
        <w:ind w:left="644" w:hanging="502"/>
        <w:rPr/>
      </w:pPr>
      <w:r>
        <w:rPr>
          <w:rFonts w:eastAsia="標楷體"/>
          <w:szCs w:val="28"/>
        </w:rPr>
        <w:t>註：目標值</w:t>
      </w:r>
      <w:r>
        <w:rPr>
          <w:rFonts w:eastAsia="標楷體"/>
          <w:szCs w:val="28"/>
        </w:rPr>
        <w:t>/</w:t>
      </w:r>
      <w:r>
        <w:rPr>
          <w:rFonts w:eastAsia="標楷體"/>
          <w:szCs w:val="28"/>
        </w:rPr>
        <w:t>達成值</w:t>
      </w:r>
      <w:r>
        <w:rPr>
          <w:rFonts w:eastAsia="標楷體"/>
          <w:szCs w:val="28"/>
        </w:rPr>
        <w:t>請以累計目標值</w:t>
      </w:r>
      <w:r>
        <w:rPr>
          <w:rFonts w:eastAsia="標楷體"/>
          <w:szCs w:val="28"/>
        </w:rPr>
        <w:t>/</w:t>
      </w:r>
      <w:r>
        <w:rPr>
          <w:rFonts w:eastAsia="標楷體"/>
          <w:szCs w:val="28"/>
        </w:rPr>
        <w:t>累計</w:t>
      </w:r>
      <w:r>
        <w:rPr>
          <w:rFonts w:eastAsia="標楷體"/>
          <w:szCs w:val="28"/>
        </w:rPr>
        <w:t>達成</w:t>
      </w:r>
      <w:r>
        <w:rPr>
          <w:rFonts w:eastAsia="標楷體"/>
          <w:szCs w:val="28"/>
        </w:rPr>
        <w:t>值呈現</w:t>
      </w:r>
      <w:r>
        <w:rPr>
          <w:rFonts w:eastAsia="標楷體"/>
          <w:szCs w:val="28"/>
        </w:rPr>
        <w:t>(</w:t>
      </w:r>
      <w:r>
        <w:rPr>
          <w:rFonts w:eastAsia="標楷體"/>
          <w:szCs w:val="28"/>
        </w:rPr>
        <w:t>填報至該月底之累計目標值</w:t>
      </w:r>
      <w:r>
        <w:rPr>
          <w:rFonts w:eastAsia="標楷體"/>
          <w:szCs w:val="28"/>
        </w:rPr>
        <w:t>/</w:t>
      </w:r>
      <w:r>
        <w:rPr>
          <w:rFonts w:eastAsia="標楷體"/>
          <w:szCs w:val="28"/>
        </w:rPr>
        <w:t>累計</w:t>
      </w:r>
      <w:r>
        <w:rPr>
          <w:rFonts w:eastAsia="標楷體"/>
          <w:szCs w:val="28"/>
        </w:rPr>
        <w:t>達成</w:t>
      </w:r>
      <w:r>
        <w:rPr>
          <w:rFonts w:eastAsia="標楷體"/>
          <w:szCs w:val="28"/>
        </w:rPr>
        <w:t>值</w:t>
      </w:r>
      <w:r>
        <w:rPr>
          <w:rFonts w:eastAsia="標楷體"/>
          <w:szCs w:val="28"/>
        </w:rPr>
        <w:t>)</w:t>
      </w:r>
      <w:r>
        <w:rPr>
          <w:rFonts w:eastAsia="標楷體"/>
          <w:szCs w:val="28"/>
        </w:rPr>
        <w:t>。</w:t>
      </w:r>
    </w:p>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b/>
          <w:sz w:val="28"/>
          <w:szCs w:val="28"/>
        </w:rPr>
        <w:t>附件</w:t>
      </w:r>
      <w:r>
        <w:rPr>
          <w:rFonts w:eastAsia="標楷體" w:cs="標楷體" w:ascii="標楷體" w:hAnsi="標楷體"/>
          <w:b/>
          <w:sz w:val="28"/>
          <w:szCs w:val="28"/>
        </w:rPr>
        <w:t xml:space="preserve">10  </w:t>
      </w:r>
      <w:r>
        <w:rPr>
          <w:rFonts w:ascii="標楷體" w:hAnsi="標楷體" w:cs="標楷體" w:eastAsia="標楷體"/>
          <w:b/>
          <w:sz w:val="28"/>
          <w:szCs w:val="28"/>
        </w:rPr>
        <w:t>核實支付申請總表</w:t>
      </w:r>
    </w:p>
    <w:tbl>
      <w:tblPr>
        <w:tblW w:w="11057" w:type="dxa"/>
        <w:jc w:val="center"/>
        <w:tblInd w:w="0" w:type="dxa"/>
        <w:tblLayout w:type="fixed"/>
        <w:tblCellMar>
          <w:top w:w="0" w:type="dxa"/>
          <w:left w:w="108" w:type="dxa"/>
          <w:bottom w:w="0" w:type="dxa"/>
          <w:right w:w="108" w:type="dxa"/>
        </w:tblCellMar>
      </w:tblPr>
      <w:tblGrid>
        <w:gridCol w:w="1055"/>
        <w:gridCol w:w="423"/>
        <w:gridCol w:w="434"/>
        <w:gridCol w:w="826"/>
        <w:gridCol w:w="947"/>
        <w:gridCol w:w="568"/>
        <w:gridCol w:w="567"/>
        <w:gridCol w:w="708"/>
        <w:gridCol w:w="850"/>
        <w:gridCol w:w="851"/>
        <w:gridCol w:w="992"/>
        <w:gridCol w:w="851"/>
        <w:gridCol w:w="851"/>
        <w:gridCol w:w="1134"/>
      </w:tblGrid>
      <w:tr>
        <w:trPr>
          <w:trHeight w:val="518" w:hRule="atLeast"/>
        </w:trPr>
        <w:tc>
          <w:tcPr>
            <w:tcW w:w="11057" w:type="dxa"/>
            <w:gridSpan w:val="14"/>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80" w:before="120" w:after="0"/>
              <w:ind w:left="608" w:hanging="524"/>
              <w:jc w:val="center"/>
              <w:rPr>
                <w:rFonts w:eastAsia="標楷體"/>
                <w:b/>
                <w:bCs/>
                <w:sz w:val="28"/>
                <w:szCs w:val="28"/>
              </w:rPr>
            </w:pPr>
            <w:r>
              <w:rPr>
                <w:rFonts w:eastAsia="標楷體"/>
                <w:b/>
                <w:bCs/>
                <w:sz w:val="28"/>
                <w:szCs w:val="28"/>
              </w:rPr>
              <w:t>疑似或社區精神病人照護優化計畫</w:t>
            </w:r>
          </w:p>
        </w:tc>
      </w:tr>
      <w:tr>
        <w:trPr>
          <w:trHeight w:val="458" w:hRule="atLeast"/>
        </w:trPr>
        <w:tc>
          <w:tcPr>
            <w:tcW w:w="11057" w:type="dxa"/>
            <w:gridSpan w:val="14"/>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b/>
                <w:bCs/>
                <w:sz w:val="28"/>
                <w:szCs w:val="28"/>
              </w:rPr>
            </w:pPr>
            <w:r>
              <w:rPr>
                <w:rFonts w:eastAsia="標楷體" w:cs="標楷體" w:ascii="標楷體" w:hAnsi="標楷體"/>
                <w:b/>
                <w:bCs/>
                <w:sz w:val="28"/>
                <w:szCs w:val="28"/>
              </w:rPr>
              <w:t>OO</w:t>
            </w:r>
            <w:r>
              <w:rPr>
                <w:rFonts w:ascii="標楷體" w:hAnsi="標楷體" w:cs="標楷體" w:eastAsia="標楷體"/>
                <w:b/>
                <w:bCs/>
                <w:sz w:val="28"/>
                <w:szCs w:val="28"/>
              </w:rPr>
              <w:t>醫院訪視費用申請統計表</w:t>
            </w:r>
          </w:p>
        </w:tc>
      </w:tr>
      <w:tr>
        <w:trPr>
          <w:trHeight w:val="540" w:hRule="atLeast"/>
        </w:trPr>
        <w:tc>
          <w:tcPr>
            <w:tcW w:w="1055" w:type="dxa"/>
            <w:vMerge w:val="restart"/>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個案</w:t>
            </w:r>
            <w:r>
              <w:rPr>
                <w:rFonts w:eastAsia="標楷體" w:cs="標楷體" w:ascii="標楷體" w:hAnsi="標楷體"/>
                <w:sz w:val="28"/>
                <w:szCs w:val="28"/>
              </w:rPr>
              <w:br/>
            </w:r>
            <w:r>
              <w:rPr>
                <w:rFonts w:ascii="標楷體" w:hAnsi="標楷體" w:cs="標楷體" w:eastAsia="標楷體"/>
                <w:sz w:val="28"/>
                <w:szCs w:val="28"/>
              </w:rPr>
              <w:t>姓名</w:t>
            </w:r>
          </w:p>
        </w:tc>
        <w:tc>
          <w:tcPr>
            <w:tcW w:w="423" w:type="dxa"/>
            <w:vMerge w:val="restart"/>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縣市</w:t>
            </w:r>
          </w:p>
        </w:tc>
        <w:tc>
          <w:tcPr>
            <w:tcW w:w="4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收案原因</w:t>
            </w:r>
          </w:p>
        </w:tc>
        <w:tc>
          <w:tcPr>
            <w:tcW w:w="1773"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jc w:val="center"/>
              <w:rPr>
                <w:rFonts w:ascii="標楷體" w:hAnsi="標楷體" w:eastAsia="標楷體" w:cs="標楷體"/>
                <w:sz w:val="28"/>
                <w:szCs w:val="28"/>
              </w:rPr>
            </w:pPr>
            <w:r>
              <w:rPr>
                <w:rFonts w:ascii="標楷體" w:hAnsi="標楷體" w:cs="標楷體" w:eastAsia="標楷體"/>
                <w:color w:val="000000"/>
                <w:sz w:val="28"/>
                <w:szCs w:val="28"/>
              </w:rPr>
              <w:t>精神衛生護理人員到場評估疑似精神病人</w:t>
            </w:r>
          </w:p>
        </w:tc>
        <w:tc>
          <w:tcPr>
            <w:tcW w:w="1843" w:type="dxa"/>
            <w:gridSpan w:val="3"/>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電話訪視</w:t>
            </w:r>
          </w:p>
        </w:tc>
        <w:tc>
          <w:tcPr>
            <w:tcW w:w="2693" w:type="dxa"/>
            <w:gridSpan w:val="3"/>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居家訪視</w:t>
            </w:r>
          </w:p>
        </w:tc>
        <w:tc>
          <w:tcPr>
            <w:tcW w:w="1702"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緊急護送就醫</w:t>
            </w:r>
          </w:p>
        </w:tc>
        <w:tc>
          <w:tcPr>
            <w:tcW w:w="1134" w:type="dxa"/>
            <w:vMerge w:val="restart"/>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訪視費用</w:t>
            </w:r>
          </w:p>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合計（元）</w:t>
            </w:r>
          </w:p>
        </w:tc>
      </w:tr>
      <w:tr>
        <w:trPr>
          <w:trHeight w:val="400" w:hRule="atLeast"/>
        </w:trPr>
        <w:tc>
          <w:tcPr>
            <w:tcW w:w="1055"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423"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4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2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次數</w:t>
            </w:r>
          </w:p>
        </w:tc>
        <w:tc>
          <w:tcPr>
            <w:tcW w:w="94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金額</w:t>
            </w:r>
          </w:p>
        </w:tc>
        <w:tc>
          <w:tcPr>
            <w:tcW w:w="56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2"/>
                <w:szCs w:val="22"/>
              </w:rPr>
              <w:t>200</w:t>
            </w:r>
            <w:r>
              <w:rPr>
                <w:rFonts w:ascii="標楷體" w:hAnsi="標楷體" w:cs="標楷體" w:eastAsia="標楷體"/>
                <w:sz w:val="28"/>
                <w:szCs w:val="28"/>
              </w:rPr>
              <w:t>元次數</w:t>
            </w:r>
          </w:p>
        </w:tc>
        <w:tc>
          <w:tcPr>
            <w:tcW w:w="56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2"/>
                <w:szCs w:val="22"/>
              </w:rPr>
              <w:t>300</w:t>
            </w:r>
            <w:r>
              <w:rPr>
                <w:rFonts w:ascii="標楷體" w:hAnsi="標楷體" w:cs="標楷體" w:eastAsia="標楷體"/>
                <w:sz w:val="28"/>
                <w:szCs w:val="28"/>
              </w:rPr>
              <w:t>元次數</w:t>
            </w:r>
          </w:p>
        </w:tc>
        <w:tc>
          <w:tcPr>
            <w:tcW w:w="70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金額</w:t>
            </w:r>
          </w:p>
        </w:tc>
        <w:tc>
          <w:tcPr>
            <w:tcW w:w="85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醫師訪視次數</w:t>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其他人員訪視次數</w:t>
            </w:r>
          </w:p>
        </w:tc>
        <w:tc>
          <w:tcPr>
            <w:tcW w:w="99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金額</w:t>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次數</w:t>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金額</w:t>
            </w:r>
          </w:p>
        </w:tc>
        <w:tc>
          <w:tcPr>
            <w:tcW w:w="1134"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r>
      <w:tr>
        <w:trPr>
          <w:trHeight w:val="405" w:hRule="atLeast"/>
        </w:trPr>
        <w:tc>
          <w:tcPr>
            <w:tcW w:w="105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rPr>
                <w:rFonts w:ascii="標楷體" w:hAnsi="標楷體" w:eastAsia="標楷體" w:cs="標楷體"/>
                <w:sz w:val="28"/>
                <w:szCs w:val="28"/>
              </w:rPr>
            </w:pPr>
            <w:r>
              <w:rPr>
                <w:rFonts w:ascii="標楷體" w:hAnsi="標楷體" w:cs="標楷體" w:eastAsia="標楷體"/>
                <w:sz w:val="28"/>
                <w:szCs w:val="28"/>
              </w:rPr>
              <w:t>（範例）</w:t>
            </w:r>
          </w:p>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陳</w:t>
            </w:r>
            <w:r>
              <w:rPr>
                <w:rFonts w:eastAsia="標楷體" w:cs="標楷體" w:ascii="標楷體" w:hAnsi="標楷體"/>
                <w:sz w:val="28"/>
                <w:szCs w:val="28"/>
              </w:rPr>
              <w:t>O</w:t>
            </w:r>
            <w:r>
              <w:rPr>
                <w:rFonts w:ascii="標楷體" w:hAnsi="標楷體" w:cs="標楷體" w:eastAsia="標楷體"/>
                <w:sz w:val="28"/>
                <w:szCs w:val="28"/>
              </w:rPr>
              <w:t>婷</w:t>
            </w:r>
          </w:p>
        </w:tc>
        <w:tc>
          <w:tcPr>
            <w:tcW w:w="42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高雄市</w:t>
            </w:r>
          </w:p>
        </w:tc>
        <w:tc>
          <w:tcPr>
            <w:tcW w:w="4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2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1</w:t>
            </w:r>
          </w:p>
        </w:tc>
        <w:tc>
          <w:tcPr>
            <w:tcW w:w="94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2</w:t>
            </w:r>
            <w:r>
              <w:rPr>
                <w:rFonts w:eastAsia="標楷體" w:cs="標楷體" w:ascii="標楷體" w:hAnsi="標楷體"/>
                <w:sz w:val="28"/>
                <w:szCs w:val="28"/>
              </w:rPr>
              <w:t>,</w:t>
            </w:r>
            <w:r>
              <w:rPr>
                <w:rFonts w:eastAsia="標楷體" w:cs="標楷體" w:ascii="標楷體" w:hAnsi="標楷體"/>
                <w:sz w:val="28"/>
                <w:szCs w:val="28"/>
              </w:rPr>
              <w:t>000</w:t>
            </w:r>
          </w:p>
        </w:tc>
        <w:tc>
          <w:tcPr>
            <w:tcW w:w="56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2</w:t>
            </w:r>
          </w:p>
        </w:tc>
        <w:tc>
          <w:tcPr>
            <w:tcW w:w="56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8</w:t>
            </w:r>
          </w:p>
        </w:tc>
        <w:tc>
          <w:tcPr>
            <w:tcW w:w="70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2</w:t>
            </w:r>
            <w:r>
              <w:rPr>
                <w:rFonts w:eastAsia="標楷體" w:cs="標楷體" w:ascii="標楷體" w:hAnsi="標楷體"/>
                <w:sz w:val="28"/>
                <w:szCs w:val="28"/>
              </w:rPr>
              <w:t>,</w:t>
            </w:r>
            <w:r>
              <w:rPr>
                <w:rFonts w:eastAsia="標楷體" w:cs="標楷體" w:ascii="標楷體" w:hAnsi="標楷體"/>
                <w:sz w:val="28"/>
                <w:szCs w:val="28"/>
              </w:rPr>
              <w:t>8</w:t>
            </w:r>
            <w:r>
              <w:rPr>
                <w:rFonts w:eastAsia="標楷體" w:cs="標楷體" w:ascii="標楷體" w:hAnsi="標楷體"/>
                <w:sz w:val="28"/>
                <w:szCs w:val="28"/>
              </w:rPr>
              <w:t>00</w:t>
            </w:r>
          </w:p>
        </w:tc>
        <w:tc>
          <w:tcPr>
            <w:tcW w:w="85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1</w:t>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4</w:t>
            </w:r>
          </w:p>
        </w:tc>
        <w:tc>
          <w:tcPr>
            <w:tcW w:w="99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9,512</w:t>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0</w:t>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0</w:t>
            </w:r>
          </w:p>
        </w:tc>
        <w:tc>
          <w:tcPr>
            <w:tcW w:w="11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1</w:t>
            </w:r>
            <w:r>
              <w:rPr>
                <w:rFonts w:eastAsia="標楷體" w:cs="標楷體" w:ascii="標楷體" w:hAnsi="標楷體"/>
                <w:sz w:val="28"/>
                <w:szCs w:val="28"/>
              </w:rPr>
              <w:t>4,312</w:t>
            </w:r>
          </w:p>
        </w:tc>
      </w:tr>
      <w:tr>
        <w:trPr>
          <w:trHeight w:val="405" w:hRule="atLeast"/>
        </w:trPr>
        <w:tc>
          <w:tcPr>
            <w:tcW w:w="105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李</w:t>
            </w:r>
            <w:r>
              <w:rPr>
                <w:rFonts w:eastAsia="標楷體" w:cs="標楷體" w:ascii="標楷體" w:hAnsi="標楷體"/>
                <w:sz w:val="28"/>
                <w:szCs w:val="28"/>
              </w:rPr>
              <w:t>O</w:t>
            </w:r>
            <w:r>
              <w:rPr>
                <w:rFonts w:ascii="標楷體" w:hAnsi="標楷體" w:cs="標楷體" w:eastAsia="標楷體"/>
                <w:sz w:val="28"/>
                <w:szCs w:val="28"/>
              </w:rPr>
              <w:t>零</w:t>
            </w:r>
          </w:p>
        </w:tc>
        <w:tc>
          <w:tcPr>
            <w:tcW w:w="42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4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2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94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56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56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70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99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r>
      <w:tr>
        <w:trPr>
          <w:trHeight w:val="405" w:hRule="atLeast"/>
        </w:trPr>
        <w:tc>
          <w:tcPr>
            <w:tcW w:w="105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t>(</w:t>
            </w:r>
            <w:r>
              <w:rPr>
                <w:rFonts w:ascii="標楷體" w:hAnsi="標楷體" w:cs="標楷體" w:eastAsia="標楷體"/>
                <w:sz w:val="28"/>
                <w:szCs w:val="28"/>
              </w:rPr>
              <w:t>請自行延伸</w:t>
            </w:r>
            <w:r>
              <w:rPr>
                <w:rFonts w:eastAsia="標楷體" w:cs="標楷體" w:ascii="標楷體" w:hAnsi="標楷體"/>
                <w:sz w:val="28"/>
                <w:szCs w:val="28"/>
              </w:rPr>
              <w:t>)</w:t>
            </w:r>
          </w:p>
        </w:tc>
        <w:tc>
          <w:tcPr>
            <w:tcW w:w="42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4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2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94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56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56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70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99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85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c>
          <w:tcPr>
            <w:tcW w:w="11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r>
      <w:tr>
        <w:trPr>
          <w:trHeight w:val="405" w:hRule="atLeast"/>
        </w:trPr>
        <w:tc>
          <w:tcPr>
            <w:tcW w:w="9923" w:type="dxa"/>
            <w:gridSpan w:val="13"/>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ascii="標楷體" w:hAnsi="標楷體" w:cs="標楷體" w:eastAsia="標楷體"/>
                <w:sz w:val="28"/>
                <w:szCs w:val="28"/>
              </w:rPr>
              <w:t>共計</w:t>
            </w:r>
          </w:p>
        </w:tc>
        <w:tc>
          <w:tcPr>
            <w:tcW w:w="113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jc w:val="center"/>
              <w:rPr>
                <w:rFonts w:ascii="標楷體" w:hAnsi="標楷體" w:eastAsia="標楷體" w:cs="標楷體"/>
                <w:sz w:val="28"/>
                <w:szCs w:val="28"/>
              </w:rPr>
            </w:pPr>
            <w:r>
              <w:rPr>
                <w:rFonts w:eastAsia="標楷體" w:cs="標楷體" w:ascii="標楷體" w:hAnsi="標楷體"/>
                <w:sz w:val="28"/>
                <w:szCs w:val="28"/>
              </w:rPr>
            </w:r>
          </w:p>
        </w:tc>
      </w:tr>
      <w:tr>
        <w:trPr>
          <w:trHeight w:val="780" w:hRule="atLeast"/>
        </w:trPr>
        <w:tc>
          <w:tcPr>
            <w:tcW w:w="11057" w:type="dxa"/>
            <w:gridSpan w:val="14"/>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500"/>
              <w:ind w:left="885" w:hanging="851"/>
              <w:rPr/>
            </w:pPr>
            <w:r>
              <w:rPr>
                <w:rFonts w:ascii="標楷體" w:hAnsi="標楷體" w:cs="標楷體" w:eastAsia="標楷體"/>
                <w:sz w:val="28"/>
                <w:szCs w:val="28"/>
              </w:rPr>
              <w:t>註：</w:t>
            </w:r>
            <w:r>
              <w:rPr>
                <w:rFonts w:eastAsia="標楷體" w:cs="標楷體" w:ascii="標楷體" w:hAnsi="標楷體"/>
                <w:sz w:val="28"/>
                <w:szCs w:val="28"/>
              </w:rPr>
              <w:t>1.</w:t>
            </w:r>
            <w:r>
              <w:rPr>
                <w:rFonts w:ascii="標楷體" w:hAnsi="標楷體" w:cs="Arial" w:eastAsia="標楷體"/>
                <w:sz w:val="28"/>
                <w:szCs w:val="28"/>
              </w:rPr>
              <w:t>經衛生局</w:t>
            </w:r>
            <w:r>
              <w:rPr>
                <w:rFonts w:ascii="Arial" w:hAnsi="Arial" w:cs="Arial" w:eastAsia="標楷體"/>
                <w:sz w:val="28"/>
                <w:szCs w:val="28"/>
              </w:rPr>
              <w:t>轉介之</w:t>
            </w:r>
            <w:r>
              <w:rPr>
                <w:rFonts w:ascii="Arial" w:hAnsi="Arial" w:cs="Arial" w:eastAsia="標楷體"/>
                <w:sz w:val="28"/>
                <w:szCs w:val="28"/>
              </w:rPr>
              <w:t>社區</w:t>
            </w:r>
            <w:r>
              <w:rPr>
                <w:rFonts w:ascii="Arial" w:hAnsi="Arial" w:cs="Arial" w:eastAsia="標楷體"/>
                <w:sz w:val="28"/>
                <w:szCs w:val="28"/>
              </w:rPr>
              <w:t>疑似精神病</w:t>
            </w:r>
            <w:r>
              <w:rPr>
                <w:rFonts w:ascii="Arial" w:hAnsi="Arial" w:cs="Arial" w:eastAsia="標楷體"/>
                <w:sz w:val="28"/>
                <w:szCs w:val="28"/>
              </w:rPr>
              <w:t>個案到場</w:t>
            </w:r>
            <w:r>
              <w:rPr>
                <w:rFonts w:ascii="Arial" w:hAnsi="Arial" w:cs="Arial" w:eastAsia="標楷體"/>
                <w:sz w:val="28"/>
                <w:szCs w:val="28"/>
              </w:rPr>
              <w:t>評估</w:t>
            </w:r>
            <w:r>
              <w:rPr>
                <w:rFonts w:ascii="Arial" w:hAnsi="Arial" w:cs="Arial" w:eastAsia="標楷體"/>
                <w:sz w:val="28"/>
                <w:szCs w:val="28"/>
              </w:rPr>
              <w:t>及訪視</w:t>
            </w:r>
            <w:r>
              <w:rPr>
                <w:rFonts w:ascii="Arial" w:hAnsi="Arial" w:cs="Arial" w:eastAsia="標楷體"/>
                <w:sz w:val="28"/>
                <w:szCs w:val="28"/>
              </w:rPr>
              <w:t>費</w:t>
            </w:r>
            <w:r>
              <w:rPr>
                <w:rFonts w:ascii="標楷體" w:hAnsi="標楷體" w:cs="標楷體" w:eastAsia="標楷體"/>
                <w:sz w:val="28"/>
                <w:szCs w:val="28"/>
              </w:rPr>
              <w:t>：每次訪視評估每案費用給付</w:t>
            </w:r>
            <w:r>
              <w:rPr>
                <w:rFonts w:eastAsia="標楷體" w:cs="標楷體" w:ascii="標楷體" w:hAnsi="標楷體"/>
                <w:sz w:val="28"/>
                <w:szCs w:val="28"/>
              </w:rPr>
              <w:t>2</w:t>
            </w:r>
            <w:r>
              <w:rPr>
                <w:rFonts w:eastAsia="標楷體" w:cs="標楷體" w:ascii="標楷體" w:hAnsi="標楷體"/>
                <w:sz w:val="28"/>
                <w:szCs w:val="28"/>
              </w:rPr>
              <w:t>,</w:t>
            </w:r>
            <w:r>
              <w:rPr>
                <w:rFonts w:eastAsia="標楷體" w:cs="標楷體" w:ascii="標楷體" w:hAnsi="標楷體"/>
                <w:sz w:val="28"/>
                <w:szCs w:val="28"/>
              </w:rPr>
              <w:t>000</w:t>
            </w:r>
            <w:r>
              <w:rPr>
                <w:rFonts w:ascii="標楷體" w:hAnsi="標楷體" w:cs="標楷體" w:eastAsia="標楷體"/>
                <w:sz w:val="28"/>
                <w:szCs w:val="28"/>
              </w:rPr>
              <w:t>元</w:t>
            </w:r>
          </w:p>
          <w:p>
            <w:pPr>
              <w:pStyle w:val="Normal"/>
              <w:snapToGrid w:val="false"/>
              <w:spacing w:lineRule="exact" w:line="500"/>
              <w:ind w:left="2302" w:hanging="1721"/>
              <w:rPr>
                <w:kern w:val="2"/>
              </w:rPr>
            </w:pPr>
            <w:r>
              <w:rPr>
                <w:rFonts w:eastAsia="標楷體" w:cs="標楷體" w:ascii="標楷體" w:hAnsi="標楷體"/>
                <w:sz w:val="28"/>
                <w:szCs w:val="28"/>
              </w:rPr>
              <w:t>2.</w:t>
            </w:r>
            <w:r>
              <w:rPr>
                <w:rFonts w:ascii="標楷體" w:hAnsi="標楷體" w:cs="標楷體" w:eastAsia="標楷體"/>
                <w:sz w:val="28"/>
                <w:szCs w:val="28"/>
              </w:rPr>
              <w:t>居家訪視費用：每次訪視每案費用給付每次訪視每案費用給付醫師：</w:t>
            </w:r>
            <w:r>
              <w:rPr>
                <w:rFonts w:eastAsia="標楷體" w:cs="標楷體" w:ascii="標楷體" w:hAnsi="標楷體"/>
                <w:sz w:val="28"/>
                <w:szCs w:val="28"/>
              </w:rPr>
              <w:t>3,312</w:t>
            </w:r>
            <w:r>
              <w:rPr>
                <w:rFonts w:ascii="標楷體" w:hAnsi="標楷體" w:cs="標楷體" w:eastAsia="標楷體"/>
                <w:sz w:val="28"/>
                <w:szCs w:val="28"/>
              </w:rPr>
              <w:t>元</w:t>
            </w:r>
            <w:r>
              <w:rPr>
                <w:rFonts w:eastAsia="標楷體" w:cs="標楷體" w:ascii="標楷體" w:hAnsi="標楷體"/>
                <w:sz w:val="28"/>
                <w:szCs w:val="28"/>
              </w:rPr>
              <w:t>/</w:t>
            </w:r>
            <w:r>
              <w:rPr>
                <w:rFonts w:ascii="標楷體" w:hAnsi="標楷體" w:cs="標楷體" w:eastAsia="標楷體"/>
                <w:sz w:val="28"/>
                <w:szCs w:val="28"/>
              </w:rPr>
              <w:t>次、其他人員</w:t>
            </w:r>
            <w:r>
              <w:rPr>
                <w:rFonts w:eastAsia="標楷體" w:cs="標楷體" w:ascii="標楷體" w:hAnsi="標楷體"/>
                <w:sz w:val="28"/>
                <w:szCs w:val="28"/>
              </w:rPr>
              <w:t>1</w:t>
            </w:r>
            <w:r>
              <w:rPr>
                <w:rFonts w:eastAsia="標楷體" w:cs="標楷體" w:ascii="標楷體" w:hAnsi="標楷體"/>
                <w:sz w:val="28"/>
                <w:szCs w:val="28"/>
              </w:rPr>
              <w:t>,</w:t>
            </w:r>
            <w:r>
              <w:rPr>
                <w:rFonts w:eastAsia="標楷體" w:cs="標楷體" w:ascii="標楷體" w:hAnsi="標楷體"/>
                <w:sz w:val="28"/>
                <w:szCs w:val="28"/>
              </w:rPr>
              <w:t>550</w:t>
            </w:r>
            <w:r>
              <w:rPr>
                <w:rFonts w:ascii="標楷體" w:hAnsi="標楷體" w:cs="標楷體" w:eastAsia="標楷體"/>
                <w:sz w:val="28"/>
                <w:szCs w:val="28"/>
              </w:rPr>
              <w:t>元</w:t>
            </w:r>
            <w:r>
              <w:rPr>
                <w:rFonts w:eastAsia="標楷體" w:cs="標楷體" w:ascii="標楷體" w:hAnsi="標楷體"/>
                <w:sz w:val="28"/>
                <w:szCs w:val="28"/>
              </w:rPr>
              <w:t>/</w:t>
            </w:r>
            <w:r>
              <w:rPr>
                <w:rFonts w:ascii="標楷體" w:hAnsi="標楷體" w:cs="標楷體" w:eastAsia="標楷體"/>
                <w:sz w:val="28"/>
                <w:szCs w:val="28"/>
              </w:rPr>
              <w:t>次；</w:t>
            </w:r>
            <w:r>
              <w:rPr>
                <w:rFonts w:ascii="標楷體" w:hAnsi="標楷體" w:cs="標楷體" w:eastAsia="標楷體"/>
                <w:kern w:val="2"/>
                <w:sz w:val="28"/>
                <w:szCs w:val="28"/>
              </w:rPr>
              <w:t>家訪需</w:t>
            </w:r>
            <w:r>
              <w:rPr>
                <w:rFonts w:eastAsia="標楷體" w:cs="標楷體" w:ascii="標楷體" w:hAnsi="標楷體"/>
                <w:kern w:val="2"/>
                <w:sz w:val="28"/>
                <w:szCs w:val="28"/>
              </w:rPr>
              <w:t>30</w:t>
            </w:r>
            <w:r>
              <w:rPr>
                <w:rFonts w:ascii="標楷體" w:hAnsi="標楷體" w:cs="標楷體" w:eastAsia="標楷體"/>
                <w:kern w:val="2"/>
                <w:sz w:val="28"/>
                <w:szCs w:val="28"/>
              </w:rPr>
              <w:t>分鐘以上方可計價</w:t>
            </w:r>
          </w:p>
          <w:p>
            <w:pPr>
              <w:pStyle w:val="Normal"/>
              <w:snapToGrid w:val="false"/>
              <w:spacing w:lineRule="exact" w:line="500"/>
              <w:ind w:left="882" w:hanging="280"/>
              <w:rPr>
                <w:kern w:val="2"/>
              </w:rPr>
            </w:pPr>
            <w:r>
              <w:rPr>
                <w:rFonts w:eastAsia="標楷體" w:cs="標楷體" w:ascii="標楷體" w:hAnsi="標楷體"/>
                <w:sz w:val="28"/>
                <w:szCs w:val="28"/>
              </w:rPr>
              <w:t>3.</w:t>
            </w:r>
            <w:r>
              <w:rPr>
                <w:rFonts w:ascii="標楷體" w:hAnsi="標楷體" w:cs="標楷體" w:eastAsia="標楷體"/>
                <w:kern w:val="2"/>
                <w:sz w:val="28"/>
                <w:szCs w:val="28"/>
              </w:rPr>
              <w:t>電話訪視</w:t>
            </w:r>
            <w:r>
              <w:rPr>
                <w:rFonts w:eastAsia="標楷體" w:cs="標楷體" w:ascii="標楷體" w:hAnsi="標楷體"/>
                <w:kern w:val="2"/>
                <w:sz w:val="28"/>
                <w:szCs w:val="28"/>
              </w:rPr>
              <w:t>15</w:t>
            </w:r>
            <w:r>
              <w:rPr>
                <w:rFonts w:ascii="標楷體" w:hAnsi="標楷體" w:cs="標楷體" w:eastAsia="標楷體"/>
                <w:kern w:val="2"/>
                <w:sz w:val="28"/>
                <w:szCs w:val="28"/>
              </w:rPr>
              <w:t>分鐘以上</w:t>
            </w:r>
            <w:r>
              <w:rPr>
                <w:rFonts w:eastAsia="標楷體" w:cs="標楷體" w:ascii="標楷體" w:hAnsi="標楷體"/>
                <w:kern w:val="2"/>
                <w:sz w:val="28"/>
                <w:szCs w:val="28"/>
              </w:rPr>
              <w:t>200</w:t>
            </w:r>
            <w:r>
              <w:rPr>
                <w:rFonts w:ascii="標楷體" w:hAnsi="標楷體" w:cs="標楷體" w:eastAsia="標楷體"/>
                <w:kern w:val="2"/>
                <w:sz w:val="28"/>
                <w:szCs w:val="28"/>
              </w:rPr>
              <w:t>元</w:t>
            </w:r>
            <w:r>
              <w:rPr>
                <w:rFonts w:eastAsia="標楷體" w:cs="標楷體" w:ascii="標楷體" w:hAnsi="標楷體"/>
                <w:kern w:val="2"/>
                <w:sz w:val="28"/>
                <w:szCs w:val="28"/>
              </w:rPr>
              <w:t>/</w:t>
            </w:r>
            <w:r>
              <w:rPr>
                <w:rFonts w:ascii="標楷體" w:hAnsi="標楷體" w:cs="標楷體" w:eastAsia="標楷體"/>
                <w:kern w:val="2"/>
                <w:sz w:val="28"/>
                <w:szCs w:val="28"/>
              </w:rPr>
              <w:t>次、</w:t>
            </w:r>
            <w:r>
              <w:rPr>
                <w:rFonts w:eastAsia="標楷體" w:cs="標楷體" w:ascii="標楷體" w:hAnsi="標楷體"/>
                <w:kern w:val="2"/>
                <w:sz w:val="28"/>
                <w:szCs w:val="28"/>
              </w:rPr>
              <w:t>30</w:t>
            </w:r>
            <w:r>
              <w:rPr>
                <w:rFonts w:ascii="標楷體" w:hAnsi="標楷體" w:cs="標楷體" w:eastAsia="標楷體"/>
                <w:kern w:val="2"/>
                <w:sz w:val="28"/>
                <w:szCs w:val="28"/>
              </w:rPr>
              <w:t>分鐘以上</w:t>
            </w:r>
            <w:r>
              <w:rPr>
                <w:rFonts w:eastAsia="標楷體" w:cs="標楷體" w:ascii="標楷體" w:hAnsi="標楷體"/>
                <w:kern w:val="2"/>
                <w:sz w:val="28"/>
                <w:szCs w:val="28"/>
              </w:rPr>
              <w:t>300</w:t>
            </w:r>
            <w:r>
              <w:rPr>
                <w:rFonts w:ascii="標楷體" w:hAnsi="標楷體" w:cs="標楷體" w:eastAsia="標楷體"/>
                <w:kern w:val="2"/>
                <w:sz w:val="28"/>
                <w:szCs w:val="28"/>
              </w:rPr>
              <w:t>元</w:t>
            </w:r>
            <w:r>
              <w:rPr>
                <w:rFonts w:eastAsia="標楷體" w:cs="標楷體" w:ascii="標楷體" w:hAnsi="標楷體"/>
                <w:kern w:val="2"/>
                <w:sz w:val="28"/>
                <w:szCs w:val="28"/>
              </w:rPr>
              <w:t>/</w:t>
            </w:r>
            <w:r>
              <w:rPr>
                <w:rFonts w:ascii="標楷體" w:hAnsi="標楷體" w:cs="標楷體" w:eastAsia="標楷體"/>
                <w:kern w:val="2"/>
                <w:sz w:val="28"/>
                <w:szCs w:val="28"/>
              </w:rPr>
              <w:t>次。</w:t>
            </w:r>
            <w:r>
              <w:rPr>
                <w:rFonts w:eastAsia="標楷體" w:cs="標楷體" w:ascii="標楷體" w:hAnsi="標楷體"/>
                <w:kern w:val="2"/>
                <w:sz w:val="28"/>
                <w:szCs w:val="28"/>
              </w:rPr>
              <w:t>(</w:t>
            </w:r>
            <w:r>
              <w:rPr>
                <w:rFonts w:ascii="標楷體" w:hAnsi="標楷體" w:cs="標楷體" w:eastAsia="標楷體"/>
                <w:kern w:val="2"/>
                <w:sz w:val="28"/>
                <w:szCs w:val="28"/>
              </w:rPr>
              <w:t>訪視時間需詳細註明於訪視紀錄單如</w:t>
            </w:r>
            <w:r>
              <w:rPr>
                <w:rFonts w:ascii="標楷體" w:hAnsi="標楷體" w:cs="標楷體" w:eastAsia="標楷體"/>
                <w:color w:val="000000"/>
                <w:kern w:val="2"/>
                <w:sz w:val="28"/>
                <w:szCs w:val="28"/>
              </w:rPr>
              <w:t>附件</w:t>
            </w:r>
            <w:r>
              <w:rPr>
                <w:rFonts w:eastAsia="標楷體" w:cs="標楷體" w:ascii="標楷體" w:hAnsi="標楷體"/>
                <w:color w:val="000000"/>
                <w:kern w:val="2"/>
                <w:sz w:val="28"/>
                <w:szCs w:val="28"/>
              </w:rPr>
              <w:t>11</w:t>
            </w:r>
            <w:r>
              <w:rPr>
                <w:rFonts w:ascii="標楷體" w:hAnsi="標楷體" w:cs="標楷體" w:eastAsia="標楷體"/>
                <w:color w:val="000000"/>
                <w:kern w:val="2"/>
                <w:sz w:val="28"/>
                <w:szCs w:val="28"/>
              </w:rPr>
              <w:t>、附件</w:t>
            </w:r>
            <w:r>
              <w:rPr>
                <w:rFonts w:eastAsia="標楷體" w:cs="標楷體" w:ascii="標楷體" w:hAnsi="標楷體"/>
                <w:color w:val="000000"/>
                <w:kern w:val="2"/>
                <w:sz w:val="28"/>
                <w:szCs w:val="28"/>
              </w:rPr>
              <w:t>12</w:t>
            </w:r>
            <w:r>
              <w:rPr>
                <w:rFonts w:eastAsia="標楷體" w:cs="標楷體" w:ascii="標楷體" w:hAnsi="標楷體"/>
                <w:kern w:val="2"/>
                <w:sz w:val="28"/>
                <w:szCs w:val="28"/>
              </w:rPr>
              <w:t>)</w:t>
            </w:r>
          </w:p>
          <w:p>
            <w:pPr>
              <w:pStyle w:val="Normal"/>
              <w:snapToGrid w:val="false"/>
              <w:spacing w:lineRule="exact" w:line="500"/>
              <w:ind w:left="885" w:hanging="885"/>
              <w:rPr>
                <w:rFonts w:ascii="標楷體" w:hAnsi="標楷體" w:eastAsia="標楷體" w:cs="標楷體"/>
                <w:sz w:val="28"/>
                <w:szCs w:val="28"/>
              </w:rPr>
            </w:pPr>
            <w:r>
              <w:rPr>
                <w:rFonts w:ascii="標楷體" w:hAnsi="標楷體" w:cs="標楷體" w:eastAsia="標楷體"/>
                <w:sz w:val="28"/>
                <w:szCs w:val="28"/>
              </w:rPr>
              <w:t xml:space="preserve">    </w:t>
            </w:r>
            <w:r>
              <w:rPr>
                <w:rFonts w:eastAsia="標楷體" w:cs="標楷體" w:ascii="標楷體" w:hAnsi="標楷體"/>
                <w:sz w:val="28"/>
                <w:szCs w:val="28"/>
              </w:rPr>
              <w:t>4.</w:t>
            </w:r>
            <w:r>
              <w:rPr>
                <w:rFonts w:ascii="標楷體" w:hAnsi="標楷體" w:cs="標楷體" w:eastAsia="標楷體"/>
                <w:sz w:val="28"/>
                <w:szCs w:val="28"/>
              </w:rPr>
              <w:t>精神疾病病人緊急護送就醫服務：本計畫係個案危機期的短期處遇，每案每次</w:t>
            </w:r>
            <w:r>
              <w:rPr>
                <w:rFonts w:eastAsia="標楷體" w:cs="標楷體" w:ascii="標楷體" w:hAnsi="標楷體"/>
                <w:sz w:val="28"/>
                <w:szCs w:val="28"/>
              </w:rPr>
              <w:t>4,500</w:t>
            </w:r>
            <w:r>
              <w:rPr>
                <w:rFonts w:ascii="標楷體" w:hAnsi="標楷體" w:cs="標楷體" w:eastAsia="標楷體"/>
                <w:sz w:val="28"/>
                <w:szCs w:val="28"/>
              </w:rPr>
              <w:t>元</w:t>
            </w:r>
            <w:r>
              <w:rPr>
                <w:rFonts w:eastAsia="標楷體" w:cs="標楷體" w:ascii="標楷體" w:hAnsi="標楷體"/>
                <w:sz w:val="28"/>
                <w:szCs w:val="28"/>
              </w:rPr>
              <w:t>/</w:t>
            </w:r>
            <w:r>
              <w:rPr>
                <w:rFonts w:ascii="標楷體" w:hAnsi="標楷體" w:cs="標楷體" w:eastAsia="標楷體"/>
                <w:sz w:val="28"/>
                <w:szCs w:val="28"/>
              </w:rPr>
              <w:t>次。</w:t>
            </w:r>
          </w:p>
        </w:tc>
      </w:tr>
    </w:tbl>
    <w:p>
      <w:pPr>
        <w:pStyle w:val="Normal"/>
        <w:snapToGrid w:val="false"/>
        <w:spacing w:lineRule="exact" w:line="500"/>
        <w:rPr>
          <w:rFonts w:ascii="標楷體" w:hAnsi="標楷體" w:eastAsia="標楷體" w:cs="標楷體"/>
          <w:sz w:val="28"/>
          <w:szCs w:val="28"/>
        </w:rPr>
      </w:pPr>
      <w:r>
        <w:br w:type="page"/>
      </w:r>
      <w:r>
        <w:rPr>
          <w:rFonts w:eastAsia="標楷體" w:cs="標楷體" w:ascii="標楷體" w:hAnsi="標楷體"/>
          <w:sz w:val="28"/>
          <w:szCs w:val="28"/>
        </w:rPr>
      </w:r>
    </w:p>
    <w:tbl>
      <w:tblPr>
        <w:tblW w:w="10773" w:type="dxa"/>
        <w:jc w:val="center"/>
        <w:tblInd w:w="0" w:type="dxa"/>
        <w:tblLayout w:type="fixed"/>
        <w:tblCellMar>
          <w:top w:w="0" w:type="dxa"/>
          <w:left w:w="28" w:type="dxa"/>
          <w:bottom w:w="0" w:type="dxa"/>
          <w:right w:w="28" w:type="dxa"/>
        </w:tblCellMar>
      </w:tblPr>
      <w:tblGrid>
        <w:gridCol w:w="1701"/>
        <w:gridCol w:w="1560"/>
        <w:gridCol w:w="992"/>
        <w:gridCol w:w="1134"/>
        <w:gridCol w:w="1701"/>
        <w:gridCol w:w="3685"/>
      </w:tblGrid>
      <w:tr>
        <w:trPr>
          <w:trHeight w:val="340" w:hRule="atLeast"/>
        </w:trPr>
        <w:tc>
          <w:tcPr>
            <w:tcW w:w="10773" w:type="dxa"/>
            <w:gridSpan w:val="6"/>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社區高風險精神疾病個案「初次」訪視紀錄單</w:t>
            </w:r>
            <w:r>
              <mc:AlternateContent>
                <mc:Choice Requires="wps">
                  <w:drawing>
                    <wp:anchor behindDoc="0" distT="0" distB="0" distL="114935" distR="114935" simplePos="0" locked="0" layoutInCell="1" allowOverlap="1" relativeHeight="113">
                      <wp:simplePos x="0" y="0"/>
                      <wp:positionH relativeFrom="column">
                        <wp:posOffset>24130</wp:posOffset>
                      </wp:positionH>
                      <wp:positionV relativeFrom="paragraph">
                        <wp:posOffset>-318770</wp:posOffset>
                      </wp:positionV>
                      <wp:extent cx="812165" cy="308610"/>
                      <wp:effectExtent l="0" t="0" r="0" b="0"/>
                      <wp:wrapNone/>
                      <wp:docPr id="140" name="外框56"/>
                      <a:graphic xmlns:a="http://schemas.openxmlformats.org/drawingml/2006/main">
                        <a:graphicData uri="http://schemas.microsoft.com/office/word/2010/wordprocessingShape">
                          <wps:wsp>
                            <wps:cNvSpPr txBox="1"/>
                            <wps:spPr>
                              <a:xfrm>
                                <a:off x="0" y="0"/>
                                <a:ext cx="812165" cy="308610"/>
                              </a:xfrm>
                              <a:prstGeom prst="rect"/>
                              <a:solidFill>
                                <a:srgbClr val="FFFFFF"/>
                              </a:solidFill>
                              <a:ln w="9525">
                                <a:solidFill>
                                  <a:srgbClr val="000000"/>
                                </a:solidFill>
                              </a:ln>
                            </wps:spPr>
                            <wps:txbx>
                              <w:txbxContent>
                                <w:p>
                                  <w:pPr>
                                    <w:pStyle w:val="Normal"/>
                                    <w:rPr/>
                                  </w:pPr>
                                  <w:r>
                                    <w:rPr>
                                      <w:rFonts w:ascii="標楷體" w:hAnsi="標楷體" w:cs="Arial" w:eastAsia="標楷體"/>
                                      <w:sz w:val="28"/>
                                      <w:szCs w:val="28"/>
                                    </w:rPr>
                                    <w:t>附件</w:t>
                                  </w:r>
                                  <w:r>
                                    <w:rPr>
                                      <w:rFonts w:eastAsia="標楷體" w:cs="Arial" w:ascii="標楷體" w:hAnsi="標楷體"/>
                                      <w:sz w:val="28"/>
                                      <w:szCs w:val="28"/>
                                    </w:rPr>
                                    <w:t>11</w:t>
                                  </w:r>
                                </w:p>
                              </w:txbxContent>
                            </wps:txbx>
                            <wps:bodyPr anchor="t" lIns="91440" tIns="45720" rIns="91440" bIns="45720">
                              <a:noAutofit/>
                            </wps:bodyPr>
                          </wps:wsp>
                        </a:graphicData>
                      </a:graphic>
                    </wp:anchor>
                  </w:drawing>
                </mc:Choice>
                <mc:Fallback>
                  <w:pict>
                    <v:rect fillcolor="#FFFFFF" strokecolor="#000000" strokeweight="0pt" style="position:absolute;rotation:-0;width:63.95pt;height:24.3pt;mso-wrap-distance-left:9.05pt;mso-wrap-distance-right:9.05pt;mso-wrap-distance-top:0pt;mso-wrap-distance-bottom:0pt;margin-top:-25.1pt;mso-position-vertical-relative:text;margin-left:1.9pt;mso-position-horizontal-relative:text">
                      <v:textbox>
                        <w:txbxContent>
                          <w:p>
                            <w:pPr>
                              <w:pStyle w:val="Normal"/>
                              <w:rPr/>
                            </w:pPr>
                            <w:r>
                              <w:rPr>
                                <w:rFonts w:ascii="標楷體" w:hAnsi="標楷體" w:cs="Arial" w:eastAsia="標楷體"/>
                                <w:sz w:val="28"/>
                                <w:szCs w:val="28"/>
                              </w:rPr>
                              <w:t>附件</w:t>
                            </w:r>
                            <w:r>
                              <w:rPr>
                                <w:rFonts w:eastAsia="標楷體" w:cs="Arial" w:ascii="標楷體" w:hAnsi="標楷體"/>
                                <w:sz w:val="28"/>
                                <w:szCs w:val="28"/>
                              </w:rPr>
                              <w:t>11</w:t>
                            </w:r>
                          </w:p>
                        </w:txbxContent>
                      </v:textbox>
                      <w10:wrap type="none"/>
                    </v:rect>
                  </w:pict>
                </mc:Fallback>
              </mc:AlternateContent>
            </w:r>
          </w:p>
        </w:tc>
      </w:tr>
      <w:tr>
        <w:trPr>
          <w:trHeight w:val="404" w:hRule="atLeast"/>
        </w:trPr>
        <w:tc>
          <w:tcPr>
            <w:tcW w:w="10773" w:type="dxa"/>
            <w:gridSpan w:val="6"/>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個案基本資料</w:t>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3"/>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06"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出生日期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3"/>
            <w:tcBorders>
              <w:bottom w:val="single" w:sz="4" w:space="0" w:color="000000"/>
              <w:right w:val="single" w:sz="4" w:space="0" w:color="000000"/>
            </w:tcBorders>
            <w:vAlign w:val="center"/>
          </w:tcPr>
          <w:p>
            <w:pPr>
              <w:pStyle w:val="Normal"/>
              <w:widowControl/>
              <w:jc w:val="both"/>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r>
              <w:rPr>
                <w:rFonts w:eastAsia="標楷體" w:cs="新細明體;PMingLiU" w:ascii="標楷體" w:hAnsi="標楷體"/>
                <w:color w:val="000000"/>
                <w:kern w:val="0"/>
              </w:rPr>
              <w:t>___</w:t>
            </w:r>
            <w:r>
              <w:rPr>
                <w:rFonts w:ascii="標楷體" w:hAnsi="標楷體" w:cs="新細明體;PMingLiU" w:eastAsia="標楷體"/>
                <w:color w:val="000000"/>
                <w:kern w:val="0"/>
              </w:rPr>
              <w:t>歲</w:t>
            </w:r>
          </w:p>
        </w:tc>
        <w:tc>
          <w:tcPr>
            <w:tcW w:w="1701" w:type="dxa"/>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性別</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男 ○女 ○多元性別</w:t>
            </w:r>
          </w:p>
        </w:tc>
      </w:tr>
      <w:tr>
        <w:trPr>
          <w:trHeight w:val="706"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教育程度</w:t>
            </w:r>
          </w:p>
        </w:tc>
        <w:tc>
          <w:tcPr>
            <w:tcW w:w="9072" w:type="dxa"/>
            <w:gridSpan w:val="5"/>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國民小學教育 ○國民中學教育 ○初級職業學校教育 ○簡易師範學校教育</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高級中學教育 ○高級職業學校教育 ○師範學校教育 ○專科學校教育</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大學院校教育 ○研究所碩士班教育 ○研究所博士班教育 ○自修 ○其他</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不識字 ○識字</w:t>
            </w:r>
          </w:p>
        </w:tc>
      </w:tr>
      <w:tr>
        <w:trPr>
          <w:trHeight w:val="567"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婚姻狀況</w:t>
            </w:r>
          </w:p>
        </w:tc>
        <w:tc>
          <w:tcPr>
            <w:tcW w:w="9072" w:type="dxa"/>
            <w:gridSpan w:val="5"/>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已婚 ○鰥寡 ○同居 ○分居 ○離婚 ○未婚 ○其他 ○不詳</w:t>
            </w:r>
          </w:p>
        </w:tc>
      </w:tr>
      <w:tr>
        <w:trPr>
          <w:trHeight w:val="913"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是否為本計畫曾經收案對象</w:t>
            </w:r>
          </w:p>
        </w:tc>
        <w:tc>
          <w:tcPr>
            <w:tcW w:w="9072" w:type="dxa"/>
            <w:gridSpan w:val="5"/>
            <w:tcBorders>
              <w:bottom w:val="single" w:sz="4" w:space="0" w:color="000000"/>
              <w:right w:val="single" w:sz="4" w:space="0" w:color="000000"/>
            </w:tcBorders>
            <w:vAlign w:val="center"/>
          </w:tcPr>
          <w:p>
            <w:pPr>
              <w:pStyle w:val="Normal"/>
              <w:widowControl/>
              <w:rPr/>
            </w:pPr>
            <w:r>
              <w:rPr>
                <w:rFonts w:ascii="標楷體" w:hAnsi="標楷體" w:cs="標楷體" w:eastAsia="標楷體"/>
                <w:color w:val="000000"/>
                <w:kern w:val="0"/>
              </w:rPr>
              <w:t>○</w:t>
            </w:r>
            <w:r>
              <w:rPr>
                <w:rFonts w:ascii="標楷體" w:hAnsi="標楷體" w:cs="新細明體;PMingLiU" w:eastAsia="標楷體"/>
                <w:color w:val="000000"/>
                <w:kern w:val="0"/>
              </w:rPr>
              <w:t>是</w:t>
            </w:r>
            <w:r>
              <w:rPr>
                <w:rFonts w:eastAsia="標楷體" w:cs="新細明體;PMingLiU" w:ascii="標楷體" w:hAnsi="標楷體"/>
                <w:color w:val="000000"/>
                <w:kern w:val="0"/>
              </w:rPr>
              <w:t>(</w:t>
            </w:r>
            <w:r>
              <w:rPr>
                <w:rFonts w:ascii="標楷體" w:hAnsi="標楷體" w:cs="新細明體;PMingLiU" w:eastAsia="標楷體"/>
                <w:color w:val="000000"/>
                <w:kern w:val="0"/>
              </w:rPr>
              <w:t>最近一次收案年度：</w:t>
            </w:r>
            <w:r>
              <w:rPr>
                <w:rFonts w:eastAsia="標楷體" w:cs="新細明體;PMingLiU" w:ascii="標楷體" w:hAnsi="標楷體"/>
                <w:color w:val="000000"/>
                <w:kern w:val="0"/>
              </w:rPr>
              <w:t>_</w:t>
            </w:r>
            <w:r>
              <w:rPr>
                <w:rFonts w:eastAsia="標楷體" w:cs="新細明體;PMingLiU" w:ascii="標楷體" w:hAnsi="標楷體"/>
                <w:color w:val="000000"/>
                <w:kern w:val="0"/>
              </w:rPr>
              <w:t>__________</w:t>
            </w:r>
            <w:r>
              <w:rPr>
                <w:rFonts w:ascii="標楷體" w:hAnsi="標楷體" w:cs="新細明體;PMingLiU" w:eastAsia="標楷體"/>
                <w:color w:val="000000"/>
                <w:kern w:val="0"/>
              </w:rPr>
              <w:t>總開案次數：</w:t>
            </w:r>
            <w:r>
              <w:rPr>
                <w:rFonts w:eastAsia="標楷體" w:cs="新細明體;PMingLiU" w:ascii="標楷體" w:hAnsi="標楷體"/>
                <w:color w:val="000000"/>
                <w:kern w:val="0"/>
              </w:rPr>
              <w:t>_</w:t>
            </w:r>
            <w:r>
              <w:rPr>
                <w:rFonts w:eastAsia="標楷體" w:cs="新細明體;PMingLiU" w:ascii="標楷體" w:hAnsi="標楷體"/>
                <w:color w:val="000000"/>
                <w:kern w:val="0"/>
              </w:rPr>
              <w:t>__________)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否</w:t>
            </w:r>
          </w:p>
        </w:tc>
      </w:tr>
      <w:tr>
        <w:trPr>
          <w:trHeight w:val="652"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聯絡電話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2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個案訪視地址</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988"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個案疾病診斷</w:t>
            </w:r>
          </w:p>
          <w:p>
            <w:pPr>
              <w:pStyle w:val="Normal"/>
              <w:widowControl/>
              <w:jc w:val="right"/>
              <w:rPr>
                <w:rFonts w:ascii="標楷體" w:hAnsi="標楷體" w:eastAsia="標楷體" w:cs="新細明體;PMingLiU"/>
                <w:b/>
                <w:bCs/>
                <w:color w:val="000000"/>
                <w:kern w:val="0"/>
              </w:rPr>
            </w:pPr>
            <w:r>
              <w:rPr>
                <w:rFonts w:eastAsia="標楷體" w:cs="Arial" w:ascii="Arial" w:hAnsi="Arial"/>
                <w:kern w:val="0"/>
                <w:sz w:val="16"/>
                <w:szCs w:val="16"/>
              </w:rPr>
              <w:t>*</w:t>
            </w:r>
            <w:r>
              <w:rPr>
                <w:rFonts w:ascii="Arial" w:hAnsi="Arial" w:cs="Arial" w:eastAsia="標楷體"/>
                <w:kern w:val="0"/>
                <w:sz w:val="16"/>
                <w:szCs w:val="16"/>
                <w:u w:val="single"/>
              </w:rPr>
              <w:t>請參閱代碼對照表</w:t>
            </w:r>
            <w:r>
              <w:rPr>
                <w:rFonts w:ascii="標楷體" w:hAnsi="標楷體" w:cs="新細明體;PMingLiU" w:eastAsia="標楷體"/>
                <w:b/>
                <w:bCs/>
                <w:color w:val="000000"/>
                <w:kern w:val="0"/>
              </w:rPr>
              <w:t xml:space="preserve">             </w:t>
            </w:r>
          </w:p>
        </w:tc>
        <w:tc>
          <w:tcPr>
            <w:tcW w:w="9072" w:type="dxa"/>
            <w:gridSpan w:val="5"/>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主診斷：</w:t>
            </w:r>
            <w:r>
              <w:rPr>
                <w:rFonts w:eastAsia="標楷體" w:cs="新細明體;PMingLiU" w:ascii="標楷體" w:hAnsi="標楷體"/>
                <w:color w:val="000000"/>
                <w:kern w:val="0"/>
              </w:rPr>
              <w:t>__________________________________________________________________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次診斷：</w:t>
            </w:r>
            <w:r>
              <w:rPr>
                <w:rFonts w:eastAsia="標楷體" w:cs="新細明體;PMingLiU" w:ascii="標楷體" w:hAnsi="標楷體"/>
                <w:color w:val="000000"/>
                <w:kern w:val="0"/>
              </w:rPr>
              <w:t>__________________________________________________________________</w:t>
            </w:r>
          </w:p>
        </w:tc>
      </w:tr>
      <w:tr>
        <w:trPr>
          <w:trHeight w:val="280" w:hRule="atLeast"/>
        </w:trPr>
        <w:tc>
          <w:tcPr>
            <w:tcW w:w="10773" w:type="dxa"/>
            <w:gridSpan w:val="6"/>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個案訪視內容</w:t>
            </w:r>
          </w:p>
        </w:tc>
      </w:tr>
      <w:tr>
        <w:trPr>
          <w:trHeight w:val="908"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訪視日期時間</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 xml:space="preserve">日  </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時分</w:t>
            </w:r>
            <w:r>
              <w:rPr>
                <w:rFonts w:eastAsia="標楷體" w:cs="新細明體;PMingLiU" w:ascii="標楷體" w:hAnsi="標楷體"/>
                <w:color w:val="000000"/>
                <w:kern w:val="0"/>
              </w:rPr>
              <w:t>)</w:t>
            </w:r>
            <w:r>
              <w:rPr>
                <w:rFonts w:ascii="標楷體" w:hAnsi="標楷體" w:cs="新細明體;PMingLiU" w:eastAsia="標楷體"/>
                <w:color w:val="000000"/>
                <w:kern w:val="0"/>
              </w:rPr>
              <w:t>至</w:t>
            </w:r>
            <w:r>
              <w:rPr>
                <w:rFonts w:eastAsia="標楷體" w:cs="新細明體;PMingLiU" w:ascii="標楷體" w:hAnsi="標楷體"/>
                <w:color w:val="000000"/>
                <w:kern w:val="0"/>
              </w:rPr>
              <w:t>___</w:t>
            </w:r>
            <w:r>
              <w:rPr>
                <w:rFonts w:eastAsia="標楷體" w:cs="新細明體;PMingLiU" w:ascii="標楷體" w:hAnsi="標楷體"/>
                <w:color w:val="000000"/>
                <w:kern w:val="0"/>
              </w:rPr>
              <w:t>___</w:t>
            </w:r>
            <w:r>
              <w:rPr>
                <w:rFonts w:eastAsia="標楷體" w:cs="新細明體;PMingLiU" w:ascii="標楷體" w:hAnsi="標楷體"/>
                <w:color w:val="000000"/>
                <w:kern w:val="0"/>
              </w:rPr>
              <w:t>(</w:t>
            </w:r>
            <w:r>
              <w:rPr>
                <w:rFonts w:ascii="標楷體" w:hAnsi="標楷體" w:cs="新細明體;PMingLiU" w:eastAsia="標楷體"/>
                <w:color w:val="000000"/>
                <w:kern w:val="0"/>
              </w:rPr>
              <w:t>時分</w:t>
            </w:r>
            <w:r>
              <w:rPr>
                <w:rFonts w:eastAsia="標楷體" w:cs="新細明體;PMingLiU" w:ascii="標楷體" w:hAnsi="標楷體"/>
                <w:color w:val="000000"/>
                <w:kern w:val="0"/>
              </w:rPr>
              <w:t>)</w:t>
            </w:r>
          </w:p>
        </w:tc>
      </w:tr>
      <w:tr>
        <w:trPr>
          <w:trHeight w:val="1262"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服務態樣</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bottom w:val="single" w:sz="4" w:space="0" w:color="000000"/>
              <w:right w:val="single" w:sz="4" w:space="0" w:color="000000"/>
            </w:tcBorders>
            <w:vAlign w:val="center"/>
          </w:tcPr>
          <w:p>
            <w:pPr>
              <w:pStyle w:val="Normal"/>
              <w:widowControl/>
              <w:rPr>
                <w:rFonts w:ascii="標楷體" w:hAnsi="標楷體" w:eastAsia="標楷體" w:cs="標楷體"/>
              </w:rPr>
            </w:pPr>
            <w:r>
              <w:rPr>
                <w:rFonts w:ascii="標楷體" w:hAnsi="標楷體" w:cs="新細明體;PMingLiU" w:eastAsia="標楷體"/>
                <w:color w:val="000000"/>
                <w:kern w:val="0"/>
              </w:rPr>
              <w:t>訪視方式：○</w:t>
            </w:r>
            <w:r>
              <w:rPr>
                <w:rFonts w:ascii="標楷體" w:hAnsi="標楷體" w:cs="標楷體" w:eastAsia="標楷體"/>
              </w:rPr>
              <w:t xml:space="preserve">電訪 </w:t>
            </w:r>
            <w:r>
              <w:rPr>
                <w:rFonts w:ascii="標楷體" w:hAnsi="標楷體" w:cs="新細明體;PMingLiU" w:eastAsia="標楷體"/>
                <w:color w:val="000000"/>
                <w:kern w:val="0"/>
              </w:rPr>
              <w:t>○</w:t>
            </w:r>
            <w:r>
              <w:rPr>
                <w:rFonts w:ascii="標楷體" w:hAnsi="標楷體" w:cs="標楷體" w:eastAsia="標楷體"/>
              </w:rPr>
              <w:t>家訪</w:t>
            </w:r>
          </w:p>
          <w:p>
            <w:pPr>
              <w:pStyle w:val="Normal"/>
              <w:widowControl/>
              <w:rPr>
                <w:rFonts w:ascii="標楷體" w:hAnsi="標楷體" w:eastAsia="標楷體" w:cs="標楷體"/>
              </w:rPr>
            </w:pPr>
            <w:r>
              <w:rPr>
                <w:rFonts w:ascii="標楷體" w:hAnsi="標楷體" w:cs="標楷體" w:eastAsia="標楷體"/>
              </w:rPr>
              <w:t>訪視人員：</w:t>
            </w:r>
            <w:r>
              <w:rPr>
                <w:rFonts w:ascii="標楷體" w:hAnsi="標楷體" w:cs="新細明體;PMingLiU" w:eastAsia="標楷體"/>
                <w:color w:val="000000"/>
                <w:kern w:val="0"/>
              </w:rPr>
              <w:t>□醫師 □其他專業人員 □第二位其他專業人員</w:t>
            </w:r>
          </w:p>
          <w:p>
            <w:pPr>
              <w:pStyle w:val="Normal"/>
              <w:widowControl/>
              <w:rPr>
                <w:rFonts w:ascii="標楷體" w:hAnsi="標楷體" w:eastAsia="標楷體" w:cs="標楷體"/>
              </w:rPr>
            </w:pPr>
            <w:r>
              <w:rPr>
                <w:rFonts w:ascii="標楷體" w:hAnsi="標楷體" w:cs="標楷體" w:eastAsia="標楷體"/>
              </w:rPr>
              <w:t>訪視結果：</w:t>
            </w:r>
            <w:r>
              <w:rPr>
                <w:rFonts w:ascii="標楷體" w:hAnsi="標楷體" w:cs="新細明體;PMingLiU" w:eastAsia="標楷體"/>
                <w:color w:val="000000"/>
                <w:kern w:val="0"/>
              </w:rPr>
              <w:t>○未接聽或未遇 ○成功</w:t>
            </w:r>
          </w:p>
        </w:tc>
      </w:tr>
      <w:tr>
        <w:trPr>
          <w:trHeight w:val="1408"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問題內容</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暴力攻擊 □自殺自傷 □精神病症狀干擾 □藥物中毒 □干擾破壞 □精神病症狀不穩 □不願就醫 □退化無法自我照顧 □無法判定，有爭議 □藥物遵從性</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請描述</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標楷體" w:ascii="標楷體" w:hAnsi="標楷體"/>
              </w:rPr>
              <w:t>__________________________________________________________</w:t>
            </w:r>
          </w:p>
        </w:tc>
      </w:tr>
      <w:tr>
        <w:trPr>
          <w:trHeight w:val="270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訪視及處置經過</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本次所提供之服務內容：</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1.</w:t>
            </w:r>
            <w:r>
              <w:rPr>
                <w:rFonts w:ascii="標楷體" w:hAnsi="標楷體" w:cs="新細明體;PMingLiU" w:eastAsia="標楷體"/>
                <w:color w:val="000000"/>
                <w:kern w:val="0"/>
              </w:rPr>
              <w:t>情緒支持</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2.</w:t>
            </w:r>
            <w:r>
              <w:rPr>
                <w:rFonts w:ascii="標楷體" w:hAnsi="標楷體" w:cs="新細明體;PMingLiU" w:eastAsia="標楷體"/>
                <w:color w:val="000000"/>
                <w:kern w:val="0"/>
              </w:rPr>
              <w:t>衛生教育（□病人照護知能 □護送就醫案件疑難之醫療專業諮詢 □提供就醫資源與資訊）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3.</w:t>
            </w:r>
            <w:r>
              <w:rPr>
                <w:rFonts w:ascii="標楷體" w:hAnsi="標楷體" w:cs="新細明體;PMingLiU" w:eastAsia="標楷體"/>
                <w:color w:val="000000"/>
                <w:kern w:val="0"/>
              </w:rPr>
              <w:t>資源協助（□協助處理精神病人送醫 □尋找收治醫院</w:t>
            </w:r>
            <w:r>
              <w:rPr>
                <w:rFonts w:eastAsia="標楷體" w:cs="新細明體;PMingLiU" w:ascii="標楷體" w:hAnsi="標楷體"/>
                <w:color w:val="000000"/>
                <w:kern w:val="0"/>
              </w:rPr>
              <w:t>/</w:t>
            </w:r>
            <w:r>
              <w:rPr>
                <w:rFonts w:ascii="標楷體" w:hAnsi="標楷體" w:cs="新細明體;PMingLiU" w:eastAsia="標楷體"/>
                <w:color w:val="000000"/>
                <w:kern w:val="0"/>
              </w:rPr>
              <w:t>病床）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4.</w:t>
            </w:r>
            <w:r>
              <w:rPr>
                <w:rFonts w:ascii="標楷體" w:hAnsi="標楷體" w:cs="新細明體;PMingLiU" w:eastAsia="標楷體"/>
                <w:color w:val="000000"/>
                <w:kern w:val="0"/>
              </w:rPr>
              <w:t>提供社區資源</w:t>
            </w:r>
            <w:r>
              <w:rPr>
                <w:rFonts w:eastAsia="標楷體" w:cs="新細明體;PMingLiU" w:ascii="標楷體" w:hAnsi="標楷體"/>
                <w:color w:val="000000"/>
                <w:kern w:val="0"/>
              </w:rPr>
              <w:t>(□</w:t>
            </w:r>
            <w:r>
              <w:rPr>
                <w:rFonts w:ascii="標楷體" w:hAnsi="標楷體" w:cs="新細明體;PMingLiU" w:eastAsia="標楷體"/>
                <w:color w:val="000000"/>
                <w:kern w:val="0"/>
              </w:rPr>
              <w:t>就業資源 □社會福利資源 □長期照顧服務資源</w:t>
            </w:r>
            <w:r>
              <w:rPr>
                <w:rFonts w:eastAsia="標楷體" w:cs="新細明體;PMingLiU" w:ascii="標楷體" w:hAnsi="標楷體"/>
                <w:color w:val="000000"/>
                <w:kern w:val="0"/>
              </w:rPr>
              <w:t>)</w:t>
            </w:r>
          </w:p>
          <w:p>
            <w:pPr>
              <w:pStyle w:val="Normal"/>
              <w:widowControl/>
              <w:rPr>
                <w:rFonts w:ascii="標楷體" w:hAnsi="標楷體" w:eastAsia="標楷體" w:cs="標楷體"/>
              </w:rPr>
            </w:pPr>
            <w:r>
              <w:rPr>
                <w:rFonts w:ascii="標楷體" w:hAnsi="標楷體" w:cs="標楷體" w:eastAsia="標楷體"/>
                <w:color w:val="000000"/>
                <w:kern w:val="0"/>
              </w:rPr>
              <w:t>□</w:t>
            </w:r>
            <w:r>
              <w:rPr>
                <w:rFonts w:eastAsia="標楷體" w:cs="新細明體;PMingLiU" w:ascii="標楷體" w:hAnsi="標楷體"/>
                <w:color w:val="000000"/>
                <w:kern w:val="0"/>
              </w:rPr>
              <w:t>5.</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請描述</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標楷體" w:ascii="標楷體" w:hAnsi="標楷體"/>
              </w:rPr>
              <w:t>________________________________________________________</w:t>
            </w:r>
          </w:p>
          <w:p>
            <w:pPr>
              <w:pStyle w:val="Normal"/>
              <w:widowControl/>
              <w:rPr/>
            </w:pPr>
            <w:r>
              <w:rPr>
                <w:rFonts w:eastAsia="標楷體" w:cs="標楷體" w:ascii="標楷體" w:hAnsi="標楷體"/>
              </w:rPr>
              <w:t>________________________________________________________</w:t>
            </w:r>
            <w:r>
              <w:rPr>
                <w:rFonts w:eastAsia="標楷體" w:cs="標楷體" w:ascii="標楷體" w:hAnsi="標楷體"/>
              </w:rPr>
              <w:t>__________________</w:t>
            </w:r>
          </w:p>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_________________________________________________________________________</w:t>
            </w:r>
          </w:p>
        </w:tc>
      </w:tr>
      <w:tr>
        <w:trPr>
          <w:trHeight w:val="2700"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訪視概要</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2700"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後續須追蹤事項</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935"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標楷體"/>
                <w:b/>
                <w:bCs/>
              </w:rPr>
            </w:pPr>
            <w:r>
              <w:rPr>
                <w:rFonts w:ascii="標楷體" w:hAnsi="標楷體" w:cs="標楷體" w:eastAsia="標楷體"/>
                <w:b/>
                <w:bCs/>
              </w:rPr>
              <w:t>就醫頻率</w:t>
            </w:r>
          </w:p>
          <w:p>
            <w:pPr>
              <w:pStyle w:val="Normal"/>
              <w:widowControl/>
              <w:jc w:val="right"/>
              <w:rPr>
                <w:rFonts w:ascii="標楷體" w:hAnsi="標楷體" w:eastAsia="標楷體" w:cs="新細明體;PMingLiU"/>
                <w:b/>
                <w:bCs/>
                <w:color w:val="000000"/>
                <w:kern w:val="0"/>
              </w:rPr>
            </w:pPr>
            <w:r>
              <w:rPr>
                <w:rFonts w:eastAsia="標楷體" w:cs="標楷體" w:ascii="標楷體" w:hAnsi="標楷體"/>
                <w:b/>
                <w:bCs/>
              </w:rPr>
              <w:t>(</w:t>
            </w:r>
            <w:r>
              <w:rPr>
                <w:rFonts w:ascii="標楷體" w:hAnsi="標楷體" w:cs="標楷體" w:eastAsia="標楷體"/>
                <w:b/>
                <w:bCs/>
              </w:rPr>
              <w:t>必填</w:t>
            </w:r>
            <w:r>
              <w:rPr>
                <w:rFonts w:eastAsia="標楷體" w:cs="標楷體" w:ascii="標楷體" w:hAnsi="標楷體"/>
                <w:b/>
                <w:bCs/>
              </w:rPr>
              <w:t>)</w:t>
            </w:r>
          </w:p>
        </w:tc>
        <w:tc>
          <w:tcPr>
            <w:tcW w:w="9072" w:type="dxa"/>
            <w:gridSpan w:val="5"/>
            <w:tcBorders>
              <w:top w:val="single" w:sz="4" w:space="0" w:color="000000"/>
              <w:bottom w:val="single" w:sz="4" w:space="0" w:color="000000"/>
              <w:right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t>1.</w:t>
            </w:r>
            <w:r>
              <w:rPr>
                <w:rFonts w:ascii="標楷體" w:hAnsi="標楷體" w:cs="標楷體" w:eastAsia="標楷體"/>
              </w:rPr>
              <w:t>個案過去</w:t>
            </w:r>
            <w:r>
              <w:rPr>
                <w:rFonts w:eastAsia="標楷體" w:cs="標楷體" w:ascii="標楷體" w:hAnsi="標楷體"/>
              </w:rPr>
              <w:t>1</w:t>
            </w:r>
            <w:r>
              <w:rPr>
                <w:rFonts w:ascii="標楷體" w:hAnsi="標楷體" w:cs="標楷體" w:eastAsia="標楷體"/>
              </w:rPr>
              <w:t>個月至精神科急診就醫次數：</w:t>
            </w:r>
            <w:r>
              <w:rPr>
                <w:rFonts w:eastAsia="標楷體" w:cs="標楷體" w:ascii="標楷體" w:hAnsi="標楷體"/>
              </w:rPr>
              <w:t>_______</w:t>
            </w:r>
            <w:r>
              <w:rPr>
                <w:rFonts w:ascii="標楷體" w:hAnsi="標楷體" w:cs="標楷體" w:eastAsia="標楷體"/>
              </w:rPr>
              <w:t>次</w:t>
            </w:r>
          </w:p>
          <w:p>
            <w:pPr>
              <w:pStyle w:val="Normal"/>
              <w:snapToGrid w:val="false"/>
              <w:spacing w:lineRule="exact" w:line="400"/>
              <w:rPr>
                <w:rFonts w:ascii="標楷體" w:hAnsi="標楷體" w:eastAsia="標楷體" w:cs="標楷體"/>
              </w:rPr>
            </w:pPr>
            <w:r>
              <w:rPr>
                <w:rFonts w:eastAsia="標楷體" w:cs="標楷體" w:ascii="標楷體" w:hAnsi="標楷體"/>
              </w:rPr>
              <w:t>2.</w:t>
            </w:r>
            <w:r>
              <w:rPr>
                <w:rFonts w:ascii="標楷體" w:hAnsi="標楷體" w:cs="標楷體" w:eastAsia="標楷體"/>
              </w:rPr>
              <w:t>個案過去</w:t>
            </w:r>
            <w:r>
              <w:rPr>
                <w:rFonts w:eastAsia="標楷體" w:cs="標楷體" w:ascii="標楷體" w:hAnsi="標楷體"/>
              </w:rPr>
              <w:t>1</w:t>
            </w:r>
            <w:r>
              <w:rPr>
                <w:rFonts w:ascii="標楷體" w:hAnsi="標楷體" w:cs="標楷體" w:eastAsia="標楷體"/>
              </w:rPr>
              <w:t>個月至精神科門診就醫次數：</w:t>
            </w:r>
            <w:r>
              <w:rPr>
                <w:rFonts w:eastAsia="標楷體" w:cs="標楷體" w:ascii="標楷體" w:hAnsi="標楷體"/>
              </w:rPr>
              <w:t>_</w:t>
            </w:r>
            <w:r>
              <w:rPr>
                <w:rFonts w:eastAsia="標楷體" w:cs="標楷體" w:ascii="標楷體" w:hAnsi="標楷體"/>
              </w:rPr>
              <w:t>______</w:t>
            </w:r>
            <w:r>
              <w:rPr>
                <w:rFonts w:ascii="標楷體" w:hAnsi="標楷體" w:cs="標楷體" w:eastAsia="標楷體"/>
              </w:rPr>
              <w:t>次</w:t>
            </w:r>
          </w:p>
        </w:tc>
      </w:tr>
      <w:tr>
        <w:trPr>
          <w:trHeight w:val="450" w:hRule="atLeast"/>
        </w:trPr>
        <w:tc>
          <w:tcPr>
            <w:tcW w:w="1701" w:type="dxa"/>
            <w:vMerge w:val="restart"/>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訪視評估</w:t>
            </w:r>
          </w:p>
          <w:p>
            <w:pPr>
              <w:pStyle w:val="Normal"/>
              <w:widowControl/>
              <w:jc w:val="right"/>
              <w:rPr>
                <w:rFonts w:ascii="標楷體" w:hAnsi="標楷體" w:eastAsia="標楷體" w:cs="新細明體;PMingLiU"/>
                <w:b/>
                <w:bCs/>
                <w:color w:val="000000"/>
                <w:kern w:val="0"/>
              </w:rPr>
            </w:pPr>
            <w:r>
              <w:rPr>
                <w:rFonts w:eastAsia="標楷體" w:cs="標楷體" w:ascii="標楷體" w:hAnsi="標楷體"/>
                <w:b/>
                <w:bCs/>
              </w:rPr>
              <w:t>(</w:t>
            </w:r>
            <w:r>
              <w:rPr>
                <w:rFonts w:ascii="標楷體" w:hAnsi="標楷體" w:cs="標楷體" w:eastAsia="標楷體"/>
                <w:b/>
                <w:bCs/>
              </w:rPr>
              <w:t>必填</w:t>
            </w:r>
            <w:r>
              <w:rPr>
                <w:rFonts w:eastAsia="標楷體" w:cs="標楷體" w:ascii="標楷體" w:hAnsi="標楷體"/>
                <w:b/>
                <w:bCs/>
              </w:rPr>
              <w:t>)</w:t>
            </w:r>
          </w:p>
        </w:tc>
        <w:tc>
          <w:tcPr>
            <w:tcW w:w="2552" w:type="dxa"/>
            <w:gridSpan w:val="2"/>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最近有無感到壓力？</w:t>
            </w:r>
          </w:p>
        </w:tc>
        <w:tc>
          <w:tcPr>
            <w:tcW w:w="6520" w:type="dxa"/>
            <w:gridSpan w:val="3"/>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沒有 ○普普通通 ○有一點 ○覺得壓力好大</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gridSpan w:val="2"/>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睡得好不好？</w:t>
            </w:r>
          </w:p>
        </w:tc>
        <w:tc>
          <w:tcPr>
            <w:tcW w:w="6520" w:type="dxa"/>
            <w:gridSpan w:val="3"/>
            <w:tcBorders>
              <w:top w:val="single" w:sz="4" w:space="0" w:color="000000"/>
              <w:bottom w:val="single" w:sz="4" w:space="0" w:color="000000"/>
              <w:right w:val="single" w:sz="4" w:space="0" w:color="000000"/>
            </w:tcBorders>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標楷體" w:eastAsia="標楷體"/>
                <w:szCs w:val="22"/>
              </w:rPr>
              <w:t>很好 ○普普通通 ○有點睡不著 ○嚴重睡不著</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gridSpan w:val="2"/>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吃的好不好？</w:t>
            </w:r>
          </w:p>
        </w:tc>
        <w:tc>
          <w:tcPr>
            <w:tcW w:w="6520" w:type="dxa"/>
            <w:gridSpan w:val="3"/>
            <w:tcBorders>
              <w:top w:val="single" w:sz="4" w:space="0" w:color="000000"/>
              <w:bottom w:val="single" w:sz="4" w:space="0" w:color="000000"/>
              <w:right w:val="single" w:sz="4" w:space="0" w:color="000000"/>
            </w:tcBorders>
          </w:tcPr>
          <w:p>
            <w:pPr>
              <w:pStyle w:val="Normal"/>
              <w:widowControl/>
              <w:rPr>
                <w:rFonts w:ascii="標楷體" w:hAnsi="標楷體" w:eastAsia="標楷體" w:cs="新細明體;PMingLiU"/>
                <w:color w:val="000000"/>
                <w:kern w:val="0"/>
              </w:rPr>
            </w:pPr>
            <w:r>
              <w:rPr>
                <w:rFonts w:ascii="標楷體" w:hAnsi="標楷體" w:cs="標楷體" w:eastAsia="標楷體"/>
                <w:szCs w:val="22"/>
              </w:rPr>
              <w:t>○</w:t>
            </w:r>
            <w:r>
              <w:rPr>
                <w:rFonts w:ascii="標楷體" w:hAnsi="標楷體" w:cs="標楷體" w:eastAsia="標楷體"/>
                <w:szCs w:val="22"/>
              </w:rPr>
              <w:t>很好 ○普普通通 ○有點吃不下 ○完全不想吃</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gridSpan w:val="2"/>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會有想死的念頭嗎？</w:t>
            </w:r>
          </w:p>
        </w:tc>
        <w:tc>
          <w:tcPr>
            <w:tcW w:w="6520" w:type="dxa"/>
            <w:gridSpan w:val="3"/>
            <w:tcBorders>
              <w:top w:val="single" w:sz="4" w:space="0" w:color="000000"/>
              <w:bottom w:val="single" w:sz="4" w:space="0" w:color="000000"/>
              <w:right w:val="single" w:sz="4" w:space="0" w:color="000000"/>
            </w:tcBorders>
          </w:tcPr>
          <w:p>
            <w:pPr>
              <w:pStyle w:val="Normal"/>
              <w:spacing w:lineRule="auto" w:line="276"/>
              <w:rPr>
                <w:rFonts w:ascii="標楷體" w:hAnsi="標楷體" w:eastAsia="標楷體" w:cs="標楷體"/>
              </w:rPr>
            </w:pPr>
            <w:r>
              <w:rPr>
                <w:rFonts w:ascii="標楷體" w:hAnsi="標楷體" w:cs="標楷體" w:eastAsia="標楷體"/>
                <w:szCs w:val="22"/>
              </w:rPr>
              <w:t>○</w:t>
            </w:r>
            <w:r>
              <w:rPr>
                <w:rFonts w:ascii="標楷體" w:hAnsi="標楷體" w:cs="標楷體" w:eastAsia="標楷體"/>
                <w:szCs w:val="22"/>
              </w:rPr>
              <w:t>會 ○偶而會這樣想 ○經常想死 ○最近想死念頭很強烈</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gridSpan w:val="2"/>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心情好不好？</w:t>
            </w:r>
          </w:p>
        </w:tc>
        <w:tc>
          <w:tcPr>
            <w:tcW w:w="6520" w:type="dxa"/>
            <w:gridSpan w:val="3"/>
            <w:tcBorders>
              <w:top w:val="single" w:sz="4" w:space="0" w:color="000000"/>
              <w:bottom w:val="single" w:sz="4" w:space="0" w:color="000000"/>
              <w:right w:val="single" w:sz="4" w:space="0" w:color="000000"/>
            </w:tcBorders>
          </w:tcPr>
          <w:p>
            <w:pPr>
              <w:pStyle w:val="Normal"/>
              <w:widowControl/>
              <w:rPr>
                <w:rFonts w:ascii="標楷體" w:hAnsi="標楷體" w:eastAsia="標楷體" w:cs="新細明體;PMingLiU"/>
                <w:color w:val="000000"/>
                <w:kern w:val="0"/>
              </w:rPr>
            </w:pPr>
            <w:r>
              <w:rPr>
                <w:rFonts w:ascii="標楷體" w:hAnsi="標楷體" w:cs="標楷體" w:eastAsia="標楷體"/>
                <w:szCs w:val="22"/>
              </w:rPr>
              <w:t>○</w:t>
            </w:r>
            <w:r>
              <w:rPr>
                <w:rFonts w:ascii="標楷體" w:hAnsi="標楷體" w:cs="標楷體" w:eastAsia="標楷體"/>
                <w:szCs w:val="22"/>
              </w:rPr>
              <w:t>很好 ○普普通通 ○有點不好 ○心情超差</w:t>
            </w:r>
          </w:p>
        </w:tc>
      </w:tr>
      <w:tr>
        <w:trPr>
          <w:trHeight w:val="3077"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2" w:type="dxa"/>
            <w:gridSpan w:val="5"/>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b/>
                <w:bCs/>
                <w:color w:val="000000"/>
                <w:kern w:val="0"/>
              </w:rPr>
            </w:pPr>
            <w:r>
              <w:rPr>
                <w:rFonts w:eastAsia="標楷體" w:cs="新細明體;PMingLiU" w:ascii="標楷體" w:hAnsi="標楷體"/>
                <w:b/>
                <w:bCs/>
                <w:color w:val="000000"/>
                <w:kern w:val="0"/>
              </w:rPr>
              <w:t xml:space="preserve">The Clinical Global Impression - Severity scale (CGI-S) </w:t>
            </w:r>
            <w:r>
              <w:rPr>
                <w:rFonts w:ascii="標楷體" w:hAnsi="標楷體" w:cs="新細明體;PMingLiU" w:eastAsia="標楷體"/>
                <w:b/>
                <w:bCs/>
                <w:color w:val="000000"/>
                <w:kern w:val="0"/>
              </w:rPr>
              <w:t>整體臨床評估</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嚴重度</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normal, not at all ill</w:t>
            </w:r>
            <w:r>
              <w:rPr>
                <w:rFonts w:ascii="標楷體" w:hAnsi="標楷體" w:cs="新細明體;PMingLiU" w:eastAsia="標楷體"/>
                <w:color w:val="000000"/>
                <w:kern w:val="0"/>
              </w:rPr>
              <w:t>（正常）</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borderline mentally ill</w:t>
            </w:r>
            <w:r>
              <w:rPr>
                <w:rFonts w:ascii="標楷體" w:hAnsi="標楷體" w:cs="新細明體;PMingLiU" w:eastAsia="標楷體"/>
                <w:color w:val="000000"/>
                <w:kern w:val="0"/>
              </w:rPr>
              <w:t>（邊緣型精神疾患）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mildly ill</w:t>
            </w:r>
            <w:r>
              <w:rPr>
                <w:rFonts w:ascii="標楷體" w:hAnsi="標楷體" w:cs="新細明體;PMingLiU" w:eastAsia="標楷體"/>
                <w:color w:val="000000"/>
                <w:kern w:val="0"/>
              </w:rPr>
              <w:t>（輕度疾患）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moderately ill</w:t>
            </w:r>
            <w:r>
              <w:rPr>
                <w:rFonts w:ascii="標楷體" w:hAnsi="標楷體" w:cs="新細明體;PMingLiU" w:eastAsia="標楷體"/>
                <w:color w:val="000000"/>
                <w:kern w:val="0"/>
              </w:rPr>
              <w:t>（中度疾患）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markedly ill</w:t>
            </w:r>
            <w:r>
              <w:rPr>
                <w:rFonts w:ascii="標楷體" w:hAnsi="標楷體" w:cs="新細明體;PMingLiU" w:eastAsia="標楷體"/>
                <w:color w:val="000000"/>
                <w:kern w:val="0"/>
              </w:rPr>
              <w:t>（明顯的疾患）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severely ill</w:t>
            </w:r>
            <w:r>
              <w:rPr>
                <w:rFonts w:ascii="標楷體" w:hAnsi="標楷體" w:cs="新細明體;PMingLiU" w:eastAsia="標楷體"/>
                <w:color w:val="000000"/>
                <w:kern w:val="0"/>
              </w:rPr>
              <w:t>（嚴重地疾患）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extremely ill</w:t>
            </w:r>
            <w:r>
              <w:rPr>
                <w:rFonts w:ascii="標楷體" w:hAnsi="標楷體" w:cs="新細明體;PMingLiU" w:eastAsia="標楷體"/>
                <w:color w:val="000000"/>
                <w:kern w:val="0"/>
              </w:rPr>
              <w:t>（極重度疾患）</w:t>
            </w:r>
          </w:p>
        </w:tc>
      </w:tr>
      <w:tr>
        <w:trPr>
          <w:trHeight w:val="429" w:hRule="atLeast"/>
        </w:trPr>
        <w:tc>
          <w:tcPr>
            <w:tcW w:w="1701"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bookmarkStart w:id="1" w:name="_Hlk84421889"/>
            <w:bookmarkEnd w:id="1"/>
            <w:r>
              <w:rPr>
                <w:rFonts w:ascii="標楷體" w:hAnsi="標楷體" w:cs="新細明體;PMingLiU" w:eastAsia="標楷體"/>
                <w:b/>
                <w:bCs/>
                <w:color w:val="000000"/>
                <w:kern w:val="0"/>
              </w:rPr>
              <w:t>個案就醫</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服藥行為與家人支持度評估</w:t>
            </w:r>
          </w:p>
          <w:p>
            <w:pPr>
              <w:pStyle w:val="Normal"/>
              <w:widowControl/>
              <w:jc w:val="right"/>
              <w:rPr>
                <w:rFonts w:ascii="標楷體" w:hAnsi="標楷體" w:eastAsia="標楷體" w:cs="新細明體;PMingLiU"/>
                <w:b/>
                <w:bCs/>
                <w:color w:val="000000"/>
                <w:kern w:val="0"/>
              </w:rPr>
            </w:pPr>
            <w:r>
              <w:rPr>
                <w:rFonts w:eastAsia="標楷體" w:cs="標楷體" w:ascii="標楷體" w:hAnsi="標楷體"/>
                <w:b/>
                <w:bCs/>
              </w:rPr>
              <w:t>(</w:t>
            </w:r>
            <w:r>
              <w:rPr>
                <w:rFonts w:ascii="標楷體" w:hAnsi="標楷體" w:cs="標楷體" w:eastAsia="標楷體"/>
                <w:b/>
                <w:bCs/>
              </w:rPr>
              <w:t>必填</w:t>
            </w:r>
            <w:r>
              <w:rPr>
                <w:rFonts w:eastAsia="標楷體" w:cs="標楷體" w:ascii="標楷體" w:hAnsi="標楷體"/>
                <w:b/>
                <w:bCs/>
              </w:rPr>
              <w:t>)</w:t>
            </w:r>
          </w:p>
        </w:tc>
        <w:tc>
          <w:tcPr>
            <w:tcW w:w="9072" w:type="dxa"/>
            <w:gridSpan w:val="5"/>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b/>
              </w:rPr>
              <w:t>個案就醫及服藥狀況評估</w:t>
            </w:r>
          </w:p>
        </w:tc>
      </w:tr>
      <w:tr>
        <w:trPr>
          <w:trHeight w:val="42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標楷體" w:eastAsia="標楷體"/>
              </w:rPr>
              <w:t>態度觀念</w:t>
            </w:r>
          </w:p>
        </w:tc>
        <w:tc>
          <w:tcPr>
            <w:tcW w:w="7512" w:type="dxa"/>
            <w:gridSpan w:val="4"/>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病識感良好</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承認有某種精神病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承認有某些情緒或精神問題</w:t>
            </w:r>
            <w:r>
              <w:rPr>
                <w:rFonts w:eastAsia="標楷體" w:cs="標楷體" w:ascii="標楷體" w:hAnsi="標楷體"/>
              </w:rPr>
              <w:t>(</w:t>
            </w:r>
            <w:r>
              <w:rPr>
                <w:rFonts w:ascii="標楷體" w:hAnsi="標楷體" w:cs="標楷體" w:eastAsia="標楷體"/>
              </w:rPr>
              <w:t>症狀</w:t>
            </w:r>
            <w:r>
              <w:rPr>
                <w:rFonts w:eastAsia="標楷體" w:cs="標楷體" w:ascii="標楷體" w:hAnsi="標楷體"/>
              </w:rPr>
              <w:t>)</w:t>
            </w:r>
            <w:r>
              <w:rPr>
                <w:rFonts w:ascii="標楷體" w:hAnsi="標楷體" w:cs="標楷體" w:eastAsia="標楷體"/>
              </w:rPr>
              <w:t>，但不是病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承認有某些非精神疾病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不承認有任何毛病</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2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標楷體" w:eastAsia="標楷體"/>
              </w:rPr>
              <w:t>行為</w:t>
            </w:r>
          </w:p>
        </w:tc>
        <w:tc>
          <w:tcPr>
            <w:tcW w:w="7512" w:type="dxa"/>
            <w:gridSpan w:val="4"/>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主動配合，門診及服藥規則</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大致配合，偶有中斷或自行減藥</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被動接受，常需提醒</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要密切督導始接受治療</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拒絕任何形式之治療</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2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2" w:type="dxa"/>
            <w:gridSpan w:val="5"/>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b/>
              </w:rPr>
              <w:t>家人支持度</w:t>
            </w:r>
          </w:p>
        </w:tc>
      </w:tr>
      <w:tr>
        <w:trPr>
          <w:trHeight w:val="42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color w:val="000000"/>
                <w:kern w:val="0"/>
              </w:rPr>
              <w:t>態度觀念</w:t>
            </w:r>
          </w:p>
        </w:tc>
        <w:tc>
          <w:tcPr>
            <w:tcW w:w="7512" w:type="dxa"/>
            <w:gridSpan w:val="4"/>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治療及疾病知識良好</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認為病人有精神病，但治療觀念不足</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雖認為病人有精神疾病，但明顯低估其嚴重度或治療之必要性</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雖認為病人有精神疾病，但不想處理</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不認為病人有任何毛病</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2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color w:val="000000"/>
                <w:kern w:val="0"/>
              </w:rPr>
              <w:t>行為</w:t>
            </w:r>
          </w:p>
        </w:tc>
        <w:tc>
          <w:tcPr>
            <w:tcW w:w="7512" w:type="dxa"/>
            <w:gridSpan w:val="4"/>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主動積極協助病人就醫</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大致配合，偶有中斷或自行減藥</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大致配合，但客觀能力上有困難，有心無力</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很被動，常無法提供協助</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無親屬或幾乎拒絕任何形式之合作支持</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3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2" w:type="dxa"/>
            <w:gridSpan w:val="5"/>
            <w:tcBorders>
              <w:top w:val="single" w:sz="4" w:space="0" w:color="000000"/>
              <w:left w:val="single" w:sz="4" w:space="0" w:color="000000"/>
              <w:bottom w:val="single" w:sz="4" w:space="0" w:color="000000"/>
              <w:right w:val="single" w:sz="4" w:space="0" w:color="000000"/>
            </w:tcBorders>
            <w:shd w:fill="D6E3BC" w:val="clear"/>
            <w:vAlign w:val="center"/>
          </w:tcPr>
          <w:p>
            <w:pPr>
              <w:pStyle w:val="Normal"/>
              <w:snapToGrid w:val="false"/>
              <w:jc w:val="center"/>
              <w:rPr>
                <w:rFonts w:ascii="標楷體" w:hAnsi="標楷體" w:eastAsia="標楷體" w:cs="標楷體"/>
                <w:b/>
                <w:bCs/>
              </w:rPr>
            </w:pPr>
            <w:r>
              <w:rPr>
                <w:rFonts w:ascii="標楷體" w:hAnsi="標楷體" w:cs="新細明體;PMingLiU" w:eastAsia="標楷體"/>
                <w:b/>
                <w:bCs/>
                <w:color w:val="000000"/>
                <w:kern w:val="0"/>
              </w:rPr>
              <w:t>居住狀況</w:t>
            </w:r>
          </w:p>
        </w:tc>
      </w:tr>
      <w:tr>
        <w:trPr>
          <w:trHeight w:val="427" w:hRule="atLeast"/>
        </w:trPr>
        <w:tc>
          <w:tcPr>
            <w:tcW w:w="1701"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color w:val="000000"/>
                <w:kern w:val="0"/>
              </w:rPr>
              <w:t>居住狀況</w:t>
            </w:r>
          </w:p>
        </w:tc>
        <w:tc>
          <w:tcPr>
            <w:tcW w:w="7512" w:type="dxa"/>
            <w:gridSpan w:val="4"/>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獨居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與親屬同住</w:t>
            </w:r>
            <w:r>
              <w:rPr>
                <w:rFonts w:eastAsia="標楷體" w:cs="標楷體" w:ascii="標楷體" w:hAnsi="標楷體"/>
              </w:rPr>
              <w:t>(</w:t>
            </w:r>
            <w:r>
              <w:rPr>
                <w:rFonts w:ascii="標楷體" w:hAnsi="標楷體" w:cs="標楷體" w:eastAsia="標楷體"/>
              </w:rPr>
              <w:t>如：配偶、父母、子女、其他親戚</w:t>
            </w:r>
            <w:r>
              <w:rPr>
                <w:rFonts w:eastAsia="標楷體" w:cs="標楷體" w:ascii="標楷體" w:hAnsi="標楷體"/>
              </w:rPr>
              <w:t>)</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與朋友同住</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其他：</w:t>
            </w:r>
            <w:r>
              <w:rPr>
                <w:rFonts w:eastAsia="標楷體" w:cs="標楷體" w:ascii="標楷體" w:hAnsi="標楷體"/>
              </w:rPr>
              <w:t>_____________________________________________________</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不適用或無法評估</w:t>
            </w:r>
          </w:p>
        </w:tc>
      </w:tr>
      <w:tr>
        <w:trPr>
          <w:trHeight w:val="1737"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訪視人員核章</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5"/>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102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離院</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轉介日期</w:t>
            </w:r>
          </w:p>
        </w:tc>
        <w:tc>
          <w:tcPr>
            <w:tcW w:w="9072"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r>
              <w:rPr>
                <w:rFonts w:eastAsia="標楷體" w:cs="新細明體;PMingLiU" w:ascii="標楷體" w:hAnsi="標楷體"/>
                <w:color w:val="000000"/>
                <w:kern w:val="0"/>
              </w:rPr>
              <w:t>(</w:t>
            </w:r>
            <w:r>
              <w:rPr>
                <w:rFonts w:ascii="標楷體" w:hAnsi="標楷體" w:cs="新細明體;PMingLiU" w:eastAsia="標楷體"/>
                <w:color w:val="000000"/>
                <w:kern w:val="0"/>
              </w:rPr>
              <w:t>如衛生局所轉介個案請填轉介日期</w:t>
            </w:r>
            <w:r>
              <w:rPr>
                <w:rFonts w:eastAsia="標楷體" w:cs="新細明體;PMingLiU" w:ascii="標楷體" w:hAnsi="標楷體"/>
                <w:color w:val="000000"/>
                <w:kern w:val="0"/>
              </w:rPr>
              <w:t>)</w:t>
            </w:r>
          </w:p>
        </w:tc>
      </w:tr>
      <w:tr>
        <w:trPr>
          <w:trHeight w:val="102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本次訪視費用</w:t>
            </w:r>
          </w:p>
        </w:tc>
        <w:tc>
          <w:tcPr>
            <w:tcW w:w="9072"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元</w:t>
            </w:r>
          </w:p>
        </w:tc>
      </w:tr>
    </w:tbl>
    <w:p>
      <w:pPr>
        <w:pStyle w:val="Normal"/>
        <w:jc w:val="center"/>
        <w:rPr>
          <w:rFonts w:ascii="標楷體" w:hAnsi="標楷體" w:eastAsia="標楷體" w:cs="標楷體"/>
          <w:b/>
          <w:sz w:val="32"/>
          <w:szCs w:val="32"/>
        </w:rPr>
      </w:pPr>
      <w:r>
        <w:br w:type="page"/>
      </w:r>
      <w:bookmarkStart w:id="2" w:name="_Hlk82261377"/>
      <w:bookmarkEnd w:id="2"/>
      <w:r>
        <w:rPr>
          <w:rFonts w:eastAsia="標楷體" w:cs="標楷體" w:ascii="標楷體" w:hAnsi="標楷體"/>
          <w:b/>
          <w:sz w:val="32"/>
          <w:szCs w:val="32"/>
        </w:rPr>
        <w:t xml:space="preserve">ICD 10 </w:t>
      </w:r>
      <w:r>
        <w:rPr>
          <w:rFonts w:ascii="標楷體" w:hAnsi="標楷體" w:cs="標楷體" w:eastAsia="標楷體"/>
          <w:b/>
          <w:sz w:val="32"/>
          <w:szCs w:val="32"/>
        </w:rPr>
        <w:t>代碼</w:t>
      </w:r>
      <w:r>
        <w:rPr>
          <w:rFonts w:eastAsia="標楷體" w:cs="標楷體" w:ascii="標楷體" w:hAnsi="標楷體"/>
          <w:b/>
          <w:sz w:val="32"/>
          <w:szCs w:val="32"/>
        </w:rPr>
        <w:t>-</w:t>
      </w:r>
      <w:r>
        <w:rPr>
          <w:rFonts w:ascii="標楷體" w:hAnsi="標楷體" w:cs="標楷體" w:eastAsia="標楷體"/>
          <w:b/>
          <w:sz w:val="32"/>
          <w:szCs w:val="32"/>
        </w:rPr>
        <w:t>對照表</w:t>
      </w:r>
    </w:p>
    <w:tbl>
      <w:tblPr>
        <w:tblW w:w="5000" w:type="pct"/>
        <w:jc w:val="left"/>
        <w:tblInd w:w="0" w:type="dxa"/>
        <w:tblLayout w:type="fixed"/>
        <w:tblCellMar>
          <w:top w:w="0" w:type="dxa"/>
          <w:left w:w="108" w:type="dxa"/>
          <w:bottom w:w="0" w:type="dxa"/>
          <w:right w:w="108" w:type="dxa"/>
        </w:tblCellMar>
      </w:tblPr>
      <w:tblGrid>
        <w:gridCol w:w="712"/>
        <w:gridCol w:w="3942"/>
        <w:gridCol w:w="717"/>
        <w:gridCol w:w="3699"/>
      </w:tblGrid>
      <w:tr>
        <w:trPr/>
        <w:tc>
          <w:tcPr>
            <w:tcW w:w="71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94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c>
          <w:tcPr>
            <w:tcW w:w="717"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699"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r>
      <w:tr>
        <w:trPr>
          <w:trHeight w:val="312" w:hRule="atLeast"/>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F01</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血管性失智症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躁症發作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歸類於他處其他疾病所致之失智症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雙相情緒障礙症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失智症，伴有行為障礙</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鬱症，單次發作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F06</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已知生理狀況引起的其他精神疾病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鬱症，復發</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F07</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已知生理狀況引起的人格與行為障礙症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循環型情感疾患</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已知生理狀況引起的非特定精神疾病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F39</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未特指的情感障礙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酒精相關障礙症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其他焦慮障礙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其他興奮劑相關障礙症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強迫性障礙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嚴重應激反應及適應障礙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妄想症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F60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特定的人格障礙症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短暫精神病症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Arial" w:ascii="標楷體" w:hAnsi="標楷體"/>
                <w:shd w:fill="FFFFFF" w:val="clear"/>
              </w:rPr>
              <w:t>F70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Arial" w:eastAsia="標楷體"/>
                <w:shd w:fill="FFFFFF" w:val="clear"/>
              </w:rPr>
              <w:t>智力發育障礙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情感思覺失調症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F84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廣泛性發展障礙症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F28</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其他非物質或生理狀況所致之精神疾患</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F90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多動性障礙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非物質或生理狀況所致之精神病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r>
    </w:tbl>
    <w:p>
      <w:pPr>
        <w:pStyle w:val="Normal"/>
        <w:rPr/>
      </w:pPr>
      <w:r>
        <w:rPr/>
      </w:r>
      <w:bookmarkStart w:id="3" w:name="_Hlk82261377"/>
      <w:bookmarkStart w:id="4" w:name="_Hlk82261377"/>
      <w:bookmarkEnd w:id="4"/>
      <w:r>
        <w:br w:type="page"/>
      </w:r>
    </w:p>
    <w:p>
      <w:pPr>
        <w:pStyle w:val="Normal"/>
        <w:rPr/>
      </w:pPr>
      <w:r>
        <w:rPr/>
      </w:r>
    </w:p>
    <w:p>
      <w:pPr>
        <w:pStyle w:val="Normal"/>
        <w:snapToGrid w:val="false"/>
        <w:spacing w:lineRule="exact" w:line="500"/>
        <w:rPr>
          <w:rFonts w:ascii="標楷體" w:hAnsi="標楷體" w:eastAsia="標楷體" w:cs="標楷體"/>
          <w:sz w:val="28"/>
          <w:szCs w:val="28"/>
          <w:lang w:val="zh-TW" w:eastAsia="zh-TW"/>
        </w:rPr>
      </w:pPr>
      <w:r>
        <w:rPr>
          <w:rFonts w:eastAsia="標楷體" w:cs="標楷體" w:ascii="標楷體" w:hAnsi="標楷體"/>
          <w:sz w:val="28"/>
          <w:szCs w:val="28"/>
          <w:lang w:val="zh-TW" w:eastAsia="zh-TW"/>
        </w:rPr>
      </w:r>
      <w:r>
        <mc:AlternateContent>
          <mc:Choice Requires="wps">
            <w:drawing>
              <wp:anchor behindDoc="0" distT="0" distB="0" distL="114935" distR="114935" simplePos="0" locked="0" layoutInCell="1" allowOverlap="1" relativeHeight="112">
                <wp:simplePos x="0" y="0"/>
                <wp:positionH relativeFrom="column">
                  <wp:posOffset>-6350</wp:posOffset>
                </wp:positionH>
                <wp:positionV relativeFrom="paragraph">
                  <wp:posOffset>-73660</wp:posOffset>
                </wp:positionV>
                <wp:extent cx="763270" cy="323215"/>
                <wp:effectExtent l="0" t="0" r="0" b="0"/>
                <wp:wrapNone/>
                <wp:docPr id="141" name="外框57"/>
                <a:graphic xmlns:a="http://schemas.openxmlformats.org/drawingml/2006/main">
                  <a:graphicData uri="http://schemas.microsoft.com/office/word/2010/wordprocessingShape">
                    <wps:wsp>
                      <wps:cNvSpPr txBox="1"/>
                      <wps:spPr>
                        <a:xfrm>
                          <a:off x="0" y="0"/>
                          <a:ext cx="763270" cy="323215"/>
                        </a:xfrm>
                        <a:prstGeom prst="rect"/>
                        <a:solidFill>
                          <a:srgbClr val="FFFFFF"/>
                        </a:solidFill>
                        <a:ln w="9525">
                          <a:solidFill>
                            <a:srgbClr val="000000"/>
                          </a:solidFill>
                        </a:ln>
                      </wps:spPr>
                      <wps:txbx>
                        <w:txbxContent>
                          <w:p>
                            <w:pPr>
                              <w:pStyle w:val="Normal"/>
                              <w:rPr/>
                            </w:pPr>
                            <w:r>
                              <w:rPr>
                                <w:rFonts w:ascii="標楷體" w:hAnsi="標楷體" w:cs="Arial" w:eastAsia="標楷體"/>
                                <w:sz w:val="28"/>
                                <w:szCs w:val="28"/>
                              </w:rPr>
                              <w:t>附件</w:t>
                            </w:r>
                            <w:r>
                              <w:rPr>
                                <w:rFonts w:eastAsia="標楷體" w:cs="Arial" w:ascii="標楷體" w:hAnsi="標楷體"/>
                                <w:sz w:val="28"/>
                                <w:szCs w:val="28"/>
                              </w:rPr>
                              <w:t>12</w:t>
                            </w:r>
                          </w:p>
                        </w:txbxContent>
                      </wps:txbx>
                      <wps:bodyPr anchor="t" lIns="91440" tIns="45720" rIns="91440" bIns="45720">
                        <a:noAutofit/>
                      </wps:bodyPr>
                    </wps:wsp>
                  </a:graphicData>
                </a:graphic>
              </wp:anchor>
            </w:drawing>
          </mc:Choice>
          <mc:Fallback>
            <w:pict>
              <v:rect fillcolor="#FFFFFF" strokecolor="#000000" strokeweight="0pt" style="position:absolute;rotation:-0;width:60.1pt;height:25.45pt;mso-wrap-distance-left:9.05pt;mso-wrap-distance-right:9.05pt;mso-wrap-distance-top:0pt;mso-wrap-distance-bottom:0pt;margin-top:-5.8pt;mso-position-vertical-relative:text;margin-left:-0.5pt;mso-position-horizontal-relative:text">
                <v:textbox>
                  <w:txbxContent>
                    <w:p>
                      <w:pPr>
                        <w:pStyle w:val="Normal"/>
                        <w:rPr/>
                      </w:pPr>
                      <w:r>
                        <w:rPr>
                          <w:rFonts w:ascii="標楷體" w:hAnsi="標楷體" w:cs="Arial" w:eastAsia="標楷體"/>
                          <w:sz w:val="28"/>
                          <w:szCs w:val="28"/>
                        </w:rPr>
                        <w:t>附件</w:t>
                      </w:r>
                      <w:r>
                        <w:rPr>
                          <w:rFonts w:eastAsia="標楷體" w:cs="Arial" w:ascii="標楷體" w:hAnsi="標楷體"/>
                          <w:sz w:val="28"/>
                          <w:szCs w:val="28"/>
                        </w:rPr>
                        <w:t>12</w:t>
                      </w:r>
                    </w:p>
                  </w:txbxContent>
                </v:textbox>
                <w10:wrap type="none"/>
              </v:rect>
            </w:pict>
          </mc:Fallback>
        </mc:AlternateContent>
      </w:r>
    </w:p>
    <w:tbl>
      <w:tblPr>
        <w:tblW w:w="10773" w:type="dxa"/>
        <w:jc w:val="center"/>
        <w:tblInd w:w="0" w:type="dxa"/>
        <w:tblLayout w:type="fixed"/>
        <w:tblCellMar>
          <w:top w:w="0" w:type="dxa"/>
          <w:left w:w="28" w:type="dxa"/>
          <w:bottom w:w="0" w:type="dxa"/>
          <w:right w:w="28" w:type="dxa"/>
        </w:tblCellMar>
      </w:tblPr>
      <w:tblGrid>
        <w:gridCol w:w="1701"/>
        <w:gridCol w:w="2552"/>
        <w:gridCol w:w="1134"/>
        <w:gridCol w:w="1701"/>
        <w:gridCol w:w="3685"/>
      </w:tblGrid>
      <w:tr>
        <w:trPr>
          <w:trHeight w:val="340" w:hRule="atLeast"/>
        </w:trPr>
        <w:tc>
          <w:tcPr>
            <w:tcW w:w="10773" w:type="dxa"/>
            <w:gridSpan w:val="5"/>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社區高風險精神疾病個案「續訪」訪視紀錄單</w:t>
            </w:r>
          </w:p>
        </w:tc>
      </w:tr>
      <w:tr>
        <w:trPr>
          <w:trHeight w:val="404" w:hRule="atLeast"/>
        </w:trPr>
        <w:tc>
          <w:tcPr>
            <w:tcW w:w="10773" w:type="dxa"/>
            <w:gridSpan w:val="5"/>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個案基本資料</w:t>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個案證號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gridSpan w:val="2"/>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280" w:hRule="atLeast"/>
        </w:trPr>
        <w:tc>
          <w:tcPr>
            <w:tcW w:w="10773" w:type="dxa"/>
            <w:gridSpan w:val="5"/>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個案訪視內容</w:t>
            </w:r>
          </w:p>
        </w:tc>
      </w:tr>
      <w:tr>
        <w:trPr>
          <w:trHeight w:val="72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訪視日期時間</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 xml:space="preserve">日  </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時分</w:t>
            </w:r>
            <w:r>
              <w:rPr>
                <w:rFonts w:eastAsia="標楷體" w:cs="新細明體;PMingLiU" w:ascii="標楷體" w:hAnsi="標楷體"/>
                <w:color w:val="000000"/>
                <w:kern w:val="0"/>
              </w:rPr>
              <w:t>)</w:t>
            </w:r>
            <w:r>
              <w:rPr>
                <w:rFonts w:ascii="標楷體" w:hAnsi="標楷體" w:cs="新細明體;PMingLiU" w:eastAsia="標楷體"/>
                <w:color w:val="000000"/>
                <w:kern w:val="0"/>
              </w:rPr>
              <w:t>至</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時分</w:t>
            </w:r>
            <w:r>
              <w:rPr>
                <w:rFonts w:eastAsia="標楷體" w:cs="新細明體;PMingLiU" w:ascii="標楷體" w:hAnsi="標楷體"/>
                <w:color w:val="000000"/>
                <w:kern w:val="0"/>
              </w:rPr>
              <w:t>)</w:t>
            </w:r>
          </w:p>
        </w:tc>
      </w:tr>
      <w:tr>
        <w:trPr>
          <w:trHeight w:val="865"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服務態樣</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bottom w:val="single" w:sz="4" w:space="0" w:color="000000"/>
              <w:right w:val="single" w:sz="4" w:space="0" w:color="000000"/>
            </w:tcBorders>
            <w:vAlign w:val="center"/>
          </w:tcPr>
          <w:p>
            <w:pPr>
              <w:pStyle w:val="Normal"/>
              <w:widowControl/>
              <w:rPr>
                <w:rFonts w:ascii="標楷體" w:hAnsi="標楷體" w:eastAsia="標楷體" w:cs="標楷體"/>
              </w:rPr>
            </w:pPr>
            <w:r>
              <w:rPr>
                <w:rFonts w:ascii="標楷體" w:hAnsi="標楷體" w:cs="新細明體;PMingLiU" w:eastAsia="標楷體"/>
                <w:color w:val="000000"/>
                <w:kern w:val="0"/>
              </w:rPr>
              <w:t>訪視方式：○</w:t>
            </w:r>
            <w:r>
              <w:rPr>
                <w:rFonts w:ascii="標楷體" w:hAnsi="標楷體" w:cs="標楷體" w:eastAsia="標楷體"/>
              </w:rPr>
              <w:t xml:space="preserve">電訪 </w:t>
            </w:r>
            <w:r>
              <w:rPr>
                <w:rFonts w:ascii="標楷體" w:hAnsi="標楷體" w:cs="新細明體;PMingLiU" w:eastAsia="標楷體"/>
                <w:color w:val="000000"/>
                <w:kern w:val="0"/>
              </w:rPr>
              <w:t>○</w:t>
            </w:r>
            <w:r>
              <w:rPr>
                <w:rFonts w:ascii="標楷體" w:hAnsi="標楷體" w:cs="標楷體" w:eastAsia="標楷體"/>
              </w:rPr>
              <w:t>家訪</w:t>
            </w:r>
          </w:p>
          <w:p>
            <w:pPr>
              <w:pStyle w:val="Normal"/>
              <w:widowControl/>
              <w:rPr>
                <w:rFonts w:ascii="標楷體" w:hAnsi="標楷體" w:eastAsia="標楷體" w:cs="標楷體"/>
              </w:rPr>
            </w:pPr>
            <w:r>
              <w:rPr>
                <w:rFonts w:ascii="標楷體" w:hAnsi="標楷體" w:cs="標楷體" w:eastAsia="標楷體"/>
              </w:rPr>
              <w:t>訪視人員：</w:t>
            </w:r>
            <w:r>
              <w:rPr>
                <w:rFonts w:ascii="標楷體" w:hAnsi="標楷體" w:cs="新細明體;PMingLiU" w:eastAsia="標楷體"/>
                <w:color w:val="000000"/>
                <w:kern w:val="0"/>
              </w:rPr>
              <w:t>□醫師 □其他專業人員 □第二位其他專業人員</w:t>
            </w:r>
          </w:p>
          <w:p>
            <w:pPr>
              <w:pStyle w:val="Normal"/>
              <w:widowControl/>
              <w:rPr>
                <w:rFonts w:ascii="標楷體" w:hAnsi="標楷體" w:eastAsia="標楷體" w:cs="標楷體"/>
              </w:rPr>
            </w:pPr>
            <w:r>
              <w:rPr>
                <w:rFonts w:ascii="標楷體" w:hAnsi="標楷體" w:cs="標楷體" w:eastAsia="標楷體"/>
              </w:rPr>
              <w:t>訪視結果：</w:t>
            </w:r>
            <w:r>
              <w:rPr>
                <w:rFonts w:ascii="標楷體" w:hAnsi="標楷體" w:cs="新細明體;PMingLiU" w:eastAsia="標楷體"/>
                <w:color w:val="000000"/>
                <w:kern w:val="0"/>
              </w:rPr>
              <w:t>○未接聽或未遇 ○成功</w:t>
            </w:r>
          </w:p>
        </w:tc>
      </w:tr>
      <w:tr>
        <w:trPr>
          <w:trHeight w:val="4133"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問題內容</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因精神疾病造成</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暴力攻擊</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自殺自傷</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精神病症狀干擾</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藥物中毒</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干擾破壞</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標楷體"/>
              </w:rPr>
            </w:pPr>
            <w:r>
              <w:rPr>
                <w:rFonts w:ascii="標楷體" w:hAnsi="標楷體" w:cs="標楷體" w:eastAsia="標楷體"/>
                <w:color w:val="000000"/>
                <w:kern w:val="0"/>
              </w:rPr>
              <w:t>□</w:t>
            </w:r>
            <w:r>
              <w:rPr>
                <w:rFonts w:ascii="標楷體" w:hAnsi="標楷體" w:cs="新細明體;PMingLiU" w:eastAsia="標楷體"/>
                <w:color w:val="000000"/>
                <w:kern w:val="0"/>
              </w:rPr>
              <w:t>精神病症狀不穩</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不願就醫</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退化無法自我照顧</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無法判定，有爭議</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藥物遵從性</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請描述</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標楷體" w:ascii="標楷體" w:hAnsi="標楷體"/>
              </w:rPr>
              <w:t>_______________________________________</w:t>
            </w:r>
            <w:r>
              <w:rPr>
                <w:rFonts w:ascii="標楷體" w:hAnsi="標楷體" w:cs="標楷體" w:eastAsia="標楷體"/>
              </w:rPr>
              <w:t>（</w:t>
            </w:r>
            <w:r>
              <w:rPr>
                <w:rFonts w:ascii="標楷體" w:hAnsi="標楷體" w:cs="新細明體;PMingLiU" w:eastAsia="標楷體"/>
                <w:color w:val="000000"/>
                <w:kern w:val="0"/>
              </w:rPr>
              <w:t>○</w:t>
            </w:r>
            <w:r>
              <w:rPr>
                <w:rFonts w:ascii="標楷體" w:hAnsi="標楷體" w:cs="標楷體" w:eastAsia="標楷體"/>
              </w:rPr>
              <w:t>已改善</w:t>
            </w:r>
            <w:r>
              <w:rPr>
                <w:rFonts w:ascii="標楷體" w:hAnsi="標楷體" w:cs="新細明體;PMingLiU" w:eastAsia="標楷體"/>
                <w:color w:val="000000"/>
                <w:kern w:val="0"/>
              </w:rPr>
              <w:t>○</w:t>
            </w:r>
            <w:r>
              <w:rPr>
                <w:rFonts w:ascii="標楷體" w:hAnsi="標楷體" w:cs="標楷體" w:eastAsia="標楷體"/>
              </w:rPr>
              <w:t>未改善）</w:t>
            </w:r>
          </w:p>
        </w:tc>
      </w:tr>
      <w:tr>
        <w:trPr>
          <w:trHeight w:val="2700"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訪視及處置經過</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本次所提供之服務內容：</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1.</w:t>
            </w:r>
            <w:r>
              <w:rPr>
                <w:rFonts w:ascii="標楷體" w:hAnsi="標楷體" w:cs="新細明體;PMingLiU" w:eastAsia="標楷體"/>
                <w:color w:val="000000"/>
                <w:kern w:val="0"/>
              </w:rPr>
              <w:t>情緒支持</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2.</w:t>
            </w:r>
            <w:r>
              <w:rPr>
                <w:rFonts w:ascii="標楷體" w:hAnsi="標楷體" w:cs="新細明體;PMingLiU" w:eastAsia="標楷體"/>
                <w:color w:val="000000"/>
                <w:kern w:val="0"/>
              </w:rPr>
              <w:t>衛生教育（□病人照護知能 □護送就醫案件疑難之醫療專業諮詢 □提供就醫資源與資訊）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3.</w:t>
            </w:r>
            <w:r>
              <w:rPr>
                <w:rFonts w:ascii="標楷體" w:hAnsi="標楷體" w:cs="新細明體;PMingLiU" w:eastAsia="標楷體"/>
                <w:color w:val="000000"/>
                <w:kern w:val="0"/>
              </w:rPr>
              <w:t>資源協助（□協助處理精神病人送醫 □尋找收治醫院</w:t>
            </w:r>
            <w:r>
              <w:rPr>
                <w:rFonts w:eastAsia="標楷體" w:cs="新細明體;PMingLiU" w:ascii="標楷體" w:hAnsi="標楷體"/>
                <w:color w:val="000000"/>
                <w:kern w:val="0"/>
              </w:rPr>
              <w:t>/</w:t>
            </w:r>
            <w:r>
              <w:rPr>
                <w:rFonts w:ascii="標楷體" w:hAnsi="標楷體" w:cs="新細明體;PMingLiU" w:eastAsia="標楷體"/>
                <w:color w:val="000000"/>
                <w:kern w:val="0"/>
              </w:rPr>
              <w:t>病床）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4.</w:t>
            </w:r>
            <w:r>
              <w:rPr>
                <w:rFonts w:ascii="標楷體" w:hAnsi="標楷體" w:cs="新細明體;PMingLiU" w:eastAsia="標楷體"/>
                <w:color w:val="000000"/>
                <w:kern w:val="0"/>
              </w:rPr>
              <w:t>提供社區資源</w:t>
            </w:r>
            <w:r>
              <w:rPr>
                <w:rFonts w:eastAsia="標楷體" w:cs="新細明體;PMingLiU" w:ascii="標楷體" w:hAnsi="標楷體"/>
                <w:color w:val="000000"/>
                <w:kern w:val="0"/>
              </w:rPr>
              <w:t>(□</w:t>
            </w:r>
            <w:r>
              <w:rPr>
                <w:rFonts w:ascii="標楷體" w:hAnsi="標楷體" w:cs="新細明體;PMingLiU" w:eastAsia="標楷體"/>
                <w:color w:val="000000"/>
                <w:kern w:val="0"/>
              </w:rPr>
              <w:t>就業資源 □社會福利資源 □長期照顧服務資源</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5.</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請描述</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標楷體" w:ascii="標楷體" w:hAnsi="標楷體"/>
              </w:rPr>
              <w:t>_________________________________________________________</w:t>
            </w:r>
          </w:p>
        </w:tc>
      </w:tr>
      <w:tr>
        <w:trPr>
          <w:trHeight w:val="1963"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訪視概要</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1963"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後續須追蹤事項</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847"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標楷體"/>
                <w:b/>
                <w:bCs/>
              </w:rPr>
            </w:pPr>
            <w:r>
              <w:rPr>
                <w:rFonts w:ascii="標楷體" w:hAnsi="標楷體" w:cs="標楷體" w:eastAsia="標楷體"/>
                <w:b/>
                <w:bCs/>
              </w:rPr>
              <w:t>就醫頻率</w:t>
            </w:r>
          </w:p>
          <w:p>
            <w:pPr>
              <w:pStyle w:val="Normal"/>
              <w:widowControl/>
              <w:jc w:val="right"/>
              <w:rPr>
                <w:rFonts w:ascii="標楷體" w:hAnsi="標楷體" w:eastAsia="標楷體" w:cs="新細明體;PMingLiU"/>
                <w:b/>
                <w:bCs/>
                <w:color w:val="000000"/>
                <w:kern w:val="0"/>
              </w:rPr>
            </w:pPr>
            <w:r>
              <w:rPr>
                <w:rFonts w:eastAsia="標楷體" w:cs="標楷體" w:ascii="標楷體" w:hAnsi="標楷體"/>
                <w:b/>
                <w:bCs/>
              </w:rPr>
              <w:t>(</w:t>
            </w:r>
            <w:r>
              <w:rPr>
                <w:rFonts w:ascii="標楷體" w:hAnsi="標楷體" w:cs="標楷體" w:eastAsia="標楷體"/>
                <w:b/>
                <w:bCs/>
              </w:rPr>
              <w:t>必填</w:t>
            </w:r>
            <w:r>
              <w:rPr>
                <w:rFonts w:eastAsia="標楷體" w:cs="標楷體" w:ascii="標楷體" w:hAnsi="標楷體"/>
                <w:b/>
                <w:bCs/>
              </w:rPr>
              <w:t>)</w:t>
            </w:r>
          </w:p>
        </w:tc>
        <w:tc>
          <w:tcPr>
            <w:tcW w:w="9072" w:type="dxa"/>
            <w:gridSpan w:val="4"/>
            <w:tcBorders>
              <w:top w:val="single" w:sz="4" w:space="0" w:color="000000"/>
              <w:bottom w:val="single" w:sz="4" w:space="0" w:color="000000"/>
              <w:right w:val="single" w:sz="4" w:space="0" w:color="000000"/>
            </w:tcBorders>
          </w:tcPr>
          <w:p>
            <w:pPr>
              <w:pStyle w:val="Normal"/>
              <w:snapToGrid w:val="false"/>
              <w:spacing w:lineRule="exact" w:line="400"/>
              <w:rPr>
                <w:rFonts w:ascii="標楷體" w:hAnsi="標楷體" w:eastAsia="標楷體" w:cs="標楷體"/>
              </w:rPr>
            </w:pPr>
            <w:r>
              <w:rPr>
                <w:rFonts w:eastAsia="標楷體" w:cs="標楷體" w:ascii="標楷體" w:hAnsi="標楷體"/>
              </w:rPr>
              <w:t>1.</w:t>
            </w:r>
            <w:r>
              <w:rPr>
                <w:rFonts w:ascii="標楷體" w:hAnsi="標楷體" w:cs="標楷體" w:eastAsia="標楷體"/>
              </w:rPr>
              <w:t>個案距離上次訪視共至精神科急診就醫次數：</w:t>
            </w:r>
            <w:r>
              <w:rPr>
                <w:rFonts w:eastAsia="標楷體" w:cs="標楷體" w:ascii="標楷體" w:hAnsi="標楷體"/>
              </w:rPr>
              <w:t>_______</w:t>
            </w:r>
            <w:r>
              <w:rPr>
                <w:rFonts w:ascii="標楷體" w:hAnsi="標楷體" w:cs="標楷體" w:eastAsia="標楷體"/>
              </w:rPr>
              <w:t>次</w:t>
            </w:r>
          </w:p>
          <w:p>
            <w:pPr>
              <w:pStyle w:val="Normal"/>
              <w:widowControl/>
              <w:rPr>
                <w:rFonts w:ascii="標楷體" w:hAnsi="標楷體" w:eastAsia="標楷體" w:cs="新細明體;PMingLiU"/>
                <w:color w:val="000000"/>
                <w:kern w:val="0"/>
              </w:rPr>
            </w:pPr>
            <w:r>
              <w:rPr>
                <w:rFonts w:eastAsia="標楷體" w:cs="標楷體" w:ascii="標楷體" w:hAnsi="標楷體"/>
              </w:rPr>
              <w:t>2.</w:t>
            </w:r>
            <w:r>
              <w:rPr>
                <w:rFonts w:ascii="標楷體" w:hAnsi="標楷體" w:cs="標楷體" w:eastAsia="標楷體"/>
              </w:rPr>
              <w:t>個案距離上次訪視共至精神科門診就醫次數：</w:t>
            </w:r>
            <w:r>
              <w:rPr>
                <w:rFonts w:eastAsia="標楷體" w:cs="標楷體" w:ascii="標楷體" w:hAnsi="標楷體"/>
              </w:rPr>
              <w:t>_______</w:t>
            </w:r>
            <w:r>
              <w:rPr>
                <w:rFonts w:ascii="標楷體" w:hAnsi="標楷體" w:cs="標楷體" w:eastAsia="標楷體"/>
              </w:rPr>
              <w:t>次</w:t>
            </w:r>
          </w:p>
        </w:tc>
      </w:tr>
      <w:tr>
        <w:trPr>
          <w:trHeight w:val="450" w:hRule="atLeast"/>
        </w:trPr>
        <w:tc>
          <w:tcPr>
            <w:tcW w:w="1701" w:type="dxa"/>
            <w:vMerge w:val="restart"/>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訪視評估</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2552" w:type="dxa"/>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最近有無感到壓力？</w:t>
            </w:r>
          </w:p>
        </w:tc>
        <w:tc>
          <w:tcPr>
            <w:tcW w:w="6520" w:type="dxa"/>
            <w:gridSpan w:val="3"/>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沒有 ○普普通通 ○有一點 ○覺得壓力好大</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睡得好不好？</w:t>
            </w:r>
          </w:p>
        </w:tc>
        <w:tc>
          <w:tcPr>
            <w:tcW w:w="6520" w:type="dxa"/>
            <w:gridSpan w:val="3"/>
            <w:tcBorders>
              <w:top w:val="single" w:sz="4" w:space="0" w:color="000000"/>
              <w:bottom w:val="single" w:sz="4" w:space="0" w:color="000000"/>
              <w:right w:val="single" w:sz="4" w:space="0" w:color="000000"/>
            </w:tcBorders>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標楷體" w:eastAsia="標楷體"/>
                <w:szCs w:val="22"/>
              </w:rPr>
              <w:t>很好 ○普普通通 ○有點睡不著 ○嚴重睡不著</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吃的好不好？</w:t>
            </w:r>
          </w:p>
        </w:tc>
        <w:tc>
          <w:tcPr>
            <w:tcW w:w="6520" w:type="dxa"/>
            <w:gridSpan w:val="3"/>
            <w:tcBorders>
              <w:top w:val="single" w:sz="4" w:space="0" w:color="000000"/>
              <w:bottom w:val="single" w:sz="4" w:space="0" w:color="000000"/>
              <w:right w:val="single" w:sz="4" w:space="0" w:color="000000"/>
            </w:tcBorders>
          </w:tcPr>
          <w:p>
            <w:pPr>
              <w:pStyle w:val="Normal"/>
              <w:widowControl/>
              <w:rPr>
                <w:rFonts w:ascii="標楷體" w:hAnsi="標楷體" w:eastAsia="標楷體" w:cs="新細明體;PMingLiU"/>
                <w:color w:val="000000"/>
                <w:kern w:val="0"/>
              </w:rPr>
            </w:pPr>
            <w:r>
              <w:rPr>
                <w:rFonts w:ascii="標楷體" w:hAnsi="標楷體" w:cs="標楷體" w:eastAsia="標楷體"/>
                <w:szCs w:val="22"/>
              </w:rPr>
              <w:t>○</w:t>
            </w:r>
            <w:r>
              <w:rPr>
                <w:rFonts w:ascii="標楷體" w:hAnsi="標楷體" w:cs="標楷體" w:eastAsia="標楷體"/>
                <w:szCs w:val="22"/>
              </w:rPr>
              <w:t>很好 ○普普通通 ○有點吃不下 ○完全不想吃</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會有想死的念頭嗎？</w:t>
            </w:r>
          </w:p>
        </w:tc>
        <w:tc>
          <w:tcPr>
            <w:tcW w:w="6520" w:type="dxa"/>
            <w:gridSpan w:val="3"/>
            <w:tcBorders>
              <w:top w:val="single" w:sz="4" w:space="0" w:color="000000"/>
              <w:bottom w:val="single" w:sz="4" w:space="0" w:color="000000"/>
              <w:right w:val="single" w:sz="4" w:space="0" w:color="000000"/>
            </w:tcBorders>
          </w:tcPr>
          <w:p>
            <w:pPr>
              <w:pStyle w:val="Normal"/>
              <w:spacing w:lineRule="auto" w:line="276"/>
              <w:rPr>
                <w:rFonts w:ascii="標楷體" w:hAnsi="標楷體" w:eastAsia="標楷體" w:cs="標楷體"/>
              </w:rPr>
            </w:pPr>
            <w:r>
              <w:rPr>
                <w:rFonts w:ascii="標楷體" w:hAnsi="標楷體" w:cs="標楷體" w:eastAsia="標楷體"/>
                <w:szCs w:val="22"/>
              </w:rPr>
              <w:t>○</w:t>
            </w:r>
            <w:r>
              <w:rPr>
                <w:rFonts w:ascii="標楷體" w:hAnsi="標楷體" w:cs="標楷體" w:eastAsia="標楷體"/>
                <w:szCs w:val="22"/>
              </w:rPr>
              <w:t>會 ○偶而會這樣想 ○經常想死 ○最近想死念頭很強烈</w:t>
            </w:r>
          </w:p>
        </w:tc>
      </w:tr>
      <w:tr>
        <w:trPr>
          <w:trHeight w:val="450"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2552" w:type="dxa"/>
            <w:tcBorders>
              <w:top w:val="single" w:sz="4" w:space="0" w:color="000000"/>
              <w:bottom w:val="single" w:sz="4" w:space="0" w:color="000000"/>
              <w:right w:val="single" w:sz="4" w:space="0" w:color="000000"/>
            </w:tcBorders>
            <w:shd w:fill="D6E3BC" w:val="clear"/>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心情好不好？</w:t>
            </w:r>
          </w:p>
        </w:tc>
        <w:tc>
          <w:tcPr>
            <w:tcW w:w="6520" w:type="dxa"/>
            <w:gridSpan w:val="3"/>
            <w:tcBorders>
              <w:top w:val="single" w:sz="4" w:space="0" w:color="000000"/>
              <w:bottom w:val="single" w:sz="4" w:space="0" w:color="000000"/>
              <w:right w:val="single" w:sz="4" w:space="0" w:color="000000"/>
            </w:tcBorders>
          </w:tcPr>
          <w:p>
            <w:pPr>
              <w:pStyle w:val="Normal"/>
              <w:widowControl/>
              <w:rPr>
                <w:rFonts w:ascii="標楷體" w:hAnsi="標楷體" w:eastAsia="標楷體" w:cs="新細明體;PMingLiU"/>
                <w:color w:val="000000"/>
                <w:kern w:val="0"/>
              </w:rPr>
            </w:pPr>
            <w:r>
              <w:rPr>
                <w:rFonts w:ascii="標楷體" w:hAnsi="標楷體" w:cs="標楷體" w:eastAsia="標楷體"/>
                <w:szCs w:val="22"/>
              </w:rPr>
              <w:t>○</w:t>
            </w:r>
            <w:r>
              <w:rPr>
                <w:rFonts w:ascii="標楷體" w:hAnsi="標楷體" w:cs="標楷體" w:eastAsia="標楷體"/>
                <w:szCs w:val="22"/>
              </w:rPr>
              <w:t>很好 ○普普通通 ○有點不好 ○心情超差</w:t>
            </w:r>
          </w:p>
        </w:tc>
      </w:tr>
      <w:tr>
        <w:trPr>
          <w:trHeight w:val="3077" w:hRule="atLeast"/>
        </w:trPr>
        <w:tc>
          <w:tcPr>
            <w:tcW w:w="1701" w:type="dxa"/>
            <w:vMerge w:val="continue"/>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2" w:type="dxa"/>
            <w:gridSpan w:val="4"/>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b/>
                <w:bCs/>
                <w:color w:val="000000"/>
                <w:kern w:val="0"/>
              </w:rPr>
            </w:pPr>
            <w:r>
              <w:rPr>
                <w:rFonts w:eastAsia="標楷體" w:cs="新細明體;PMingLiU" w:ascii="標楷體" w:hAnsi="標楷體"/>
                <w:b/>
                <w:bCs/>
                <w:color w:val="000000"/>
                <w:kern w:val="0"/>
              </w:rPr>
              <w:t xml:space="preserve">The Clinical Global Impression - Severity scale (CGI-S) </w:t>
            </w:r>
            <w:r>
              <w:rPr>
                <w:rFonts w:ascii="標楷體" w:hAnsi="標楷體" w:cs="新細明體;PMingLiU" w:eastAsia="標楷體"/>
                <w:b/>
                <w:bCs/>
                <w:color w:val="000000"/>
                <w:kern w:val="0"/>
              </w:rPr>
              <w:t>整體臨床評估</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嚴重度</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normal, not at all ill</w:t>
            </w:r>
            <w:r>
              <w:rPr>
                <w:rFonts w:ascii="標楷體" w:hAnsi="標楷體" w:cs="新細明體;PMingLiU" w:eastAsia="標楷體"/>
                <w:color w:val="000000"/>
                <w:kern w:val="0"/>
              </w:rPr>
              <w:t>（正常）</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borderline mentally ill</w:t>
            </w:r>
            <w:r>
              <w:rPr>
                <w:rFonts w:ascii="標楷體" w:hAnsi="標楷體" w:cs="新細明體;PMingLiU" w:eastAsia="標楷體"/>
                <w:color w:val="000000"/>
                <w:kern w:val="0"/>
              </w:rPr>
              <w:t>（邊緣型精神疾患）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mildly ill</w:t>
            </w:r>
            <w:r>
              <w:rPr>
                <w:rFonts w:ascii="標楷體" w:hAnsi="標楷體" w:cs="新細明體;PMingLiU" w:eastAsia="標楷體"/>
                <w:color w:val="000000"/>
                <w:kern w:val="0"/>
              </w:rPr>
              <w:t>（輕度疾患）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moderately ill</w:t>
            </w:r>
            <w:r>
              <w:rPr>
                <w:rFonts w:ascii="標楷體" w:hAnsi="標楷體" w:cs="新細明體;PMingLiU" w:eastAsia="標楷體"/>
                <w:color w:val="000000"/>
                <w:kern w:val="0"/>
              </w:rPr>
              <w:t>（中度疾患）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markedly ill</w:t>
            </w:r>
            <w:r>
              <w:rPr>
                <w:rFonts w:ascii="標楷體" w:hAnsi="標楷體" w:cs="新細明體;PMingLiU" w:eastAsia="標楷體"/>
                <w:color w:val="000000"/>
                <w:kern w:val="0"/>
              </w:rPr>
              <w:t>（明顯的疾患）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severely ill</w:t>
            </w:r>
            <w:r>
              <w:rPr>
                <w:rFonts w:ascii="標楷體" w:hAnsi="標楷體" w:cs="新細明體;PMingLiU" w:eastAsia="標楷體"/>
                <w:color w:val="000000"/>
                <w:kern w:val="0"/>
              </w:rPr>
              <w:t>（嚴重地疾患）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extremely ill</w:t>
            </w:r>
            <w:r>
              <w:rPr>
                <w:rFonts w:ascii="標楷體" w:hAnsi="標楷體" w:cs="新細明體;PMingLiU" w:eastAsia="標楷體"/>
                <w:color w:val="000000"/>
                <w:kern w:val="0"/>
              </w:rPr>
              <w:t>（極重度疾患）</w:t>
            </w:r>
          </w:p>
        </w:tc>
      </w:tr>
      <w:tr>
        <w:trPr>
          <w:trHeight w:val="1735"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訪視人員核章</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4"/>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102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本次訪視費用</w:t>
            </w:r>
          </w:p>
        </w:tc>
        <w:tc>
          <w:tcPr>
            <w:tcW w:w="9072" w:type="dxa"/>
            <w:gridSpan w:val="4"/>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元</w:t>
            </w:r>
          </w:p>
        </w:tc>
      </w:tr>
    </w:tbl>
    <w:p>
      <w:pPr>
        <w:pStyle w:val="Normal"/>
        <w:jc w:val="center"/>
        <w:rPr>
          <w:rFonts w:ascii="標楷體" w:hAnsi="標楷體" w:eastAsia="標楷體" w:cs="標楷體"/>
          <w:b/>
          <w:sz w:val="32"/>
          <w:szCs w:val="32"/>
        </w:rPr>
      </w:pPr>
      <w:r>
        <w:br w:type="page"/>
      </w:r>
      <w:r>
        <w:rPr>
          <w:rFonts w:eastAsia="標楷體" w:cs="標楷體" w:ascii="標楷體" w:hAnsi="標楷體"/>
          <w:b/>
          <w:sz w:val="32"/>
          <w:szCs w:val="32"/>
        </w:rPr>
        <w:t xml:space="preserve">ICD 10 </w:t>
      </w:r>
      <w:r>
        <w:rPr>
          <w:rFonts w:ascii="標楷體" w:hAnsi="標楷體" w:cs="標楷體" w:eastAsia="標楷體"/>
          <w:b/>
          <w:sz w:val="32"/>
          <w:szCs w:val="32"/>
        </w:rPr>
        <w:t>代碼</w:t>
      </w:r>
      <w:r>
        <w:rPr>
          <w:rFonts w:eastAsia="標楷體" w:cs="標楷體" w:ascii="標楷體" w:hAnsi="標楷體"/>
          <w:b/>
          <w:sz w:val="32"/>
          <w:szCs w:val="32"/>
        </w:rPr>
        <w:t>-</w:t>
      </w:r>
      <w:r>
        <w:rPr>
          <w:rFonts w:ascii="標楷體" w:hAnsi="標楷體" w:cs="標楷體" w:eastAsia="標楷體"/>
          <w:b/>
          <w:sz w:val="32"/>
          <w:szCs w:val="32"/>
        </w:rPr>
        <w:t>對照表</w:t>
      </w:r>
    </w:p>
    <w:tbl>
      <w:tblPr>
        <w:tblW w:w="5000" w:type="pct"/>
        <w:jc w:val="left"/>
        <w:tblInd w:w="0" w:type="dxa"/>
        <w:tblLayout w:type="fixed"/>
        <w:tblCellMar>
          <w:top w:w="0" w:type="dxa"/>
          <w:left w:w="108" w:type="dxa"/>
          <w:bottom w:w="0" w:type="dxa"/>
          <w:right w:w="108" w:type="dxa"/>
        </w:tblCellMar>
      </w:tblPr>
      <w:tblGrid>
        <w:gridCol w:w="712"/>
        <w:gridCol w:w="3942"/>
        <w:gridCol w:w="717"/>
        <w:gridCol w:w="3699"/>
      </w:tblGrid>
      <w:tr>
        <w:trPr/>
        <w:tc>
          <w:tcPr>
            <w:tcW w:w="71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942"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c>
          <w:tcPr>
            <w:tcW w:w="717"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代碼</w:t>
            </w:r>
          </w:p>
        </w:tc>
        <w:tc>
          <w:tcPr>
            <w:tcW w:w="3699" w:type="dxa"/>
            <w:tcBorders>
              <w:top w:val="single" w:sz="4" w:space="0" w:color="000000"/>
              <w:left w:val="single" w:sz="4" w:space="0" w:color="000000"/>
              <w:bottom w:val="single" w:sz="4" w:space="0" w:color="000000"/>
              <w:right w:val="single" w:sz="4" w:space="0" w:color="000000"/>
            </w:tcBorders>
            <w:shd w:fill="FDE9D9" w:val="clear"/>
            <w:vAlign w:val="center"/>
          </w:tcPr>
          <w:p>
            <w:pPr>
              <w:pStyle w:val="Normal"/>
              <w:snapToGrid w:val="false"/>
              <w:spacing w:lineRule="exact" w:line="500"/>
              <w:jc w:val="center"/>
              <w:rPr>
                <w:rFonts w:ascii="標楷體" w:hAnsi="標楷體" w:eastAsia="標楷體" w:cs="標楷體"/>
                <w:b/>
              </w:rPr>
            </w:pPr>
            <w:r>
              <w:rPr>
                <w:rFonts w:ascii="標楷體" w:hAnsi="標楷體" w:cs="標楷體" w:eastAsia="標楷體"/>
                <w:b/>
              </w:rPr>
              <w:t>診  斷</w:t>
            </w:r>
          </w:p>
        </w:tc>
      </w:tr>
      <w:tr>
        <w:trPr>
          <w:trHeight w:val="312" w:hRule="atLeast"/>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F01</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血管性失智症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躁症發作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歸類於他處其他疾病所致之失智症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雙相情緒障礙症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失智症，伴有行為障礙</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鬱症，單次發作</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F06</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已知生理狀況引起的其他精神疾病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鬱症，復發</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F07</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已知生理狀況引起的人格與行為障礙症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循環型情感疾患</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F09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已知生理狀況引起的非特定精神疾病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F39</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未特指的情感障礙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酒精相關障礙症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F41</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其他焦慮障礙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F15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其他興奮劑相關障礙症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F42</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強迫性障礙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F43</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嚴重應激反應及適應障礙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妄想症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F60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特定的人格障礙症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短暫精神病症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Arial" w:ascii="標楷體" w:hAnsi="標楷體"/>
                <w:shd w:fill="FFFFFF" w:val="clear"/>
              </w:rPr>
              <w:t>F70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Arial" w:eastAsia="標楷體"/>
                <w:shd w:fill="FFFFFF" w:val="clear"/>
              </w:rPr>
              <w:t>智力發育障礙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情感思覺失調症</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F84</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廣泛性發展障礙症</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F28</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其他非物質或生理狀況所致之精神疾患</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F90</w:t>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多動性障礙</w:t>
            </w:r>
          </w:p>
        </w:tc>
      </w:tr>
      <w:tr>
        <w:trPr/>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t>F29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ascii="標楷體" w:hAnsi="標楷體" w:cs="標楷體" w:eastAsia="標楷體"/>
              </w:rPr>
              <w:t>非物質或生理狀況所致之精神病</w:t>
            </w:r>
          </w:p>
        </w:tc>
        <w:tc>
          <w:tcPr>
            <w:tcW w:w="717"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c>
          <w:tcPr>
            <w:tcW w:w="369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ascii="標楷體" w:hAnsi="標楷體" w:eastAsia="標楷體" w:cs="標楷體"/>
              </w:rPr>
            </w:pPr>
            <w:r>
              <w:rPr>
                <w:rFonts w:eastAsia="標楷體" w:cs="標楷體" w:ascii="標楷體" w:hAnsi="標楷體"/>
              </w:rPr>
            </w:r>
          </w:p>
        </w:tc>
      </w:tr>
    </w:tbl>
    <w:p>
      <w:pPr>
        <w:pStyle w:val="Normal"/>
        <w:snapToGrid w:val="false"/>
        <w:spacing w:lineRule="exact" w:line="500"/>
        <w:rPr>
          <w:rFonts w:ascii="標楷體" w:hAnsi="標楷體" w:eastAsia="標楷體" w:cs="標楷體"/>
          <w:sz w:val="28"/>
          <w:szCs w:val="28"/>
        </w:rPr>
      </w:pPr>
      <w:r>
        <w:rPr>
          <w:rFonts w:eastAsia="標楷體" w:cs="標楷體" w:ascii="標楷體" w:hAnsi="標楷體"/>
          <w:sz w:val="28"/>
          <w:szCs w:val="28"/>
        </w:rPr>
      </w:r>
      <w:r>
        <w:br w:type="page"/>
      </w:r>
    </w:p>
    <w:p>
      <w:pPr>
        <w:pStyle w:val="Normal"/>
        <w:rPr>
          <w:rFonts w:ascii="標楷體" w:hAnsi="標楷體" w:eastAsia="標楷體" w:cs="標楷體"/>
          <w:sz w:val="28"/>
          <w:szCs w:val="28"/>
        </w:rPr>
      </w:pPr>
      <w:r>
        <w:rPr>
          <w:rFonts w:eastAsia="標楷體" w:cs="標楷體" w:ascii="標楷體" w:hAnsi="標楷體"/>
          <w:sz w:val="28"/>
          <w:szCs w:val="28"/>
        </w:rPr>
      </w:r>
    </w:p>
    <w:tbl>
      <w:tblPr>
        <w:tblW w:w="10773" w:type="dxa"/>
        <w:jc w:val="center"/>
        <w:tblInd w:w="0" w:type="dxa"/>
        <w:tblLayout w:type="fixed"/>
        <w:tblCellMar>
          <w:top w:w="0" w:type="dxa"/>
          <w:left w:w="28" w:type="dxa"/>
          <w:bottom w:w="0" w:type="dxa"/>
          <w:right w:w="28" w:type="dxa"/>
        </w:tblCellMar>
      </w:tblPr>
      <w:tblGrid>
        <w:gridCol w:w="1700"/>
        <w:gridCol w:w="1560"/>
        <w:gridCol w:w="2410"/>
        <w:gridCol w:w="1560"/>
        <w:gridCol w:w="3543"/>
      </w:tblGrid>
      <w:tr>
        <w:trPr>
          <w:trHeight w:val="340" w:hRule="atLeast"/>
        </w:trPr>
        <w:tc>
          <w:tcPr>
            <w:tcW w:w="10773" w:type="dxa"/>
            <w:gridSpan w:val="5"/>
            <w:tcBorders>
              <w:bottom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sz w:val="32"/>
                <w:szCs w:val="32"/>
              </w:rPr>
              <w:t>社區高風險精神疾病個案「結案」訪視紀錄單</w:t>
            </w:r>
          </w:p>
        </w:tc>
      </w:tr>
      <w:tr>
        <w:trPr>
          <w:trHeight w:val="669" w:hRule="atLeast"/>
        </w:trPr>
        <w:tc>
          <w:tcPr>
            <w:tcW w:w="1700"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970" w:type="dxa"/>
            <w:gridSpan w:val="2"/>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543" w:type="dxa"/>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29" w:hRule="atLeast"/>
        </w:trPr>
        <w:tc>
          <w:tcPr>
            <w:tcW w:w="1700"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結案日期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3"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r>
      <w:tr>
        <w:trPr>
          <w:trHeight w:val="1210" w:hRule="atLeast"/>
        </w:trPr>
        <w:tc>
          <w:tcPr>
            <w:tcW w:w="1700"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個案精神症狀</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3"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精神症狀穩定</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精神症狀不穩定或惡化（勾選此項者，應有「資源轉介」）</w:t>
            </w:r>
          </w:p>
          <w:p>
            <w:pPr>
              <w:pStyle w:val="Normal"/>
              <w:widowControl/>
              <w:rPr>
                <w:rFonts w:ascii="標楷體" w:hAnsi="標楷體" w:eastAsia="標楷體" w:cs="標楷體"/>
              </w:rPr>
            </w:pPr>
            <w:r>
              <w:rPr>
                <w:rFonts w:ascii="標楷體" w:hAnsi="標楷體" w:cs="標楷體" w:eastAsia="標楷體"/>
                <w:color w:val="000000"/>
                <w:kern w:val="0"/>
              </w:rPr>
              <w:t>○</w:t>
            </w:r>
            <w:r>
              <w:rPr>
                <w:rFonts w:ascii="標楷體" w:hAnsi="標楷體" w:cs="新細明體;PMingLiU" w:eastAsia="標楷體"/>
                <w:color w:val="000000"/>
                <w:kern w:val="0"/>
              </w:rPr>
              <w:t>無法判定</w:t>
            </w:r>
          </w:p>
        </w:tc>
      </w:tr>
      <w:tr>
        <w:trPr>
          <w:trHeight w:val="3235" w:hRule="atLeast"/>
        </w:trPr>
        <w:tc>
          <w:tcPr>
            <w:tcW w:w="1700"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結案原因</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3"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追蹤已達</w:t>
            </w:r>
            <w:r>
              <w:rPr>
                <w:rFonts w:eastAsia="標楷體" w:cs="新細明體;PMingLiU" w:ascii="標楷體" w:hAnsi="標楷體"/>
                <w:color w:val="000000"/>
                <w:kern w:val="0"/>
              </w:rPr>
              <w:t>3</w:t>
            </w:r>
            <w:r>
              <w:rPr>
                <w:rFonts w:ascii="標楷體" w:hAnsi="標楷體" w:cs="新細明體;PMingLiU" w:eastAsia="標楷體"/>
                <w:color w:val="000000"/>
                <w:kern w:val="0"/>
              </w:rPr>
              <w:t>個月且醫療團隊評估可結案</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追蹤未達</w:t>
            </w:r>
            <w:r>
              <w:rPr>
                <w:rFonts w:eastAsia="標楷體" w:cs="新細明體;PMingLiU" w:ascii="標楷體" w:hAnsi="標楷體"/>
                <w:color w:val="000000"/>
                <w:kern w:val="0"/>
              </w:rPr>
              <w:t>3</w:t>
            </w:r>
            <w:r>
              <w:rPr>
                <w:rFonts w:ascii="標楷體" w:hAnsi="標楷體" w:cs="新細明體;PMingLiU" w:eastAsia="標楷體"/>
                <w:color w:val="000000"/>
                <w:kern w:val="0"/>
              </w:rPr>
              <w:t>個月但醫療團隊評估無需再追蹤</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連續</w:t>
            </w:r>
            <w:r>
              <w:rPr>
                <w:rFonts w:eastAsia="標楷體" w:cs="新細明體;PMingLiU" w:ascii="標楷體" w:hAnsi="標楷體"/>
                <w:color w:val="000000"/>
                <w:kern w:val="0"/>
              </w:rPr>
              <w:t>1</w:t>
            </w:r>
            <w:r>
              <w:rPr>
                <w:rFonts w:ascii="標楷體" w:hAnsi="標楷體" w:cs="新細明體;PMingLiU" w:eastAsia="標楷體"/>
                <w:color w:val="000000"/>
                <w:kern w:val="0"/>
              </w:rPr>
              <w:t>個月</w:t>
            </w:r>
            <w:r>
              <w:rPr>
                <w:rFonts w:eastAsia="標楷體" w:cs="新細明體;PMingLiU" w:ascii="標楷體" w:hAnsi="標楷體"/>
                <w:color w:val="000000"/>
                <w:kern w:val="0"/>
              </w:rPr>
              <w:t>12</w:t>
            </w:r>
            <w:r>
              <w:rPr>
                <w:rFonts w:ascii="標楷體" w:hAnsi="標楷體" w:cs="新細明體;PMingLiU" w:eastAsia="標楷體"/>
                <w:color w:val="000000"/>
                <w:kern w:val="0"/>
              </w:rPr>
              <w:t>次聯絡，而無法取得聯繫（請依計畫所訂失聯</w:t>
            </w:r>
            <w:r>
              <w:rPr>
                <w:rFonts w:eastAsia="標楷體" w:cs="新細明體;PMingLiU" w:ascii="標楷體" w:hAnsi="標楷體"/>
                <w:color w:val="000000"/>
                <w:kern w:val="0"/>
              </w:rPr>
              <w:t>SOP</w:t>
            </w:r>
            <w:r>
              <w:rPr>
                <w:rFonts w:ascii="標楷體" w:hAnsi="標楷體" w:cs="新細明體;PMingLiU" w:eastAsia="標楷體"/>
                <w:color w:val="000000"/>
                <w:kern w:val="0"/>
              </w:rPr>
              <w:t>處理）</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拒訪（已依計畫所訂拒訪</w:t>
            </w:r>
            <w:r>
              <w:rPr>
                <w:rFonts w:eastAsia="標楷體" w:cs="新細明體;PMingLiU" w:ascii="標楷體" w:hAnsi="標楷體"/>
                <w:color w:val="000000"/>
                <w:kern w:val="0"/>
              </w:rPr>
              <w:t>SOP</w:t>
            </w:r>
            <w:r>
              <w:rPr>
                <w:rFonts w:ascii="標楷體" w:hAnsi="標楷體" w:cs="新細明體;PMingLiU" w:eastAsia="標楷體"/>
                <w:color w:val="000000"/>
                <w:kern w:val="0"/>
              </w:rPr>
              <w:t>處理）</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搬遷</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死亡</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入監</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p>
        </w:tc>
      </w:tr>
      <w:tr>
        <w:trPr>
          <w:trHeight w:val="4825" w:hRule="atLeast"/>
        </w:trPr>
        <w:tc>
          <w:tcPr>
            <w:tcW w:w="1700"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資源轉介</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3" w:type="dxa"/>
            <w:gridSpan w:val="4"/>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經評估後無須或無法轉介</w:t>
            </w:r>
            <w:r>
              <w:rPr>
                <w:rFonts w:eastAsia="標楷體" w:cs="新細明體;PMingLiU" w:ascii="標楷體" w:hAnsi="標楷體"/>
                <w:color w:val="000000"/>
                <w:kern w:val="0"/>
              </w:rPr>
              <w:t>(</w:t>
            </w:r>
            <w:r>
              <w:rPr>
                <w:rFonts w:ascii="標楷體" w:hAnsi="標楷體" w:cs="新細明體;PMingLiU" w:eastAsia="標楷體"/>
                <w:color w:val="000000"/>
                <w:kern w:val="0"/>
              </w:rPr>
              <w:t>無法轉介原因：○拒訪 ○失聯 ○入監 ○死亡</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轉介醫療機構服務</w:t>
            </w:r>
          </w:p>
          <w:p>
            <w:pPr>
              <w:pStyle w:val="Normal"/>
              <w:widowControl/>
              <w:ind w:firstLine="48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門診追蹤</w:t>
            </w:r>
          </w:p>
          <w:p>
            <w:pPr>
              <w:pStyle w:val="Normal"/>
              <w:widowControl/>
              <w:ind w:firstLine="48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住院治療</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個案經衛教關懷後，願意住院治療。</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家屬經衛教後，可協助個案就醫。</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警消強制護送就醫</w:t>
            </w:r>
            <w:r>
              <w:rPr>
                <w:rFonts w:eastAsia="標楷體" w:cs="新細明體;PMingLiU" w:ascii="標楷體" w:hAnsi="標楷體"/>
                <w:color w:val="000000"/>
                <w:kern w:val="0"/>
              </w:rPr>
              <w:t>(</w:t>
            </w:r>
            <w:r>
              <w:rPr>
                <w:rFonts w:ascii="標楷體" w:hAnsi="標楷體" w:cs="新細明體;PMingLiU" w:eastAsia="標楷體"/>
                <w:color w:val="000000"/>
                <w:kern w:val="0"/>
              </w:rPr>
              <w:t>病情惡化</w:t>
            </w:r>
            <w:r>
              <w:rPr>
                <w:rFonts w:eastAsia="標楷體" w:cs="新細明體;PMingLiU" w:ascii="標楷體" w:hAnsi="標楷體"/>
                <w:color w:val="000000"/>
                <w:kern w:val="0"/>
              </w:rPr>
              <w:t>)</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__________________________</w:t>
            </w:r>
            <w:r>
              <w:rPr>
                <w:rFonts w:eastAsia="標楷體" w:cs="新細明體;PMingLiU" w:ascii="標楷體" w:hAnsi="標楷體"/>
                <w:color w:val="000000"/>
                <w:kern w:val="0"/>
              </w:rPr>
              <w:t>________________________________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轉介社區及居家資源</w:t>
            </w:r>
            <w:r>
              <w:rPr>
                <w:rFonts w:eastAsia="標楷體" w:cs="新細明體;PMingLiU" w:ascii="標楷體" w:hAnsi="標楷體"/>
                <w:color w:val="000000"/>
                <w:kern w:val="0"/>
              </w:rPr>
              <w:t>(○</w:t>
            </w:r>
            <w:r>
              <w:rPr>
                <w:rFonts w:ascii="標楷體" w:hAnsi="標楷體" w:cs="新細明體;PMingLiU" w:eastAsia="標楷體"/>
                <w:color w:val="000000"/>
                <w:kern w:val="0"/>
              </w:rPr>
              <w:t>精神復健機構 ○居家治療 ○強制社區治療 ○轉介關懷訪視</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轉介勞政資源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轉介社政資源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p>
        </w:tc>
      </w:tr>
      <w:tr>
        <w:trPr>
          <w:trHeight w:val="429" w:hRule="atLeast"/>
        </w:trPr>
        <w:tc>
          <w:tcPr>
            <w:tcW w:w="1700" w:type="dxa"/>
            <w:vMerge w:val="restart"/>
            <w:tcBorders>
              <w:top w:val="single" w:sz="4" w:space="0" w:color="000000"/>
              <w:left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個案就醫</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服藥行為與家人支持度評估</w:t>
            </w:r>
          </w:p>
          <w:p>
            <w:pPr>
              <w:pStyle w:val="Normal"/>
              <w:widowControl/>
              <w:jc w:val="right"/>
              <w:rPr>
                <w:rFonts w:ascii="標楷體" w:hAnsi="標楷體" w:eastAsia="標楷體" w:cs="新細明體;PMingLiU"/>
                <w:b/>
                <w:bCs/>
                <w:color w:val="000000"/>
                <w:kern w:val="0"/>
              </w:rPr>
            </w:pPr>
            <w:r>
              <w:rPr>
                <w:rFonts w:eastAsia="標楷體" w:cs="標楷體" w:ascii="標楷體" w:hAnsi="標楷體"/>
                <w:b/>
                <w:bCs/>
              </w:rPr>
              <w:t>(</w:t>
            </w:r>
            <w:r>
              <w:rPr>
                <w:rFonts w:ascii="標楷體" w:hAnsi="標楷體" w:cs="標楷體" w:eastAsia="標楷體"/>
                <w:b/>
                <w:bCs/>
              </w:rPr>
              <w:t>必填</w:t>
            </w:r>
            <w:r>
              <w:rPr>
                <w:rFonts w:eastAsia="標楷體" w:cs="標楷體" w:ascii="標楷體" w:hAnsi="標楷體"/>
                <w:b/>
                <w:bCs/>
              </w:rPr>
              <w:t>)</w:t>
            </w:r>
          </w:p>
        </w:tc>
        <w:tc>
          <w:tcPr>
            <w:tcW w:w="9073" w:type="dxa"/>
            <w:gridSpan w:val="4"/>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b/>
              </w:rPr>
              <w:t>個案就醫及服藥狀況評估</w:t>
            </w:r>
          </w:p>
        </w:tc>
      </w:tr>
      <w:tr>
        <w:trPr>
          <w:trHeight w:val="42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標楷體" w:eastAsia="標楷體"/>
              </w:rPr>
              <w:t>態度觀念</w:t>
            </w:r>
          </w:p>
        </w:tc>
        <w:tc>
          <w:tcPr>
            <w:tcW w:w="7513"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病識感良好</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承認有某種精神病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承認有某些情緒或精神問題</w:t>
            </w:r>
            <w:r>
              <w:rPr>
                <w:rFonts w:eastAsia="標楷體" w:cs="標楷體" w:ascii="標楷體" w:hAnsi="標楷體"/>
              </w:rPr>
              <w:t>(</w:t>
            </w:r>
            <w:r>
              <w:rPr>
                <w:rFonts w:ascii="標楷體" w:hAnsi="標楷體" w:cs="標楷體" w:eastAsia="標楷體"/>
              </w:rPr>
              <w:t>症狀</w:t>
            </w:r>
            <w:r>
              <w:rPr>
                <w:rFonts w:eastAsia="標楷體" w:cs="標楷體" w:ascii="標楷體" w:hAnsi="標楷體"/>
              </w:rPr>
              <w:t>)</w:t>
            </w:r>
            <w:r>
              <w:rPr>
                <w:rFonts w:ascii="標楷體" w:hAnsi="標楷體" w:cs="標楷體" w:eastAsia="標楷體"/>
              </w:rPr>
              <w:t>，但不是病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承認有某些非精神疾病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不承認有任何毛病</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2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標楷體" w:eastAsia="標楷體"/>
              </w:rPr>
              <w:t>行為</w:t>
            </w:r>
          </w:p>
        </w:tc>
        <w:tc>
          <w:tcPr>
            <w:tcW w:w="7513"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主動配合，門診及服藥規則</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大致配合，偶有中斷或自行減藥</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被動接受，常需提醒</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要密切督導始接受治療</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拒絕任何形式之治療</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2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3" w:type="dxa"/>
            <w:gridSpan w:val="4"/>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b/>
              </w:rPr>
              <w:t>家人支持度</w:t>
            </w:r>
          </w:p>
        </w:tc>
      </w:tr>
      <w:tr>
        <w:trPr>
          <w:trHeight w:val="42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color w:val="000000"/>
                <w:kern w:val="0"/>
              </w:rPr>
              <w:t>態度觀念</w:t>
            </w:r>
          </w:p>
        </w:tc>
        <w:tc>
          <w:tcPr>
            <w:tcW w:w="7513"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治療及疾病知識良好</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認為病人有精神病，但治療觀念不足</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雖認為病人有精神疾病，但明顯低估其嚴重度或治療之必要性</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雖認為病人有精神疾病，但不想處理</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不認為病人有任何毛病</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2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color w:val="000000"/>
                <w:kern w:val="0"/>
              </w:rPr>
              <w:t>行為</w:t>
            </w:r>
          </w:p>
        </w:tc>
        <w:tc>
          <w:tcPr>
            <w:tcW w:w="7513"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主動積極協助病人就醫</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大致配合，偶有中斷或自行減藥</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大致配合，但客觀能力上有困難，有心無力</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很被動，常無法提供協助</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無親屬或幾乎拒絕任何形式之合作支持</w:t>
            </w:r>
          </w:p>
          <w:p>
            <w:pPr>
              <w:pStyle w:val="Normal"/>
              <w:widowControl/>
              <w:rPr>
                <w:rFonts w:ascii="標楷體" w:hAnsi="標楷體" w:eastAsia="標楷體" w:cs="新細明體;PMingLiU"/>
                <w:color w:val="000000"/>
                <w:kern w:val="0"/>
              </w:rPr>
            </w:pPr>
            <w:r>
              <w:rPr>
                <w:rFonts w:ascii="標楷體" w:hAnsi="標楷體" w:cs="標楷體" w:eastAsia="標楷體"/>
              </w:rPr>
              <w:t>○</w:t>
            </w:r>
            <w:r>
              <w:rPr>
                <w:rFonts w:ascii="標楷體" w:hAnsi="標楷體" w:cs="標楷體" w:eastAsia="標楷體"/>
              </w:rPr>
              <w:t>不適用或無法評估</w:t>
            </w:r>
          </w:p>
        </w:tc>
      </w:tr>
      <w:tr>
        <w:trPr>
          <w:trHeight w:val="43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9073" w:type="dxa"/>
            <w:gridSpan w:val="4"/>
            <w:tcBorders>
              <w:top w:val="single" w:sz="4" w:space="0" w:color="000000"/>
              <w:left w:val="single" w:sz="4" w:space="0" w:color="000000"/>
              <w:bottom w:val="single" w:sz="4" w:space="0" w:color="000000"/>
              <w:right w:val="single" w:sz="4" w:space="0" w:color="000000"/>
            </w:tcBorders>
            <w:shd w:fill="D6E3BC" w:val="clear"/>
            <w:vAlign w:val="center"/>
          </w:tcPr>
          <w:p>
            <w:pPr>
              <w:pStyle w:val="Normal"/>
              <w:snapToGrid w:val="false"/>
              <w:jc w:val="center"/>
              <w:rPr>
                <w:rFonts w:ascii="標楷體" w:hAnsi="標楷體" w:eastAsia="標楷體" w:cs="標楷體"/>
                <w:b/>
                <w:bCs/>
              </w:rPr>
            </w:pPr>
            <w:r>
              <w:rPr>
                <w:rFonts w:ascii="標楷體" w:hAnsi="標楷體" w:cs="新細明體;PMingLiU" w:eastAsia="標楷體"/>
                <w:b/>
                <w:bCs/>
                <w:color w:val="000000"/>
                <w:kern w:val="0"/>
              </w:rPr>
              <w:t>居住狀況</w:t>
            </w:r>
          </w:p>
        </w:tc>
      </w:tr>
      <w:tr>
        <w:trPr>
          <w:trHeight w:val="427" w:hRule="atLeast"/>
        </w:trPr>
        <w:tc>
          <w:tcPr>
            <w:tcW w:w="1700" w:type="dxa"/>
            <w:vMerge w:val="continue"/>
            <w:tcBorders>
              <w:top w:val="single" w:sz="4" w:space="0" w:color="000000"/>
              <w:left w:val="single" w:sz="4" w:space="0" w:color="000000"/>
              <w:right w:val="single" w:sz="4" w:space="0" w:color="000000"/>
            </w:tcBorders>
            <w:shd w:fill="DBDBDB" w:val="clear"/>
            <w:vAlign w:val="center"/>
          </w:tcPr>
          <w:p>
            <w:pPr>
              <w:pStyle w:val="Normal"/>
              <w:widowControl/>
              <w:snapToGrid w:val="false"/>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560" w:type="dxa"/>
            <w:tcBorders>
              <w:top w:val="single" w:sz="4" w:space="0" w:color="000000"/>
              <w:left w:val="single" w:sz="4" w:space="0" w:color="000000"/>
              <w:bottom w:val="single" w:sz="4" w:space="0" w:color="000000"/>
              <w:right w:val="single" w:sz="4" w:space="0" w:color="000000"/>
            </w:tcBorders>
            <w:shd w:fill="D6E3BC" w:val="clear"/>
            <w:vAlign w:val="center"/>
          </w:tcPr>
          <w:p>
            <w:pPr>
              <w:pStyle w:val="Normal"/>
              <w:widowControl/>
              <w:jc w:val="right"/>
              <w:rPr>
                <w:rFonts w:ascii="標楷體" w:hAnsi="標楷體" w:eastAsia="標楷體" w:cs="新細明體;PMingLiU"/>
                <w:color w:val="000000"/>
                <w:kern w:val="0"/>
              </w:rPr>
            </w:pPr>
            <w:r>
              <w:rPr>
                <w:rFonts w:ascii="標楷體" w:hAnsi="標楷體" w:cs="新細明體;PMingLiU" w:eastAsia="標楷體"/>
                <w:color w:val="000000"/>
                <w:kern w:val="0"/>
              </w:rPr>
              <w:t>居住狀況</w:t>
            </w:r>
          </w:p>
        </w:tc>
        <w:tc>
          <w:tcPr>
            <w:tcW w:w="7513"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獨居</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與親屬同住</w:t>
            </w:r>
            <w:r>
              <w:rPr>
                <w:rFonts w:eastAsia="標楷體" w:cs="標楷體" w:ascii="標楷體" w:hAnsi="標楷體"/>
              </w:rPr>
              <w:t>(</w:t>
            </w:r>
            <w:r>
              <w:rPr>
                <w:rFonts w:ascii="標楷體" w:hAnsi="標楷體" w:cs="標楷體" w:eastAsia="標楷體"/>
              </w:rPr>
              <w:t>如：配偶、父母、子女、其他親戚</w:t>
            </w:r>
            <w:r>
              <w:rPr>
                <w:rFonts w:eastAsia="標楷體" w:cs="標楷體" w:ascii="標楷體" w:hAnsi="標楷體"/>
              </w:rPr>
              <w:t>)</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與朋友同住</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其他：</w:t>
            </w:r>
            <w:r>
              <w:rPr>
                <w:rFonts w:eastAsia="標楷體" w:cs="標楷體" w:ascii="標楷體" w:hAnsi="標楷體"/>
              </w:rPr>
              <w:t>_____________________________________________________</w:t>
            </w:r>
          </w:p>
          <w:p>
            <w:pPr>
              <w:pStyle w:val="Normal"/>
              <w:snapToGrid w:val="false"/>
              <w:rPr>
                <w:rFonts w:ascii="標楷體" w:hAnsi="標楷體" w:eastAsia="標楷體" w:cs="標楷體"/>
              </w:rPr>
            </w:pPr>
            <w:r>
              <w:rPr>
                <w:rFonts w:ascii="標楷體" w:hAnsi="標楷體" w:cs="標楷體" w:eastAsia="標楷體"/>
              </w:rPr>
              <w:t>○</w:t>
            </w:r>
            <w:r>
              <w:rPr>
                <w:rFonts w:ascii="標楷體" w:hAnsi="標楷體" w:cs="標楷體" w:eastAsia="標楷體"/>
              </w:rPr>
              <w:t>不適用或無法評估</w:t>
            </w:r>
          </w:p>
        </w:tc>
      </w:tr>
      <w:tr>
        <w:trPr>
          <w:trHeight w:val="401" w:hRule="atLeast"/>
        </w:trPr>
        <w:tc>
          <w:tcPr>
            <w:tcW w:w="10773" w:type="dxa"/>
            <w:gridSpan w:val="5"/>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服務滿意度問卷</w:t>
            </w:r>
          </w:p>
        </w:tc>
      </w:tr>
      <w:tr>
        <w:trPr>
          <w:trHeight w:val="60" w:hRule="atLeast"/>
        </w:trPr>
        <w:tc>
          <w:tcPr>
            <w:tcW w:w="10773" w:type="dxa"/>
            <w:gridSpan w:val="5"/>
            <w:tcBorders>
              <w:left w:val="single" w:sz="4" w:space="0" w:color="000000"/>
              <w:bottom w:val="single" w:sz="4" w:space="0" w:color="000000"/>
              <w:right w:val="single" w:sz="4" w:space="0" w:color="000000"/>
            </w:tcBorders>
            <w:shd w:fill="FFFFFF" w:val="clear"/>
            <w:vAlign w:val="center"/>
          </w:tcPr>
          <w:p>
            <w:pPr>
              <w:pStyle w:val="Normal"/>
              <w:widowControl/>
              <w:snapToGrid w:val="false"/>
              <w:spacing w:lineRule="atLeast" w:line="240"/>
              <w:jc w:val="center"/>
              <w:rPr>
                <w:rFonts w:ascii="標楷體" w:hAnsi="標楷體" w:eastAsia="標楷體" w:cs="新細明體;PMingLiU"/>
                <w:b/>
                <w:bCs/>
                <w:color w:val="000000"/>
                <w:kern w:val="0"/>
              </w:rPr>
            </w:pPr>
            <w:r>
              <w:rPr>
                <w:rFonts w:eastAsia="標楷體" w:cs="新細明體;PMingLiU" w:ascii="標楷體" w:hAnsi="標楷體"/>
                <w:b/>
                <w:bCs/>
                <w:color w:val="000000"/>
                <w:kern w:val="0"/>
              </w:rPr>
            </w:r>
          </w:p>
          <w:tbl>
            <w:tblPr>
              <w:tblW w:w="10490" w:type="dxa"/>
              <w:jc w:val="left"/>
              <w:tblInd w:w="104" w:type="dxa"/>
              <w:tblLayout w:type="fixed"/>
              <w:tblCellMar>
                <w:top w:w="0" w:type="dxa"/>
                <w:left w:w="28" w:type="dxa"/>
                <w:bottom w:w="0" w:type="dxa"/>
                <w:right w:w="28" w:type="dxa"/>
              </w:tblCellMar>
            </w:tblPr>
            <w:tblGrid>
              <w:gridCol w:w="3126"/>
              <w:gridCol w:w="1227"/>
              <w:gridCol w:w="1227"/>
              <w:gridCol w:w="1228"/>
              <w:gridCol w:w="1227"/>
              <w:gridCol w:w="1227"/>
              <w:gridCol w:w="101"/>
              <w:gridCol w:w="1127"/>
            </w:tblGrid>
            <w:tr>
              <w:trPr>
                <w:trHeight w:val="401" w:hRule="atLeast"/>
              </w:trPr>
              <w:tc>
                <w:tcPr>
                  <w:tcW w:w="10490" w:type="dxa"/>
                  <w:gridSpan w:val="8"/>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個案服務情形</w:t>
                  </w:r>
                </w:p>
              </w:tc>
            </w:tr>
            <w:tr>
              <w:trPr>
                <w:trHeight w:val="691"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題目</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大幅改善</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稍改善</w:t>
                  </w:r>
                </w:p>
              </w:tc>
              <w:tc>
                <w:tcPr>
                  <w:tcW w:w="1228"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無變化</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稍惡化</w:t>
                  </w:r>
                </w:p>
              </w:tc>
              <w:tc>
                <w:tcPr>
                  <w:tcW w:w="1328" w:type="dxa"/>
                  <w:gridSpan w:val="2"/>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大幅惡化</w:t>
                  </w:r>
                </w:p>
              </w:tc>
              <w:tc>
                <w:tcPr>
                  <w:tcW w:w="11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不適用</w:t>
                  </w:r>
                </w:p>
              </w:tc>
            </w:tr>
            <w:tr>
              <w:trPr>
                <w:trHeight w:val="559"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病情改善程度</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567"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社區融合程度</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561"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家屬負荷程度</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shd w:fill="FFFFFF"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403" w:hRule="atLeast"/>
              </w:trPr>
              <w:tc>
                <w:tcPr>
                  <w:tcW w:w="10490" w:type="dxa"/>
                  <w:gridSpan w:val="8"/>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轉介服務流程</w:t>
                  </w:r>
                </w:p>
              </w:tc>
            </w:tr>
            <w:tr>
              <w:trPr>
                <w:trHeight w:val="691" w:hRule="atLeast"/>
              </w:trPr>
              <w:tc>
                <w:tcPr>
                  <w:tcW w:w="3126" w:type="dxa"/>
                  <w:tcBorders>
                    <w:top w:val="single" w:sz="4" w:space="0" w:color="000000"/>
                    <w:left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題目</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非常滿意</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滿意</w:t>
                  </w:r>
                </w:p>
              </w:tc>
              <w:tc>
                <w:tcPr>
                  <w:tcW w:w="1228"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普通</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不滿意</w:t>
                  </w:r>
                </w:p>
              </w:tc>
              <w:tc>
                <w:tcPr>
                  <w:tcW w:w="1328" w:type="dxa"/>
                  <w:gridSpan w:val="2"/>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非常不滿意</w:t>
                  </w:r>
                </w:p>
              </w:tc>
              <w:tc>
                <w:tcPr>
                  <w:tcW w:w="11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不適用</w:t>
                  </w:r>
                </w:p>
              </w:tc>
            </w:tr>
            <w:tr>
              <w:trPr>
                <w:trHeight w:val="691"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我對轉介服務流程規劃感到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691"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我對轉介服務速度感到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691"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我對轉介服務時對於隱私維護感到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691" w:hRule="atLeast"/>
              </w:trPr>
              <w:tc>
                <w:tcPr>
                  <w:tcW w:w="3126"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我對轉介服務整體感到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415" w:hRule="atLeast"/>
              </w:trPr>
              <w:tc>
                <w:tcPr>
                  <w:tcW w:w="10490" w:type="dxa"/>
                  <w:gridSpan w:val="8"/>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醫師服務滿意度</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題目</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非常滿意</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滿意</w:t>
                  </w:r>
                </w:p>
              </w:tc>
              <w:tc>
                <w:tcPr>
                  <w:tcW w:w="1228"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普通</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不滿意</w:t>
                  </w:r>
                </w:p>
              </w:tc>
              <w:tc>
                <w:tcPr>
                  <w:tcW w:w="1328" w:type="dxa"/>
                  <w:gridSpan w:val="2"/>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非常不滿意</w:t>
                  </w:r>
                </w:p>
              </w:tc>
              <w:tc>
                <w:tcPr>
                  <w:tcW w:w="11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不適用</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我對醫師的評估感到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我對醫師的解釋感到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我對醫師的處置感到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我對醫師整體的表現感到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r>
              <w:trPr>
                <w:trHeight w:val="473" w:hRule="atLeast"/>
              </w:trPr>
              <w:tc>
                <w:tcPr>
                  <w:tcW w:w="10490" w:type="dxa"/>
                  <w:gridSpan w:val="8"/>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訪視員（非醫師之訪員）滿意度</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題目</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非常滿意</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滿意</w:t>
                  </w:r>
                </w:p>
              </w:tc>
              <w:tc>
                <w:tcPr>
                  <w:tcW w:w="1228"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普通</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不滿意</w:t>
                  </w:r>
                </w:p>
              </w:tc>
              <w:tc>
                <w:tcPr>
                  <w:tcW w:w="1328" w:type="dxa"/>
                  <w:gridSpan w:val="2"/>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非常不滿意</w:t>
                  </w:r>
                </w:p>
              </w:tc>
              <w:tc>
                <w:tcPr>
                  <w:tcW w:w="11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不適用</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我對訪視員專業的評估感到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我對訪視員對於個案目前說明的表現</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我對訪視員對於個案後續處置說明</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3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1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我對訪視員所做的衛教</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我對訪視員整體的表現感到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c>
                <w:tcPr>
                  <w:tcW w:w="12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b/>
                      <w:bCs/>
                      <w:color w:val="000000"/>
                      <w:kern w:val="0"/>
                    </w:rPr>
                  </w:pPr>
                  <w:r>
                    <w:rPr>
                      <w:rFonts w:ascii="標楷體" w:hAnsi="標楷體" w:cs="標楷體" w:eastAsia="標楷體"/>
                      <w:color w:val="000000"/>
                      <w:kern w:val="0"/>
                    </w:rPr>
                    <w:t>○</w:t>
                  </w:r>
                </w:p>
              </w:tc>
            </w:tr>
            <w:tr>
              <w:trPr>
                <w:trHeight w:val="453" w:hRule="atLeast"/>
              </w:trPr>
              <w:tc>
                <w:tcPr>
                  <w:tcW w:w="10490" w:type="dxa"/>
                  <w:gridSpan w:val="8"/>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整體服務滿意度</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題目</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非常滿意</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滿意</w:t>
                  </w:r>
                </w:p>
              </w:tc>
              <w:tc>
                <w:tcPr>
                  <w:tcW w:w="1228"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普通</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不滿意</w:t>
                  </w:r>
                </w:p>
              </w:tc>
              <w:tc>
                <w:tcPr>
                  <w:tcW w:w="1227" w:type="dxa"/>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非常不滿意</w:t>
                  </w:r>
                </w:p>
              </w:tc>
              <w:tc>
                <w:tcPr>
                  <w:tcW w:w="1228" w:type="dxa"/>
                  <w:gridSpan w:val="2"/>
                  <w:tcBorders>
                    <w:bottom w:val="single" w:sz="4" w:space="0" w:color="000000"/>
                    <w:right w:val="single" w:sz="4" w:space="0" w:color="000000"/>
                  </w:tcBorders>
                  <w:shd w:fill="D9D9D9"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不適用</w:t>
                  </w:r>
                </w:p>
              </w:tc>
            </w:tr>
            <w:tr>
              <w:trPr>
                <w:trHeight w:val="692" w:hRule="atLeast"/>
              </w:trPr>
              <w:tc>
                <w:tcPr>
                  <w:tcW w:w="3126"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我對衛福部所推動的本項計畫之整體服務感到</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7" w:type="dxa"/>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c>
                <w:tcPr>
                  <w:tcW w:w="122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新細明體;PMingLiU"/>
                      <w:color w:val="000000"/>
                      <w:kern w:val="0"/>
                    </w:rPr>
                  </w:pPr>
                  <w:r>
                    <w:rPr>
                      <w:rFonts w:ascii="標楷體" w:hAnsi="標楷體" w:cs="標楷體" w:eastAsia="標楷體"/>
                      <w:color w:val="000000"/>
                      <w:kern w:val="0"/>
                    </w:rPr>
                    <w:t>○</w:t>
                  </w:r>
                </w:p>
              </w:tc>
            </w:tr>
          </w:tbl>
          <w:p>
            <w:pPr>
              <w:pStyle w:val="Normal"/>
              <w:widowControl/>
              <w:rPr>
                <w:rFonts w:ascii="標楷體" w:hAnsi="標楷體" w:eastAsia="標楷體" w:cs="新細明體;PMingLiU"/>
                <w:b/>
                <w:bCs/>
                <w:kern w:val="0"/>
              </w:rPr>
            </w:pPr>
            <w:r>
              <w:rPr>
                <w:rFonts w:ascii="標楷體" w:hAnsi="標楷體" w:cs="新細明體;PMingLiU" w:eastAsia="標楷體"/>
                <w:b/>
                <w:bCs/>
                <w:kern w:val="0"/>
              </w:rPr>
              <w:t>是否期望衛福部下一年度（</w:t>
            </w:r>
            <w:r>
              <w:rPr>
                <w:rFonts w:eastAsia="標楷體" w:cs="新細明體;PMingLiU" w:ascii="標楷體" w:hAnsi="標楷體"/>
                <w:b/>
                <w:bCs/>
                <w:kern w:val="0"/>
              </w:rPr>
              <w:t>112</w:t>
            </w:r>
            <w:r>
              <w:rPr>
                <w:rFonts w:ascii="標楷體" w:hAnsi="標楷體" w:cs="新細明體;PMingLiU" w:eastAsia="標楷體"/>
                <w:b/>
                <w:bCs/>
                <w:kern w:val="0"/>
              </w:rPr>
              <w:t>年）能持續推動本項服務：○是 ○否</w:t>
            </w:r>
          </w:p>
          <w:p>
            <w:pPr>
              <w:pStyle w:val="Normal"/>
              <w:widowControl/>
              <w:rPr>
                <w:rFonts w:ascii="標楷體" w:hAnsi="標楷體" w:eastAsia="標楷體" w:cs="新細明體;PMingLiU"/>
                <w:b/>
                <w:bCs/>
                <w:kern w:val="0"/>
              </w:rPr>
            </w:pPr>
            <w:r>
              <w:rPr>
                <w:rFonts w:ascii="標楷體" w:hAnsi="標楷體" w:cs="新細明體;PMingLiU" w:eastAsia="標楷體"/>
                <w:b/>
                <w:bCs/>
                <w:kern w:val="0"/>
              </w:rPr>
              <w:t>請提供您寶貴的建議，使我們可以改進並提供更好的服務：</w:t>
            </w:r>
          </w:p>
          <w:p>
            <w:pPr>
              <w:pStyle w:val="Normal"/>
              <w:widowControl/>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1054" w:hRule="atLeast"/>
        </w:trPr>
        <w:tc>
          <w:tcPr>
            <w:tcW w:w="1700"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結案後通報所屬衛生局</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3" w:type="dxa"/>
            <w:gridSpan w:val="4"/>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通報日期：</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p>
        </w:tc>
      </w:tr>
    </w:tbl>
    <w:p>
      <w:pPr>
        <w:pStyle w:val="Normal"/>
        <w:snapToGrid w:val="false"/>
        <w:spacing w:lineRule="exact" w:line="500"/>
        <w:jc w:val="center"/>
        <w:rPr/>
      </w:pPr>
      <w:r>
        <w:br w:type="page"/>
      </w:r>
      <w:r>
        <w:rPr>
          <w:rFonts w:ascii="標楷體" w:hAnsi="標楷體" w:cs="標楷體" w:eastAsia="標楷體"/>
          <w:b/>
          <w:sz w:val="28"/>
          <w:szCs w:val="28"/>
        </w:rPr>
        <w:t>附件</w:t>
      </w:r>
      <w:r>
        <w:rPr>
          <w:rFonts w:eastAsia="標楷體" w:cs="標楷體" w:ascii="標楷體" w:hAnsi="標楷體"/>
          <w:b/>
          <w:sz w:val="28"/>
          <w:szCs w:val="28"/>
        </w:rPr>
        <w:t xml:space="preserve">13  </w:t>
      </w:r>
      <w:r>
        <w:rPr/>
        <w:t>精神病人個人訪視紀錄總表</w:t>
      </w:r>
    </w:p>
    <w:tbl>
      <w:tblPr>
        <w:tblW w:w="9951" w:type="dxa"/>
        <w:jc w:val="left"/>
        <w:tblInd w:w="-5" w:type="dxa"/>
        <w:tblLayout w:type="fixed"/>
        <w:tblCellMar>
          <w:top w:w="0" w:type="dxa"/>
          <w:left w:w="108" w:type="dxa"/>
          <w:bottom w:w="0" w:type="dxa"/>
          <w:right w:w="108" w:type="dxa"/>
        </w:tblCellMar>
      </w:tblPr>
      <w:tblGrid>
        <w:gridCol w:w="588"/>
        <w:gridCol w:w="1348"/>
        <w:gridCol w:w="735"/>
        <w:gridCol w:w="1128"/>
        <w:gridCol w:w="1568"/>
        <w:gridCol w:w="1470"/>
        <w:gridCol w:w="640"/>
        <w:gridCol w:w="1006"/>
        <w:gridCol w:w="1468"/>
      </w:tblGrid>
      <w:tr>
        <w:trPr>
          <w:trHeight w:val="132" w:hRule="atLeast"/>
        </w:trPr>
        <w:tc>
          <w:tcPr>
            <w:tcW w:w="5367" w:type="dxa"/>
            <w:gridSpan w:val="5"/>
            <w:tcBorders>
              <w:top w:val="single" w:sz="4" w:space="0" w:color="000000"/>
              <w:left w:val="single" w:sz="4" w:space="0" w:color="000000"/>
              <w:bottom w:val="single" w:sz="4" w:space="0" w:color="000000"/>
            </w:tcBorders>
          </w:tcPr>
          <w:p>
            <w:pPr>
              <w:pStyle w:val="Normal"/>
              <w:suppressAutoHyphens w:val="true"/>
              <w:snapToGrid w:val="false"/>
              <w:spacing w:lineRule="exact" w:line="500"/>
              <w:rPr/>
            </w:pPr>
            <w:r>
              <w:rPr>
                <w:rFonts w:ascii="標楷體" w:hAnsi="標楷體" w:cs="標楷體" w:eastAsia="標楷體"/>
                <w:kern w:val="2"/>
                <w:sz w:val="28"/>
                <w:szCs w:val="28"/>
              </w:rPr>
              <w:t>個案姓名：</w:t>
            </w:r>
            <w:r>
              <w:rPr>
                <w:rFonts w:ascii="標楷體" w:hAnsi="標楷體" w:cs="標楷體" w:eastAsia="標楷體"/>
                <w:kern w:val="2"/>
                <w:sz w:val="28"/>
                <w:szCs w:val="28"/>
              </w:rPr>
              <w:t xml:space="preserve"> </w:t>
            </w:r>
          </w:p>
        </w:tc>
        <w:tc>
          <w:tcPr>
            <w:tcW w:w="1470" w:type="dxa"/>
            <w:tcBorders>
              <w:top w:val="single" w:sz="4" w:space="0" w:color="000000"/>
              <w:left w:val="single" w:sz="4" w:space="0" w:color="000000"/>
              <w:bottom w:val="single" w:sz="4" w:space="0" w:color="000000"/>
            </w:tcBorders>
          </w:tcPr>
          <w:p>
            <w:pPr>
              <w:pStyle w:val="Normal"/>
              <w:suppressAutoHyphens w:val="true"/>
              <w:snapToGrid w:val="false"/>
              <w:spacing w:lineRule="exact" w:line="500"/>
              <w:rPr>
                <w:rFonts w:ascii="標楷體" w:hAnsi="標楷體" w:eastAsia="標楷體" w:cs="標楷體"/>
                <w:kern w:val="2"/>
                <w:sz w:val="28"/>
                <w:szCs w:val="28"/>
              </w:rPr>
            </w:pPr>
            <w:r>
              <w:rPr>
                <w:rFonts w:ascii="標楷體" w:hAnsi="標楷體" w:cs="標楷體" w:eastAsia="標楷體"/>
                <w:kern w:val="2"/>
                <w:sz w:val="28"/>
                <w:szCs w:val="28"/>
              </w:rPr>
              <w:t>性別：</w:t>
            </w:r>
          </w:p>
        </w:tc>
        <w:tc>
          <w:tcPr>
            <w:tcW w:w="3114" w:type="dxa"/>
            <w:gridSpan w:val="3"/>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rPr>
                <w:rFonts w:ascii="標楷體" w:hAnsi="標楷體" w:eastAsia="標楷體" w:cs="標楷體"/>
                <w:kern w:val="2"/>
                <w:sz w:val="28"/>
                <w:szCs w:val="28"/>
              </w:rPr>
            </w:pPr>
            <w:r>
              <w:rPr>
                <w:rFonts w:ascii="標楷體" w:hAnsi="標楷體" w:cs="標楷體" w:eastAsia="標楷體"/>
                <w:kern w:val="2"/>
                <w:sz w:val="28"/>
                <w:szCs w:val="28"/>
              </w:rPr>
              <w:t>服務對象：</w:t>
            </w:r>
          </w:p>
        </w:tc>
      </w:tr>
      <w:tr>
        <w:trPr>
          <w:trHeight w:val="888" w:hRule="atLeast"/>
        </w:trPr>
        <w:tc>
          <w:tcPr>
            <w:tcW w:w="2671" w:type="dxa"/>
            <w:gridSpan w:val="3"/>
            <w:tcBorders>
              <w:top w:val="single" w:sz="4" w:space="0" w:color="000000"/>
              <w:left w:val="single" w:sz="4" w:space="0" w:color="000000"/>
              <w:bottom w:val="single" w:sz="4" w:space="0" w:color="000000"/>
            </w:tcBorders>
          </w:tcPr>
          <w:p>
            <w:pPr>
              <w:pStyle w:val="Normal"/>
              <w:suppressAutoHyphens w:val="true"/>
              <w:snapToGrid w:val="false"/>
              <w:spacing w:lineRule="exact" w:line="500"/>
              <w:rPr>
                <w:rFonts w:ascii="標楷體" w:hAnsi="標楷體" w:eastAsia="標楷體" w:cs="標楷體"/>
                <w:kern w:val="2"/>
                <w:sz w:val="28"/>
                <w:szCs w:val="28"/>
              </w:rPr>
            </w:pPr>
            <w:r>
              <w:rPr>
                <w:rFonts w:ascii="標楷體" w:hAnsi="標楷體" w:cs="標楷體" w:eastAsia="標楷體"/>
                <w:kern w:val="2"/>
                <w:sz w:val="28"/>
                <w:szCs w:val="28"/>
              </w:rPr>
              <w:t>離院</w:t>
            </w:r>
            <w:r>
              <w:rPr>
                <w:rFonts w:eastAsia="標楷體" w:cs="標楷體" w:ascii="標楷體" w:hAnsi="標楷體"/>
                <w:kern w:val="2"/>
                <w:sz w:val="28"/>
                <w:szCs w:val="28"/>
              </w:rPr>
              <w:t>/</w:t>
            </w:r>
            <w:r>
              <w:rPr>
                <w:rFonts w:ascii="標楷體" w:hAnsi="標楷體" w:cs="標楷體" w:eastAsia="標楷體"/>
                <w:kern w:val="2"/>
                <w:sz w:val="28"/>
                <w:szCs w:val="28"/>
              </w:rPr>
              <w:t>轉介日期：</w:t>
            </w:r>
          </w:p>
        </w:tc>
        <w:tc>
          <w:tcPr>
            <w:tcW w:w="4806" w:type="dxa"/>
            <w:gridSpan w:val="4"/>
            <w:tcBorders>
              <w:top w:val="single" w:sz="4" w:space="0" w:color="000000"/>
              <w:left w:val="single" w:sz="4" w:space="0" w:color="000000"/>
              <w:bottom w:val="single" w:sz="4" w:space="0" w:color="000000"/>
            </w:tcBorders>
          </w:tcPr>
          <w:p>
            <w:pPr>
              <w:pStyle w:val="Normal"/>
              <w:suppressAutoHyphens w:val="true"/>
              <w:snapToGrid w:val="false"/>
              <w:spacing w:lineRule="exact" w:line="500"/>
              <w:rPr>
                <w:rFonts w:ascii="標楷體" w:hAnsi="標楷體" w:eastAsia="標楷體" w:cs="標楷體"/>
                <w:kern w:val="2"/>
                <w:sz w:val="28"/>
                <w:szCs w:val="28"/>
              </w:rPr>
            </w:pPr>
            <w:r>
              <w:rPr>
                <w:rFonts w:ascii="標楷體" w:hAnsi="標楷體" w:cs="標楷體" w:eastAsia="標楷體"/>
                <w:kern w:val="2"/>
                <w:sz w:val="28"/>
                <w:szCs w:val="28"/>
              </w:rPr>
              <w:t>初訪訪視日期：</w:t>
            </w:r>
          </w:p>
        </w:tc>
        <w:tc>
          <w:tcPr>
            <w:tcW w:w="2474" w:type="dxa"/>
            <w:gridSpan w:val="2"/>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rPr>
                <w:rFonts w:ascii="標楷體" w:hAnsi="標楷體" w:eastAsia="標楷體" w:cs="標楷體"/>
                <w:kern w:val="2"/>
                <w:sz w:val="28"/>
                <w:szCs w:val="28"/>
              </w:rPr>
            </w:pPr>
            <w:r>
              <w:rPr>
                <w:rFonts w:ascii="標楷體" w:hAnsi="標楷體" w:cs="標楷體" w:eastAsia="標楷體"/>
                <w:kern w:val="2"/>
                <w:sz w:val="28"/>
                <w:szCs w:val="28"/>
              </w:rPr>
              <w:t>收案醫院：</w:t>
            </w:r>
          </w:p>
          <w:p>
            <w:pPr>
              <w:pStyle w:val="Normal"/>
              <w:suppressAutoHyphens w:val="true"/>
              <w:snapToGrid w:val="false"/>
              <w:spacing w:lineRule="exact" w:line="500"/>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806" w:hRule="atLeast"/>
        </w:trPr>
        <w:tc>
          <w:tcPr>
            <w:tcW w:w="2671"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訪視</w:t>
            </w:r>
            <w:r>
              <w:rPr>
                <w:rFonts w:eastAsia="標楷體" w:cs="標楷體" w:ascii="標楷體" w:hAnsi="標楷體"/>
                <w:kern w:val="2"/>
                <w:sz w:val="28"/>
                <w:szCs w:val="28"/>
              </w:rPr>
              <w:t>/</w:t>
            </w:r>
            <w:r>
              <w:rPr>
                <w:rFonts w:ascii="標楷體" w:hAnsi="標楷體" w:cs="標楷體" w:eastAsia="標楷體"/>
                <w:kern w:val="2"/>
                <w:sz w:val="28"/>
                <w:szCs w:val="28"/>
              </w:rPr>
              <w:t>評估樣態</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訪視</w:t>
            </w:r>
          </w:p>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次數</w:t>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訪視日期</w:t>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單價</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總額</w:t>
            </w:r>
          </w:p>
        </w:tc>
      </w:tr>
      <w:tr>
        <w:trPr>
          <w:trHeight w:val="1193" w:hRule="atLeast"/>
          <w:cantSplit w:val="true"/>
        </w:trPr>
        <w:tc>
          <w:tcPr>
            <w:tcW w:w="2671" w:type="dxa"/>
            <w:gridSpan w:val="3"/>
            <w:tcBorders>
              <w:top w:val="single" w:sz="4" w:space="0" w:color="000000"/>
              <w:lef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color w:val="000000"/>
                <w:sz w:val="28"/>
                <w:szCs w:val="28"/>
              </w:rPr>
              <w:t>精神衛生護理人員到場評估及訪視疑似精神病人</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2</w:t>
            </w:r>
            <w:r>
              <w:rPr>
                <w:rFonts w:eastAsia="標楷體" w:cs="標楷體" w:ascii="標楷體" w:hAnsi="標楷體"/>
                <w:kern w:val="2"/>
                <w:sz w:val="28"/>
                <w:szCs w:val="28"/>
              </w:rPr>
              <w:t>,</w:t>
            </w:r>
            <w:r>
              <w:rPr>
                <w:rFonts w:eastAsia="標楷體" w:cs="標楷體" w:ascii="標楷體" w:hAnsi="標楷體"/>
                <w:kern w:val="2"/>
                <w:sz w:val="28"/>
                <w:szCs w:val="28"/>
              </w:rPr>
              <w:t>000</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1193" w:hRule="atLeast"/>
          <w:cantSplit w:val="true"/>
        </w:trPr>
        <w:tc>
          <w:tcPr>
            <w:tcW w:w="588" w:type="dxa"/>
            <w:vMerge w:val="restart"/>
            <w:tcBorders>
              <w:top w:val="single" w:sz="4" w:space="0" w:color="000000"/>
              <w:lef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電訪次數</w:t>
            </w:r>
          </w:p>
        </w:tc>
        <w:tc>
          <w:tcPr>
            <w:tcW w:w="2083" w:type="dxa"/>
            <w:gridSpan w:val="2"/>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14</w:t>
            </w:r>
            <w:r>
              <w:rPr>
                <w:rFonts w:ascii="標楷體" w:hAnsi="標楷體" w:cs="標楷體" w:eastAsia="標楷體"/>
                <w:kern w:val="2"/>
                <w:sz w:val="28"/>
                <w:szCs w:val="28"/>
              </w:rPr>
              <w:t>分</w:t>
            </w:r>
          </w:p>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w:t>
            </w:r>
            <w:r>
              <w:rPr>
                <w:rFonts w:ascii="標楷體" w:hAnsi="標楷體" w:cs="標楷體" w:eastAsia="標楷體"/>
                <w:kern w:val="2"/>
                <w:sz w:val="28"/>
                <w:szCs w:val="28"/>
              </w:rPr>
              <w:t>不計費</w:t>
            </w:r>
            <w:r>
              <w:rPr>
                <w:rFonts w:eastAsia="標楷體" w:cs="標楷體" w:ascii="標楷體" w:hAnsi="標楷體"/>
                <w:kern w:val="2"/>
                <w:sz w:val="28"/>
                <w:szCs w:val="28"/>
              </w:rPr>
              <w:t>)</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0</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925" w:hRule="atLeast"/>
          <w:cantSplit w:val="true"/>
        </w:trPr>
        <w:tc>
          <w:tcPr>
            <w:tcW w:w="588" w:type="dxa"/>
            <w:vMerge w:val="continue"/>
            <w:tcBorders>
              <w:top w:val="single" w:sz="4" w:space="0" w:color="000000"/>
              <w:lef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2083" w:type="dxa"/>
            <w:gridSpan w:val="2"/>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kern w:val="2"/>
                <w:sz w:val="28"/>
                <w:szCs w:val="28"/>
              </w:rPr>
            </w:pPr>
            <w:r>
              <w:rPr>
                <w:rFonts w:eastAsia="標楷體" w:cs="標楷體" w:ascii="標楷體" w:hAnsi="標楷體"/>
                <w:kern w:val="2"/>
                <w:sz w:val="28"/>
                <w:szCs w:val="28"/>
              </w:rPr>
              <w:t>15-29</w:t>
            </w:r>
            <w:r>
              <w:rPr>
                <w:rFonts w:ascii="標楷體" w:hAnsi="標楷體" w:cs="標楷體" w:eastAsia="標楷體"/>
                <w:kern w:val="2"/>
                <w:sz w:val="28"/>
                <w:szCs w:val="28"/>
              </w:rPr>
              <w:t>分</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200</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884" w:hRule="atLeast"/>
          <w:cantSplit w:val="true"/>
        </w:trPr>
        <w:tc>
          <w:tcPr>
            <w:tcW w:w="588" w:type="dxa"/>
            <w:vMerge w:val="continue"/>
            <w:tcBorders>
              <w:top w:val="single" w:sz="4" w:space="0" w:color="000000"/>
              <w:lef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2083" w:type="dxa"/>
            <w:gridSpan w:val="2"/>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kern w:val="2"/>
                <w:sz w:val="28"/>
                <w:szCs w:val="28"/>
              </w:rPr>
            </w:pPr>
            <w:r>
              <w:rPr>
                <w:rFonts w:eastAsia="標楷體" w:cs="標楷體" w:ascii="標楷體" w:hAnsi="標楷體"/>
                <w:kern w:val="2"/>
                <w:sz w:val="28"/>
                <w:szCs w:val="28"/>
              </w:rPr>
              <w:t>30</w:t>
            </w:r>
            <w:r>
              <w:rPr>
                <w:rFonts w:ascii="標楷體" w:hAnsi="標楷體" w:cs="標楷體" w:eastAsia="標楷體"/>
                <w:kern w:val="2"/>
                <w:sz w:val="28"/>
                <w:szCs w:val="28"/>
              </w:rPr>
              <w:t>分</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both"/>
              <w:rPr>
                <w:rFonts w:ascii="標楷體" w:hAnsi="標楷體" w:eastAsia="標楷體" w:cs="標楷體"/>
                <w:kern w:val="2"/>
                <w:sz w:val="28"/>
                <w:szCs w:val="28"/>
              </w:rPr>
            </w:pPr>
            <w:r>
              <w:rPr>
                <w:rFonts w:eastAsia="標楷體" w:cs="標楷體" w:ascii="標楷體" w:hAnsi="標楷體"/>
                <w:kern w:val="2"/>
                <w:sz w:val="28"/>
                <w:szCs w:val="28"/>
              </w:rPr>
            </w:r>
          </w:p>
          <w:p>
            <w:pPr>
              <w:pStyle w:val="Normal"/>
              <w:suppressAutoHyphens w:val="true"/>
              <w:snapToGrid w:val="false"/>
              <w:spacing w:lineRule="exact" w:line="500"/>
              <w:jc w:val="both"/>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300</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629" w:hRule="atLeast"/>
          <w:cantSplit w:val="true"/>
        </w:trPr>
        <w:tc>
          <w:tcPr>
            <w:tcW w:w="588" w:type="dxa"/>
            <w:vMerge w:val="restart"/>
            <w:tcBorders>
              <w:top w:val="single" w:sz="4" w:space="0" w:color="000000"/>
              <w:lef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家訪次數</w:t>
            </w:r>
          </w:p>
        </w:tc>
        <w:tc>
          <w:tcPr>
            <w:tcW w:w="2083" w:type="dxa"/>
            <w:gridSpan w:val="2"/>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醫師</w:t>
            </w:r>
          </w:p>
          <w:p>
            <w:pPr>
              <w:pStyle w:val="Normal"/>
              <w:suppressAutoHyphens w:val="true"/>
              <w:snapToGrid w:val="false"/>
              <w:spacing w:lineRule="exact" w:line="500"/>
              <w:jc w:val="center"/>
              <w:rPr>
                <w:kern w:val="2"/>
                <w:sz w:val="28"/>
                <w:szCs w:val="28"/>
              </w:rPr>
            </w:pPr>
            <w:r>
              <w:rPr>
                <w:rFonts w:ascii="標楷體" w:hAnsi="標楷體" w:cs="標楷體" w:eastAsia="標楷體"/>
                <w:kern w:val="2"/>
                <w:sz w:val="28"/>
                <w:szCs w:val="28"/>
              </w:rPr>
              <w:t>訪視次數</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3,312</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299" w:hRule="atLeast"/>
          <w:cantSplit w:val="true"/>
        </w:trPr>
        <w:tc>
          <w:tcPr>
            <w:tcW w:w="588" w:type="dxa"/>
            <w:vMerge w:val="continue"/>
            <w:tcBorders>
              <w:top w:val="single" w:sz="4" w:space="0" w:color="000000"/>
              <w:lef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2083" w:type="dxa"/>
            <w:gridSpan w:val="2"/>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kern w:val="2"/>
                <w:sz w:val="28"/>
                <w:szCs w:val="28"/>
              </w:rPr>
            </w:pPr>
            <w:r>
              <w:rPr>
                <w:rFonts w:ascii="標楷體" w:hAnsi="標楷體" w:cs="標楷體" w:eastAsia="標楷體"/>
                <w:kern w:val="2"/>
                <w:sz w:val="28"/>
                <w:szCs w:val="28"/>
              </w:rPr>
              <w:t>其他人員訪視次數</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1,550</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748" w:hRule="atLeast"/>
          <w:cantSplit w:val="true"/>
        </w:trPr>
        <w:tc>
          <w:tcPr>
            <w:tcW w:w="2671"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kern w:val="2"/>
                <w:sz w:val="28"/>
                <w:szCs w:val="28"/>
              </w:rPr>
            </w:pPr>
            <w:r>
              <w:rPr>
                <w:rFonts w:ascii="標楷體" w:hAnsi="標楷體" w:cs="標楷體" w:eastAsia="標楷體"/>
                <w:kern w:val="2"/>
                <w:sz w:val="28"/>
                <w:szCs w:val="28"/>
              </w:rPr>
              <w:t>緊急護送就醫次數</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3678" w:type="dxa"/>
            <w:gridSpan w:val="3"/>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c>
          <w:tcPr>
            <w:tcW w:w="1006"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t>4,500</w:t>
            </w:r>
          </w:p>
        </w:tc>
        <w:tc>
          <w:tcPr>
            <w:tcW w:w="146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r>
        <w:trPr>
          <w:trHeight w:val="571" w:hRule="atLeast"/>
        </w:trPr>
        <w:tc>
          <w:tcPr>
            <w:tcW w:w="8483" w:type="dxa"/>
            <w:gridSpan w:val="8"/>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kern w:val="2"/>
                <w:sz w:val="28"/>
                <w:szCs w:val="28"/>
              </w:rPr>
            </w:pPr>
            <w:r>
              <w:rPr>
                <w:rFonts w:ascii="標楷體" w:hAnsi="標楷體" w:cs="標楷體" w:eastAsia="標楷體"/>
                <w:kern w:val="2"/>
                <w:sz w:val="28"/>
                <w:szCs w:val="28"/>
              </w:rPr>
              <w:t>總金額</w:t>
            </w:r>
          </w:p>
        </w:tc>
        <w:tc>
          <w:tcPr>
            <w:tcW w:w="1468"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center"/>
              <w:rPr>
                <w:kern w:val="2"/>
                <w:sz w:val="28"/>
                <w:szCs w:val="28"/>
              </w:rPr>
            </w:pPr>
            <w:r>
              <w:rPr>
                <w:kern w:val="2"/>
                <w:sz w:val="28"/>
                <w:szCs w:val="28"/>
              </w:rPr>
            </w:r>
          </w:p>
        </w:tc>
      </w:tr>
      <w:tr>
        <w:trPr>
          <w:trHeight w:val="1052" w:hRule="atLeast"/>
        </w:trPr>
        <w:tc>
          <w:tcPr>
            <w:tcW w:w="1936" w:type="dxa"/>
            <w:gridSpan w:val="2"/>
            <w:tcBorders>
              <w:top w:val="single" w:sz="4" w:space="0" w:color="000000"/>
              <w:left w:val="single" w:sz="4" w:space="0" w:color="000000"/>
              <w:bottom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所有訪視</w:t>
            </w:r>
          </w:p>
          <w:p>
            <w:pPr>
              <w:pStyle w:val="Normal"/>
              <w:suppressAutoHyphens w:val="true"/>
              <w:snapToGrid w:val="false"/>
              <w:spacing w:lineRule="exact" w:line="500"/>
              <w:jc w:val="center"/>
              <w:rPr>
                <w:rFonts w:ascii="標楷體" w:hAnsi="標楷體" w:eastAsia="標楷體" w:cs="標楷體"/>
                <w:kern w:val="2"/>
                <w:sz w:val="28"/>
                <w:szCs w:val="28"/>
              </w:rPr>
            </w:pPr>
            <w:r>
              <w:rPr>
                <w:rFonts w:ascii="標楷體" w:hAnsi="標楷體" w:cs="標楷體" w:eastAsia="標楷體"/>
                <w:kern w:val="2"/>
                <w:sz w:val="28"/>
                <w:szCs w:val="28"/>
              </w:rPr>
              <w:t>日期</w:t>
            </w:r>
          </w:p>
        </w:tc>
        <w:tc>
          <w:tcPr>
            <w:tcW w:w="8015" w:type="dxa"/>
            <w:gridSpan w:val="7"/>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spacing w:lineRule="exact" w:line="500"/>
              <w:jc w:val="center"/>
              <w:rPr>
                <w:rFonts w:ascii="標楷體" w:hAnsi="標楷體" w:eastAsia="標楷體" w:cs="標楷體"/>
                <w:kern w:val="2"/>
                <w:sz w:val="28"/>
                <w:szCs w:val="28"/>
              </w:rPr>
            </w:pPr>
            <w:r>
              <w:rPr>
                <w:rFonts w:eastAsia="標楷體" w:cs="標楷體" w:ascii="標楷體" w:hAnsi="標楷體"/>
                <w:kern w:val="2"/>
                <w:sz w:val="28"/>
                <w:szCs w:val="28"/>
              </w:rPr>
            </w:r>
          </w:p>
        </w:tc>
      </w:tr>
    </w:tbl>
    <w:p>
      <w:pPr>
        <w:pStyle w:val="Normal"/>
        <w:snapToGrid w:val="false"/>
        <w:spacing w:lineRule="exact" w:line="500"/>
        <w:jc w:val="center"/>
        <w:rPr>
          <w:rFonts w:ascii="標楷體" w:hAnsi="標楷體" w:eastAsia="標楷體" w:cs="標楷體"/>
          <w:sz w:val="28"/>
          <w:szCs w:val="28"/>
          <w:bdr w:val="single" w:sz="4" w:space="0" w:color="000000"/>
          <w:shd w:fill="D8D8D8" w:val="clear"/>
          <w:lang w:val="zh-TW" w:eastAsia="zh-TW"/>
        </w:rPr>
      </w:pPr>
      <w:r>
        <w:br w:type="page"/>
      </w:r>
      <w:r>
        <w:rPr>
          <w:rFonts w:eastAsia="標楷體" w:cs="標楷體" w:ascii="標楷體" w:hAnsi="標楷體"/>
          <w:sz w:val="28"/>
          <w:szCs w:val="28"/>
          <w:bdr w:val="single" w:sz="4" w:space="0" w:color="000000"/>
          <w:shd w:fill="D8D8D8" w:val="clear"/>
          <w:lang w:val="zh-TW" w:eastAsia="zh-TW"/>
        </w:rPr>
      </w:r>
      <w:r>
        <mc:AlternateContent>
          <mc:Choice Requires="wps">
            <w:drawing>
              <wp:anchor behindDoc="0" distT="0" distB="0" distL="114935" distR="114935" simplePos="0" locked="0" layoutInCell="1" allowOverlap="1" relativeHeight="19">
                <wp:simplePos x="0" y="0"/>
                <wp:positionH relativeFrom="column">
                  <wp:posOffset>-572770</wp:posOffset>
                </wp:positionH>
                <wp:positionV relativeFrom="paragraph">
                  <wp:posOffset>-2540</wp:posOffset>
                </wp:positionV>
                <wp:extent cx="777240" cy="457835"/>
                <wp:effectExtent l="0" t="0" r="0" b="0"/>
                <wp:wrapNone/>
                <wp:docPr id="142" name="外框58"/>
                <a:graphic xmlns:a="http://schemas.openxmlformats.org/drawingml/2006/main">
                  <a:graphicData uri="http://schemas.microsoft.com/office/word/2010/wordprocessingShape">
                    <wps:wsp>
                      <wps:cNvSpPr txBox="1"/>
                      <wps:spPr>
                        <a:xfrm>
                          <a:off x="0" y="0"/>
                          <a:ext cx="777240" cy="457835"/>
                        </a:xfrm>
                        <a:prstGeom prst="rect"/>
                        <a:solidFill>
                          <a:srgbClr val="FFFFFF"/>
                        </a:solidFill>
                      </wps:spPr>
                      <wps:txbx>
                        <w:txbxContent>
                          <w:p>
                            <w:pPr>
                              <w:pStyle w:val="Normal"/>
                              <w:rPr/>
                            </w:pPr>
                            <w:r>
                              <w:rPr>
                                <w:rFonts w:ascii="標楷體" w:hAnsi="標楷體" w:cs="Arial" w:eastAsia="標楷體"/>
                                <w:sz w:val="28"/>
                                <w:szCs w:val="28"/>
                                <w:bdr w:val="single" w:sz="4" w:space="0" w:color="000000"/>
                              </w:rPr>
                              <w:t>附件</w:t>
                            </w:r>
                            <w:r>
                              <w:rPr>
                                <w:rFonts w:eastAsia="標楷體" w:cs="Arial" w:ascii="標楷體" w:hAnsi="標楷體"/>
                                <w:sz w:val="28"/>
                                <w:szCs w:val="28"/>
                                <w:bdr w:val="single" w:sz="4" w:space="0" w:color="000000"/>
                              </w:rPr>
                              <w:t>14</w:t>
                            </w:r>
                          </w:p>
                        </w:txbxContent>
                      </wps:txbx>
                      <wps:bodyPr anchor="t" lIns="92075" tIns="46355" rIns="92075" bIns="46355">
                        <a:noAutofit/>
                      </wps:bodyPr>
                    </wps:wsp>
                  </a:graphicData>
                </a:graphic>
              </wp:anchor>
            </w:drawing>
          </mc:Choice>
          <mc:Fallback>
            <w:pict>
              <v:rect fillcolor="#FFFFFF" style="position:absolute;rotation:-0;width:61.2pt;height:36.05pt;mso-wrap-distance-left:9.05pt;mso-wrap-distance-right:9.05pt;mso-wrap-distance-top:0pt;mso-wrap-distance-bottom:0pt;margin-top:-0.2pt;mso-position-vertical-relative:text;margin-left:-45.1pt;mso-position-horizontal-relative:text">
                <v:textbox inset="0.100694444444444in,0.0506944444444444in,0.100694444444444in,0.0506944444444444in">
                  <w:txbxContent>
                    <w:p>
                      <w:pPr>
                        <w:pStyle w:val="Normal"/>
                        <w:rPr/>
                      </w:pPr>
                      <w:r>
                        <w:rPr>
                          <w:rFonts w:ascii="標楷體" w:hAnsi="標楷體" w:cs="Arial" w:eastAsia="標楷體"/>
                          <w:sz w:val="28"/>
                          <w:szCs w:val="28"/>
                          <w:bdr w:val="single" w:sz="4" w:space="0" w:color="000000"/>
                        </w:rPr>
                        <w:t>附件</w:t>
                      </w:r>
                      <w:r>
                        <w:rPr>
                          <w:rFonts w:eastAsia="標楷體" w:cs="Arial" w:ascii="標楷體" w:hAnsi="標楷體"/>
                          <w:sz w:val="28"/>
                          <w:szCs w:val="28"/>
                          <w:bdr w:val="single" w:sz="4" w:space="0" w:color="000000"/>
                        </w:rPr>
                        <w:t>14</w:t>
                      </w:r>
                    </w:p>
                  </w:txbxContent>
                </v:textbox>
                <w10:wrap type="none"/>
              </v:rect>
            </w:pict>
          </mc:Fallback>
        </mc:AlternateContent>
      </w:r>
    </w:p>
    <w:tbl>
      <w:tblPr>
        <w:tblW w:w="10773" w:type="dxa"/>
        <w:jc w:val="center"/>
        <w:tblInd w:w="0" w:type="dxa"/>
        <w:tblLayout w:type="fixed"/>
        <w:tblCellMar>
          <w:top w:w="0" w:type="dxa"/>
          <w:left w:w="28" w:type="dxa"/>
          <w:bottom w:w="0" w:type="dxa"/>
          <w:right w:w="28" w:type="dxa"/>
        </w:tblCellMar>
      </w:tblPr>
      <w:tblGrid>
        <w:gridCol w:w="1701"/>
        <w:gridCol w:w="3686"/>
        <w:gridCol w:w="1701"/>
        <w:gridCol w:w="3685"/>
      </w:tblGrid>
      <w:tr>
        <w:trPr>
          <w:trHeight w:val="340" w:hRule="atLeast"/>
        </w:trPr>
        <w:tc>
          <w:tcPr>
            <w:tcW w:w="10773" w:type="dxa"/>
            <w:gridSpan w:val="4"/>
            <w:tcBorders>
              <w:bottom w:val="single" w:sz="4" w:space="0" w:color="000000"/>
            </w:tcBorders>
            <w:vAlign w:val="center"/>
          </w:tcPr>
          <w:p>
            <w:pPr>
              <w:pStyle w:val="Normal"/>
              <w:widowControl/>
              <w:jc w:val="center"/>
              <w:rPr>
                <w:rFonts w:ascii="標楷體" w:hAnsi="標楷體" w:eastAsia="標楷體" w:cs="新細明體;PMingLiU"/>
                <w:b/>
                <w:bCs/>
                <w:color w:val="000000"/>
                <w:kern w:val="0"/>
                <w:sz w:val="32"/>
                <w:szCs w:val="32"/>
              </w:rPr>
            </w:pPr>
            <w:r>
              <w:rPr>
                <w:rFonts w:ascii="Arial" w:hAnsi="Arial" w:cs="Arial" w:eastAsia="標楷體"/>
                <w:b/>
                <w:color w:val="000000"/>
                <w:kern w:val="0"/>
                <w:sz w:val="32"/>
                <w:szCs w:val="32"/>
              </w:rPr>
              <w:t>精神疾病病人</w:t>
            </w:r>
            <w:r>
              <w:rPr>
                <w:rFonts w:eastAsia="標楷體" w:cs="Arial" w:ascii="Arial" w:hAnsi="Arial"/>
                <w:b/>
                <w:color w:val="000000"/>
                <w:sz w:val="32"/>
                <w:szCs w:val="32"/>
              </w:rPr>
              <w:t>(</w:t>
            </w:r>
            <w:r>
              <w:rPr>
                <w:rFonts w:ascii="Arial" w:hAnsi="Arial" w:cs="Arial" w:eastAsia="標楷體"/>
                <w:b/>
                <w:color w:val="000000"/>
                <w:sz w:val="32"/>
                <w:szCs w:val="32"/>
              </w:rPr>
              <w:t>含</w:t>
            </w:r>
            <w:r>
              <w:rPr>
                <w:rFonts w:ascii="Arial" w:hAnsi="Arial" w:cs="Arial" w:eastAsia="標楷體"/>
                <w:b/>
                <w:color w:val="000000"/>
                <w:sz w:val="32"/>
                <w:szCs w:val="32"/>
              </w:rPr>
              <w:t>疑似</w:t>
            </w:r>
            <w:r>
              <w:rPr>
                <w:rFonts w:ascii="Arial" w:hAnsi="Arial" w:cs="Arial" w:eastAsia="標楷體"/>
                <w:b/>
                <w:color w:val="000000"/>
                <w:sz w:val="32"/>
                <w:szCs w:val="32"/>
              </w:rPr>
              <w:t>個案</w:t>
            </w:r>
            <w:r>
              <w:rPr>
                <w:rFonts w:eastAsia="標楷體" w:cs="Arial" w:ascii="Arial" w:hAnsi="Arial"/>
                <w:b/>
                <w:color w:val="000000"/>
                <w:sz w:val="32"/>
                <w:szCs w:val="32"/>
              </w:rPr>
              <w:t>)</w:t>
            </w:r>
            <w:r>
              <w:rPr>
                <w:rFonts w:ascii="Arial" w:hAnsi="Arial" w:cs="Arial" w:eastAsia="標楷體"/>
                <w:b/>
                <w:color w:val="000000"/>
                <w:kern w:val="0"/>
                <w:sz w:val="32"/>
                <w:szCs w:val="32"/>
              </w:rPr>
              <w:t>緊急護送就醫服務</w:t>
            </w:r>
            <w:r>
              <w:rPr>
                <w:rFonts w:ascii="標楷體" w:hAnsi="標楷體" w:cs="新細明體;PMingLiU" w:eastAsia="標楷體"/>
                <w:b/>
                <w:bCs/>
                <w:color w:val="000000"/>
                <w:kern w:val="0"/>
                <w:sz w:val="32"/>
                <w:szCs w:val="32"/>
              </w:rPr>
              <w:t>訪視紀錄單</w:t>
            </w:r>
          </w:p>
        </w:tc>
      </w:tr>
      <w:tr>
        <w:trPr>
          <w:trHeight w:val="404" w:hRule="atLeast"/>
        </w:trPr>
        <w:tc>
          <w:tcPr>
            <w:tcW w:w="10773" w:type="dxa"/>
            <w:gridSpan w:val="4"/>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color w:val="000000"/>
                <w:kern w:val="0"/>
              </w:rPr>
            </w:pPr>
            <w:r>
              <w:rPr>
                <w:rFonts w:ascii="標楷體" w:hAnsi="標楷體" w:cs="新細明體;PMingLiU" w:eastAsia="標楷體"/>
                <w:b/>
                <w:bCs/>
                <w:color w:val="000000"/>
                <w:kern w:val="0"/>
              </w:rPr>
              <w:t>個案基本資料</w:t>
            </w:r>
          </w:p>
        </w:tc>
      </w:tr>
      <w:tr>
        <w:trPr>
          <w:trHeight w:val="66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個案身分證字號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tcBorders>
              <w:bottom w:val="single" w:sz="4" w:space="0" w:color="000000"/>
              <w:right w:val="single" w:sz="4" w:space="0" w:color="000000"/>
            </w:tcBorders>
            <w:vAlign w:val="center"/>
          </w:tcPr>
          <w:p>
            <w:pPr>
              <w:pStyle w:val="Normal"/>
              <w:widowControl/>
              <w:snapToGrid w:val="false"/>
              <w:jc w:val="both"/>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個案姓名</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06"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出生日期</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tcBorders>
              <w:bottom w:val="single" w:sz="4" w:space="0" w:color="000000"/>
              <w:right w:val="single" w:sz="4" w:space="0" w:color="000000"/>
            </w:tcBorders>
            <w:vAlign w:val="center"/>
          </w:tcPr>
          <w:p>
            <w:pPr>
              <w:pStyle w:val="Normal"/>
              <w:widowControl/>
              <w:jc w:val="both"/>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eastAsia="標楷體" w:cs="新細明體;PMingLiU" w:ascii="標楷體" w:hAnsi="標楷體"/>
                <w:color w:val="000000"/>
                <w:kern w:val="0"/>
              </w:rPr>
              <w:t>___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日，</w:t>
            </w:r>
            <w:r>
              <w:rPr>
                <w:rFonts w:eastAsia="標楷體" w:cs="新細明體;PMingLiU" w:ascii="標楷體" w:hAnsi="標楷體"/>
                <w:color w:val="000000"/>
                <w:kern w:val="0"/>
              </w:rPr>
              <w:t>___</w:t>
            </w:r>
            <w:r>
              <w:rPr>
                <w:rFonts w:ascii="標楷體" w:hAnsi="標楷體" w:cs="新細明體;PMingLiU" w:eastAsia="標楷體"/>
                <w:color w:val="000000"/>
                <w:kern w:val="0"/>
              </w:rPr>
              <w:t>歲</w:t>
            </w:r>
          </w:p>
        </w:tc>
        <w:tc>
          <w:tcPr>
            <w:tcW w:w="1701" w:type="dxa"/>
            <w:tcBorders>
              <w:bottom w:val="single" w:sz="4" w:space="0" w:color="000000"/>
              <w:right w:val="single" w:sz="4" w:space="0" w:color="000000"/>
            </w:tcBorders>
            <w:shd w:fill="DBDBDB" w:val="clear"/>
            <w:vAlign w:val="center"/>
          </w:tcPr>
          <w:p>
            <w:pPr>
              <w:pStyle w:val="Normal"/>
              <w:widowControl/>
              <w:ind w:left="113" w:hanging="113"/>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性別</w:t>
            </w:r>
          </w:p>
          <w:p>
            <w:pPr>
              <w:pStyle w:val="Normal"/>
              <w:widowControl/>
              <w:ind w:left="113" w:hanging="113"/>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男 ○女 ○多元性別</w:t>
            </w:r>
          </w:p>
        </w:tc>
      </w:tr>
      <w:tr>
        <w:trPr>
          <w:trHeight w:val="567"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教育程度</w:t>
            </w:r>
          </w:p>
        </w:tc>
        <w:tc>
          <w:tcPr>
            <w:tcW w:w="9072"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國民小學教育 ○國民中學教育 ○初級職業學校教育 ○簡易師範學校教育</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高級中學教育 ○高級職業學校教育 ○師範學校教育 ○專科學校教育</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大學院校教育 ○研究所碩士班教育 ○研究所博士班教育 ○自修 ○其他</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不識字 ○識字</w:t>
            </w:r>
          </w:p>
        </w:tc>
      </w:tr>
      <w:tr>
        <w:trPr>
          <w:trHeight w:val="635"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婚姻狀況</w:t>
            </w:r>
          </w:p>
        </w:tc>
        <w:tc>
          <w:tcPr>
            <w:tcW w:w="9072"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已婚 ○鰥寡 ○同居 ○分居 ○離婚 ○未婚 ○其他 ○不詳</w:t>
            </w:r>
          </w:p>
        </w:tc>
      </w:tr>
      <w:tr>
        <w:trPr>
          <w:trHeight w:val="652"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聯絡電話</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72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個案訪視地址</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1156"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個案疾病診斷</w:t>
            </w:r>
          </w:p>
          <w:p>
            <w:pPr>
              <w:pStyle w:val="Normal"/>
              <w:widowControl/>
              <w:jc w:val="right"/>
              <w:rPr>
                <w:rFonts w:ascii="標楷體" w:hAnsi="標楷體" w:eastAsia="標楷體" w:cs="新細明體;PMingLiU"/>
                <w:b/>
                <w:bCs/>
                <w:color w:val="000000"/>
                <w:kern w:val="0"/>
              </w:rPr>
            </w:pPr>
            <w:r>
              <w:rPr>
                <w:rFonts w:eastAsia="標楷體" w:cs="Arial" w:ascii="Arial" w:hAnsi="Arial"/>
                <w:kern w:val="0"/>
                <w:sz w:val="16"/>
                <w:szCs w:val="16"/>
              </w:rPr>
              <w:t>*</w:t>
            </w:r>
            <w:r>
              <w:rPr>
                <w:rFonts w:ascii="Arial" w:hAnsi="Arial" w:cs="Arial" w:eastAsia="標楷體"/>
                <w:kern w:val="0"/>
                <w:sz w:val="16"/>
                <w:szCs w:val="16"/>
                <w:u w:val="single"/>
              </w:rPr>
              <w:t>請參閱代碼對照表</w:t>
            </w:r>
            <w:r>
              <w:rPr>
                <w:rFonts w:ascii="標楷體" w:hAnsi="標楷體" w:cs="新細明體;PMingLiU" w:eastAsia="標楷體"/>
                <w:b/>
                <w:bCs/>
                <w:color w:val="000000"/>
                <w:kern w:val="0"/>
              </w:rPr>
              <w:t xml:space="preserve">             </w:t>
            </w:r>
          </w:p>
        </w:tc>
        <w:tc>
          <w:tcPr>
            <w:tcW w:w="9072"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主診斷：</w:t>
            </w:r>
            <w:r>
              <w:rPr>
                <w:rFonts w:eastAsia="標楷體" w:cs="新細明體;PMingLiU" w:ascii="標楷體" w:hAnsi="標楷體"/>
                <w:color w:val="000000"/>
                <w:kern w:val="0"/>
              </w:rPr>
              <w:t>__________________________________________________________________</w:t>
            </w:r>
          </w:p>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次診斷：</w:t>
            </w:r>
            <w:r>
              <w:rPr>
                <w:rFonts w:eastAsia="標楷體" w:cs="新細明體;PMingLiU" w:ascii="標楷體" w:hAnsi="標楷體"/>
                <w:color w:val="000000"/>
                <w:kern w:val="0"/>
              </w:rPr>
              <w:t>__________________________________________________________________</w:t>
            </w:r>
          </w:p>
        </w:tc>
      </w:tr>
      <w:tr>
        <w:trPr>
          <w:trHeight w:val="280" w:hRule="atLeast"/>
        </w:trPr>
        <w:tc>
          <w:tcPr>
            <w:tcW w:w="10773" w:type="dxa"/>
            <w:gridSpan w:val="4"/>
            <w:tcBorders>
              <w:left w:val="single" w:sz="4" w:space="0" w:color="000000"/>
              <w:bottom w:val="single" w:sz="4" w:space="0" w:color="000000"/>
              <w:right w:val="single" w:sz="4" w:space="0" w:color="000000"/>
            </w:tcBorders>
            <w:shd w:fill="DBDBDB" w:val="clear"/>
            <w:vAlign w:val="center"/>
          </w:tcPr>
          <w:p>
            <w:pPr>
              <w:pStyle w:val="Normal"/>
              <w:widowControl/>
              <w:jc w:val="center"/>
              <w:rPr>
                <w:rFonts w:ascii="標楷體" w:hAnsi="標楷體" w:eastAsia="標楷體" w:cs="新細明體;PMingLiU"/>
                <w:b/>
                <w:bCs/>
                <w:color w:val="000000"/>
                <w:kern w:val="0"/>
              </w:rPr>
            </w:pPr>
            <w:r>
              <w:rPr>
                <w:rFonts w:ascii="標楷體" w:hAnsi="標楷體" w:cs="新細明體;PMingLiU" w:eastAsia="標楷體"/>
                <w:b/>
                <w:bCs/>
                <w:color w:val="000000"/>
                <w:kern w:val="0"/>
              </w:rPr>
              <w:t>個案訪視內容</w:t>
            </w:r>
          </w:p>
        </w:tc>
      </w:tr>
      <w:tr>
        <w:trPr>
          <w:trHeight w:val="729"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訪視日期時間</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r>
              <w:rPr>
                <w:rFonts w:ascii="標楷體" w:hAnsi="標楷體" w:cs="新細明體;PMingLiU" w:eastAsia="標楷體"/>
                <w:color w:val="000000"/>
                <w:kern w:val="0"/>
              </w:rPr>
              <w:t>年</w:t>
            </w:r>
            <w:r>
              <w:rPr>
                <w:rFonts w:eastAsia="標楷體" w:cs="新細明體;PMingLiU" w:ascii="標楷體" w:hAnsi="標楷體"/>
                <w:color w:val="000000"/>
                <w:kern w:val="0"/>
              </w:rPr>
              <w:t>___</w:t>
            </w:r>
            <w:r>
              <w:rPr>
                <w:rFonts w:ascii="標楷體" w:hAnsi="標楷體" w:cs="新細明體;PMingLiU" w:eastAsia="標楷體"/>
                <w:color w:val="000000"/>
                <w:kern w:val="0"/>
              </w:rPr>
              <w:t>月</w:t>
            </w:r>
            <w:r>
              <w:rPr>
                <w:rFonts w:eastAsia="標楷體" w:cs="新細明體;PMingLiU" w:ascii="標楷體" w:hAnsi="標楷體"/>
                <w:color w:val="000000"/>
                <w:kern w:val="0"/>
              </w:rPr>
              <w:t>___</w:t>
            </w:r>
            <w:r>
              <w:rPr>
                <w:rFonts w:ascii="標楷體" w:hAnsi="標楷體" w:cs="新細明體;PMingLiU" w:eastAsia="標楷體"/>
                <w:color w:val="000000"/>
                <w:kern w:val="0"/>
              </w:rPr>
              <w:t xml:space="preserve">日  </w:t>
            </w:r>
            <w:r>
              <w:rPr>
                <w:rFonts w:eastAsia="標楷體" w:cs="新細明體;PMingLiU" w:ascii="標楷體" w:hAnsi="標楷體"/>
                <w:color w:val="000000"/>
                <w:kern w:val="0"/>
              </w:rPr>
              <w:t>___</w:t>
            </w:r>
            <w:r>
              <w:rPr>
                <w:rFonts w:ascii="標楷體" w:hAnsi="標楷體" w:cs="新細明體;PMingLiU" w:eastAsia="標楷體"/>
                <w:color w:val="000000"/>
                <w:kern w:val="0"/>
              </w:rPr>
              <w:t>時</w:t>
            </w:r>
            <w:r>
              <w:rPr>
                <w:rFonts w:eastAsia="標楷體" w:cs="新細明體;PMingLiU" w:ascii="標楷體" w:hAnsi="標楷體"/>
                <w:color w:val="000000"/>
                <w:kern w:val="0"/>
              </w:rPr>
              <w:t>___</w:t>
            </w:r>
            <w:r>
              <w:rPr>
                <w:rFonts w:ascii="標楷體" w:hAnsi="標楷體" w:cs="新細明體;PMingLiU" w:eastAsia="標楷體"/>
                <w:color w:val="000000"/>
                <w:kern w:val="0"/>
              </w:rPr>
              <w:t>分</w:t>
            </w:r>
          </w:p>
        </w:tc>
      </w:tr>
      <w:tr>
        <w:trPr>
          <w:trHeight w:val="1697"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問題內容</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因精神疾病造成</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暴力攻擊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自殺自傷</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精神病症狀干擾</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藥物中毒</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干擾破壞</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精神病症狀不穩</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不願就醫</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退化無法自我照顧</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無法判定，有爭議</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藥物遵從性</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請描述</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標楷體" w:ascii="標楷體" w:hAnsi="標楷體"/>
              </w:rPr>
              <w:t>___________________________________________________________</w:t>
            </w:r>
          </w:p>
        </w:tc>
      </w:tr>
      <w:tr>
        <w:trPr>
          <w:trHeight w:val="2700"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訪視及處置經過</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新細明體;PMingLiU" w:eastAsia="標楷體"/>
                <w:color w:val="000000"/>
                <w:kern w:val="0"/>
              </w:rPr>
              <w:t>本次所提供之服務內容：</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1.</w:t>
            </w:r>
            <w:r>
              <w:rPr>
                <w:rFonts w:ascii="標楷體" w:hAnsi="標楷體" w:cs="新細明體;PMingLiU" w:eastAsia="標楷體"/>
                <w:color w:val="000000"/>
                <w:kern w:val="0"/>
              </w:rPr>
              <w:t>情緒支持</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2.</w:t>
            </w:r>
            <w:r>
              <w:rPr>
                <w:rFonts w:ascii="標楷體" w:hAnsi="標楷體" w:cs="新細明體;PMingLiU" w:eastAsia="標楷體"/>
                <w:color w:val="000000"/>
                <w:kern w:val="0"/>
              </w:rPr>
              <w:t>衛生教育（□病人照護知能 □護送就醫案件疑難之醫療專業諮詢 □提供就醫資源與資訊）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3.</w:t>
            </w:r>
            <w:r>
              <w:rPr>
                <w:rFonts w:ascii="標楷體" w:hAnsi="標楷體" w:cs="新細明體;PMingLiU" w:eastAsia="標楷體"/>
                <w:color w:val="000000"/>
                <w:kern w:val="0"/>
              </w:rPr>
              <w:t>資源協助（□協助處理精神病人送醫 □尋找收治醫院</w:t>
            </w:r>
            <w:r>
              <w:rPr>
                <w:rFonts w:eastAsia="標楷體" w:cs="新細明體;PMingLiU" w:ascii="標楷體" w:hAnsi="標楷體"/>
                <w:color w:val="000000"/>
                <w:kern w:val="0"/>
              </w:rPr>
              <w:t>/</w:t>
            </w:r>
            <w:r>
              <w:rPr>
                <w:rFonts w:ascii="標楷體" w:hAnsi="標楷體" w:cs="新細明體;PMingLiU" w:eastAsia="標楷體"/>
                <w:color w:val="000000"/>
                <w:kern w:val="0"/>
              </w:rPr>
              <w:t>病床）</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4.</w:t>
            </w:r>
            <w:r>
              <w:rPr>
                <w:rFonts w:ascii="標楷體" w:hAnsi="標楷體" w:cs="新細明體;PMingLiU" w:eastAsia="標楷體"/>
                <w:color w:val="000000"/>
                <w:kern w:val="0"/>
              </w:rPr>
              <w:t>提供社區資源</w:t>
            </w:r>
            <w:r>
              <w:rPr>
                <w:rFonts w:eastAsia="標楷體" w:cs="新細明體;PMingLiU" w:ascii="標楷體" w:hAnsi="標楷體"/>
                <w:color w:val="000000"/>
                <w:kern w:val="0"/>
              </w:rPr>
              <w:t>(□</w:t>
            </w:r>
            <w:r>
              <w:rPr>
                <w:rFonts w:ascii="標楷體" w:hAnsi="標楷體" w:cs="新細明體;PMingLiU" w:eastAsia="標楷體"/>
                <w:color w:val="000000"/>
                <w:kern w:val="0"/>
              </w:rPr>
              <w:t>就業資源 □社會福利資源 □長期照顧服務資源</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eastAsia="標楷體" w:cs="新細明體;PMingLiU" w:ascii="標楷體" w:hAnsi="標楷體"/>
                <w:color w:val="000000"/>
                <w:kern w:val="0"/>
              </w:rPr>
              <w:t>5.</w:t>
            </w:r>
            <w:r>
              <w:rPr>
                <w:rFonts w:ascii="標楷體" w:hAnsi="標楷體" w:cs="新細明體;PMingLiU" w:eastAsia="標楷體"/>
                <w:color w:val="000000"/>
                <w:kern w:val="0"/>
              </w:rPr>
              <w:t>其他</w:t>
            </w:r>
            <w:r>
              <w:rPr>
                <w:rFonts w:eastAsia="標楷體" w:cs="新細明體;PMingLiU" w:ascii="標楷體" w:hAnsi="標楷體"/>
                <w:color w:val="000000"/>
                <w:kern w:val="0"/>
              </w:rPr>
              <w:t>(</w:t>
            </w:r>
            <w:r>
              <w:rPr>
                <w:rFonts w:ascii="標楷體" w:hAnsi="標楷體" w:cs="新細明體;PMingLiU" w:eastAsia="標楷體"/>
                <w:color w:val="000000"/>
                <w:kern w:val="0"/>
              </w:rPr>
              <w:t>請描述</w:t>
            </w:r>
            <w:r>
              <w:rPr>
                <w:rFonts w:eastAsia="標楷體" w:cs="新細明體;PMingLiU" w:ascii="標楷體" w:hAnsi="標楷體"/>
                <w:color w:val="000000"/>
                <w:kern w:val="0"/>
              </w:rPr>
              <w:t>)</w:t>
            </w:r>
            <w:r>
              <w:rPr>
                <w:rFonts w:ascii="標楷體" w:hAnsi="標楷體" w:cs="新細明體;PMingLiU" w:eastAsia="標楷體"/>
                <w:color w:val="000000"/>
                <w:kern w:val="0"/>
              </w:rPr>
              <w:t>：</w:t>
            </w:r>
            <w:r>
              <w:rPr>
                <w:rFonts w:eastAsia="標楷體" w:cs="標楷體" w:ascii="標楷體" w:hAnsi="標楷體"/>
              </w:rPr>
              <w:t>_________________________________________________________</w:t>
            </w:r>
          </w:p>
        </w:tc>
      </w:tr>
      <w:tr>
        <w:trPr>
          <w:trHeight w:val="2700"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訪視概要</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4797" w:hRule="atLeast"/>
        </w:trPr>
        <w:tc>
          <w:tcPr>
            <w:tcW w:w="1701" w:type="dxa"/>
            <w:tcBorders>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資源轉介</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9072" w:type="dxa"/>
            <w:gridSpan w:val="3"/>
            <w:tcBorders>
              <w:top w:val="single" w:sz="4" w:space="0" w:color="000000"/>
              <w:bottom w:val="single" w:sz="4" w:space="0" w:color="000000"/>
              <w:right w:val="single" w:sz="4" w:space="0" w:color="000000"/>
            </w:tcBorders>
            <w:vAlign w:val="center"/>
          </w:tcPr>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經評估後無須或無法轉介</w:t>
            </w:r>
            <w:r>
              <w:rPr>
                <w:rFonts w:eastAsia="標楷體" w:cs="新細明體;PMingLiU" w:ascii="標楷體" w:hAnsi="標楷體"/>
                <w:color w:val="000000"/>
                <w:kern w:val="0"/>
              </w:rPr>
              <w:t>(</w:t>
            </w:r>
            <w:r>
              <w:rPr>
                <w:rFonts w:ascii="標楷體" w:hAnsi="標楷體" w:cs="新細明體;PMingLiU" w:eastAsia="標楷體"/>
                <w:color w:val="000000"/>
                <w:kern w:val="0"/>
              </w:rPr>
              <w:t>無法轉介原因：○拒訪 ○失聯 ○入監 ○死亡</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轉介醫療機構服務</w:t>
            </w:r>
          </w:p>
          <w:p>
            <w:pPr>
              <w:pStyle w:val="Normal"/>
              <w:widowControl/>
              <w:ind w:firstLine="48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門診追蹤</w:t>
            </w:r>
          </w:p>
          <w:p>
            <w:pPr>
              <w:pStyle w:val="Normal"/>
              <w:widowControl/>
              <w:ind w:firstLine="48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住院治療</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個案經衛教關懷後，願意住院治療。</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家屬經衛教後，可協助個案就醫。</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警消強制護送就醫</w:t>
            </w:r>
            <w:r>
              <w:rPr>
                <w:rFonts w:eastAsia="標楷體" w:cs="新細明體;PMingLiU" w:ascii="標楷體" w:hAnsi="標楷體"/>
                <w:color w:val="000000"/>
                <w:kern w:val="0"/>
              </w:rPr>
              <w:t>(</w:t>
            </w:r>
            <w:r>
              <w:rPr>
                <w:rFonts w:ascii="標楷體" w:hAnsi="標楷體" w:cs="新細明體;PMingLiU" w:eastAsia="標楷體"/>
                <w:color w:val="000000"/>
                <w:kern w:val="0"/>
              </w:rPr>
              <w:t>病情惡化</w:t>
            </w:r>
            <w:r>
              <w:rPr>
                <w:rFonts w:eastAsia="標楷體" w:cs="新細明體;PMingLiU" w:ascii="標楷體" w:hAnsi="標楷體"/>
                <w:color w:val="000000"/>
                <w:kern w:val="0"/>
              </w:rPr>
              <w:t>)</w:t>
            </w:r>
          </w:p>
          <w:p>
            <w:pPr>
              <w:pStyle w:val="Normal"/>
              <w:widowControl/>
              <w:ind w:firstLine="960"/>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__________________________</w:t>
            </w:r>
            <w:r>
              <w:rPr>
                <w:rFonts w:eastAsia="標楷體" w:cs="新細明體;PMingLiU" w:ascii="標楷體" w:hAnsi="標楷體"/>
                <w:color w:val="000000"/>
                <w:kern w:val="0"/>
              </w:rPr>
              <w:t>________________________________</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轉介社區及居家資源</w:t>
            </w:r>
            <w:r>
              <w:rPr>
                <w:rFonts w:eastAsia="標楷體" w:cs="新細明體;PMingLiU" w:ascii="標楷體" w:hAnsi="標楷體"/>
                <w:color w:val="000000"/>
                <w:kern w:val="0"/>
              </w:rPr>
              <w:t>(○</w:t>
            </w:r>
            <w:r>
              <w:rPr>
                <w:rFonts w:ascii="標楷體" w:hAnsi="標楷體" w:cs="新細明體;PMingLiU" w:eastAsia="標楷體"/>
                <w:color w:val="000000"/>
                <w:kern w:val="0"/>
              </w:rPr>
              <w:t>精神復健機構 ○居家治療 ○強制社區治療 ○轉介關懷訪視</w:t>
            </w:r>
            <w:r>
              <w:rPr>
                <w:rFonts w:eastAsia="標楷體" w:cs="新細明體;PMingLiU" w:ascii="標楷體" w:hAnsi="標楷體"/>
                <w:color w:val="000000"/>
                <w:kern w:val="0"/>
              </w:rPr>
              <w:t>)</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轉介勞政資源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轉介社政資源</w:t>
            </w:r>
          </w:p>
          <w:p>
            <w:pPr>
              <w:pStyle w:val="Normal"/>
              <w:widowControl/>
              <w:rPr>
                <w:rFonts w:ascii="標楷體" w:hAnsi="標楷體" w:eastAsia="標楷體" w:cs="新細明體;PMingLiU"/>
                <w:color w:val="000000"/>
                <w:kern w:val="0"/>
              </w:rPr>
            </w:pPr>
            <w:r>
              <w:rPr>
                <w:rFonts w:ascii="標楷體" w:hAnsi="標楷體" w:cs="標楷體" w:eastAsia="標楷體"/>
                <w:color w:val="000000"/>
                <w:kern w:val="0"/>
              </w:rPr>
              <w:t>○</w:t>
            </w:r>
            <w:r>
              <w:rPr>
                <w:rFonts w:ascii="標楷體" w:hAnsi="標楷體" w:cs="新細明體;PMingLiU" w:eastAsia="標楷體"/>
                <w:color w:val="000000"/>
                <w:kern w:val="0"/>
              </w:rPr>
              <w:t>其他：</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w:t>
            </w:r>
            <w:r>
              <w:rPr>
                <w:rFonts w:eastAsia="標楷體" w:cs="新細明體;PMingLiU" w:ascii="標楷體" w:hAnsi="標楷體"/>
                <w:color w:val="000000"/>
                <w:kern w:val="0"/>
              </w:rPr>
              <w:t>__</w:t>
            </w:r>
          </w:p>
        </w:tc>
      </w:tr>
      <w:tr>
        <w:trPr>
          <w:trHeight w:val="1963"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後續須追蹤事項</w:t>
            </w:r>
          </w:p>
        </w:tc>
        <w:tc>
          <w:tcPr>
            <w:tcW w:w="9072"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r>
        <w:trPr>
          <w:trHeight w:val="824"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處置人員核章</w:t>
            </w:r>
          </w:p>
          <w:p>
            <w:pPr>
              <w:pStyle w:val="Normal"/>
              <w:widowControl/>
              <w:jc w:val="right"/>
              <w:rPr>
                <w:rFonts w:ascii="標楷體" w:hAnsi="標楷體" w:eastAsia="標楷體" w:cs="新細明體;PMingLiU"/>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c>
          <w:tcPr>
            <w:tcW w:w="1701"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color w:val="000000"/>
                <w:kern w:val="0"/>
              </w:rPr>
            </w:pPr>
            <w:r>
              <w:rPr>
                <w:rFonts w:ascii="標楷體" w:hAnsi="標楷體" w:cs="新細明體;PMingLiU" w:eastAsia="標楷體"/>
                <w:b/>
                <w:color w:val="000000"/>
                <w:kern w:val="0"/>
              </w:rPr>
              <w:t>聯絡電話</w:t>
            </w:r>
          </w:p>
          <w:p>
            <w:pPr>
              <w:pStyle w:val="Normal"/>
              <w:widowControl/>
              <w:jc w:val="right"/>
              <w:rPr>
                <w:rFonts w:ascii="標楷體" w:hAnsi="標楷體" w:eastAsia="標楷體" w:cs="新細明體;PMingLiU"/>
                <w:color w:val="000000"/>
                <w:kern w:val="0"/>
              </w:rPr>
            </w:pPr>
            <w:r>
              <w:rPr>
                <w:rFonts w:eastAsia="標楷體" w:cs="新細明體;PMingLiU" w:ascii="標楷體" w:hAnsi="標楷體"/>
                <w:b/>
                <w:color w:val="000000"/>
                <w:kern w:val="0"/>
              </w:rPr>
              <w:t>(</w:t>
            </w:r>
            <w:r>
              <w:rPr>
                <w:rFonts w:ascii="標楷體" w:hAnsi="標楷體" w:cs="新細明體;PMingLiU" w:eastAsia="標楷體"/>
                <w:b/>
                <w:color w:val="000000"/>
                <w:kern w:val="0"/>
              </w:rPr>
              <w:t>必填</w:t>
            </w:r>
            <w:r>
              <w:rPr>
                <w:rFonts w:eastAsia="標楷體" w:cs="新細明體;PMingLiU" w:ascii="標楷體" w:hAnsi="標楷體"/>
                <w:b/>
                <w:color w:val="000000"/>
                <w:kern w:val="0"/>
              </w:rPr>
              <w:t>)</w:t>
            </w:r>
          </w:p>
        </w:tc>
        <w:tc>
          <w:tcPr>
            <w:tcW w:w="3685"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color w:val="000000"/>
                <w:kern w:val="0"/>
              </w:rPr>
            </w:pPr>
            <w:r>
              <w:rPr>
                <w:rFonts w:eastAsia="標楷體" w:cs="新細明體;PMingLiU" w:ascii="標楷體" w:hAnsi="標楷體"/>
                <w:color w:val="000000"/>
                <w:kern w:val="0"/>
              </w:rPr>
            </w:r>
          </w:p>
        </w:tc>
      </w:tr>
      <w:tr>
        <w:trPr>
          <w:trHeight w:val="824" w:hRule="atLeast"/>
        </w:trPr>
        <w:tc>
          <w:tcPr>
            <w:tcW w:w="1701" w:type="dxa"/>
            <w:tcBorders>
              <w:top w:val="single" w:sz="4" w:space="0" w:color="000000"/>
              <w:left w:val="single" w:sz="4" w:space="0" w:color="000000"/>
              <w:bottom w:val="single" w:sz="4" w:space="0" w:color="000000"/>
              <w:right w:val="single" w:sz="4" w:space="0" w:color="000000"/>
            </w:tcBorders>
            <w:shd w:fill="DBDBDB"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通報日期</w:t>
            </w: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含通報所屬衛生局</w:t>
            </w:r>
            <w:r>
              <w:rPr>
                <w:rFonts w:eastAsia="標楷體" w:cs="新細明體;PMingLiU" w:ascii="標楷體" w:hAnsi="標楷體"/>
                <w:b/>
                <w:bCs/>
                <w:color w:val="000000"/>
                <w:kern w:val="0"/>
              </w:rPr>
              <w:t>)</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6"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c>
          <w:tcPr>
            <w:tcW w:w="1701" w:type="dxa"/>
            <w:tcBorders>
              <w:top w:val="single" w:sz="4" w:space="0" w:color="000000"/>
              <w:bottom w:val="single" w:sz="4" w:space="0" w:color="000000"/>
              <w:right w:val="single" w:sz="4" w:space="0" w:color="000000"/>
            </w:tcBorders>
            <w:shd w:fill="D9D9D9" w:val="clear"/>
            <w:vAlign w:val="center"/>
          </w:tcPr>
          <w:p>
            <w:pPr>
              <w:pStyle w:val="Normal"/>
              <w:widowControl/>
              <w:jc w:val="right"/>
              <w:rPr>
                <w:rFonts w:ascii="標楷體" w:hAnsi="標楷體" w:eastAsia="標楷體" w:cs="新細明體;PMingLiU"/>
                <w:b/>
                <w:bCs/>
                <w:color w:val="000000"/>
                <w:kern w:val="0"/>
              </w:rPr>
            </w:pPr>
            <w:r>
              <w:rPr>
                <w:rFonts w:ascii="標楷體" w:hAnsi="標楷體" w:cs="新細明體;PMingLiU" w:eastAsia="標楷體"/>
                <w:b/>
                <w:bCs/>
                <w:color w:val="000000"/>
                <w:kern w:val="0"/>
              </w:rPr>
              <w:t>通報機構</w:t>
            </w:r>
          </w:p>
          <w:p>
            <w:pPr>
              <w:pStyle w:val="Normal"/>
              <w:widowControl/>
              <w:jc w:val="right"/>
              <w:rPr>
                <w:rFonts w:ascii="標楷體" w:hAnsi="標楷體" w:eastAsia="標楷體" w:cs="新細明體;PMingLiU"/>
                <w:b/>
                <w:bCs/>
                <w:color w:val="000000"/>
                <w:kern w:val="0"/>
              </w:rPr>
            </w:pPr>
            <w:r>
              <w:rPr>
                <w:rFonts w:eastAsia="標楷體" w:cs="新細明體;PMingLiU" w:ascii="標楷體" w:hAnsi="標楷體"/>
                <w:b/>
                <w:bCs/>
                <w:color w:val="000000"/>
                <w:kern w:val="0"/>
              </w:rPr>
              <w:t>(</w:t>
            </w:r>
            <w:r>
              <w:rPr>
                <w:rFonts w:ascii="標楷體" w:hAnsi="標楷體" w:cs="新細明體;PMingLiU" w:eastAsia="標楷體"/>
                <w:b/>
                <w:bCs/>
                <w:color w:val="000000"/>
                <w:kern w:val="0"/>
              </w:rPr>
              <w:t>必填</w:t>
            </w:r>
            <w:r>
              <w:rPr>
                <w:rFonts w:eastAsia="標楷體" w:cs="新細明體;PMingLiU" w:ascii="標楷體" w:hAnsi="標楷體"/>
                <w:b/>
                <w:bCs/>
                <w:color w:val="000000"/>
                <w:kern w:val="0"/>
              </w:rPr>
              <w:t>)</w:t>
            </w:r>
          </w:p>
        </w:tc>
        <w:tc>
          <w:tcPr>
            <w:tcW w:w="3685" w:type="dxa"/>
            <w:tcBorders>
              <w:top w:val="single" w:sz="4" w:space="0" w:color="000000"/>
              <w:bottom w:val="single" w:sz="4" w:space="0" w:color="000000"/>
              <w:right w:val="single" w:sz="4" w:space="0" w:color="000000"/>
            </w:tcBorders>
            <w:vAlign w:val="center"/>
          </w:tcPr>
          <w:p>
            <w:pPr>
              <w:pStyle w:val="Normal"/>
              <w:widowControl/>
              <w:snapToGrid w:val="false"/>
              <w:rPr>
                <w:rFonts w:ascii="標楷體" w:hAnsi="標楷體" w:eastAsia="標楷體" w:cs="新細明體;PMingLiU"/>
                <w:b/>
                <w:bCs/>
                <w:color w:val="000000"/>
                <w:kern w:val="0"/>
              </w:rPr>
            </w:pPr>
            <w:r>
              <w:rPr>
                <w:rFonts w:eastAsia="標楷體" w:cs="新細明體;PMingLiU" w:ascii="標楷體" w:hAnsi="標楷體"/>
                <w:b/>
                <w:bCs/>
                <w:color w:val="000000"/>
                <w:kern w:val="0"/>
              </w:rPr>
            </w:r>
          </w:p>
        </w:tc>
      </w:tr>
    </w:tbl>
    <w:p>
      <w:pPr>
        <w:pStyle w:val="Normal"/>
        <w:snapToGrid w:val="false"/>
        <w:spacing w:lineRule="exact" w:line="500"/>
        <w:jc w:val="center"/>
        <w:rPr>
          <w:rFonts w:eastAsia="標楷體"/>
          <w:bdr w:val="single" w:sz="4" w:space="0" w:color="000000"/>
          <w:shd w:fill="D8D8D8" w:val="clear"/>
          <w:lang w:val="zh-TW" w:eastAsia="zh-TW"/>
        </w:rPr>
      </w:pPr>
      <w:r>
        <w:br w:type="page"/>
      </w:r>
      <w:r>
        <w:rPr>
          <w:rFonts w:eastAsia="標楷體"/>
          <w:bdr w:val="single" w:sz="4" w:space="0" w:color="000000"/>
          <w:shd w:fill="D8D8D8" w:val="clear"/>
          <w:lang w:val="zh-TW" w:eastAsia="zh-TW"/>
        </w:rPr>
      </w:r>
      <w:r>
        <mc:AlternateContent>
          <mc:Choice Requires="wps">
            <w:drawing>
              <wp:anchor behindDoc="0" distT="0" distB="0" distL="114935" distR="114935" simplePos="0" locked="0" layoutInCell="1" allowOverlap="1" relativeHeight="67">
                <wp:simplePos x="0" y="0"/>
                <wp:positionH relativeFrom="column">
                  <wp:posOffset>-635</wp:posOffset>
                </wp:positionH>
                <wp:positionV relativeFrom="paragraph">
                  <wp:posOffset>-117475</wp:posOffset>
                </wp:positionV>
                <wp:extent cx="786130" cy="328295"/>
                <wp:effectExtent l="0" t="0" r="0" b="0"/>
                <wp:wrapNone/>
                <wp:docPr id="143" name="外框59"/>
                <a:graphic xmlns:a="http://schemas.openxmlformats.org/drawingml/2006/main">
                  <a:graphicData uri="http://schemas.microsoft.com/office/word/2010/wordprocessingShape">
                    <wps:wsp>
                      <wps:cNvSpPr txBox="1"/>
                      <wps:spPr>
                        <a:xfrm>
                          <a:off x="0" y="0"/>
                          <a:ext cx="786130" cy="328295"/>
                        </a:xfrm>
                        <a:prstGeom prst="rect"/>
                        <a:solidFill>
                          <a:srgbClr val="FFFFFF"/>
                        </a:solidFill>
                        <a:ln w="9525">
                          <a:solidFill>
                            <a:srgbClr val="000000"/>
                          </a:solidFill>
                        </a:ln>
                      </wps:spPr>
                      <wps:txbx>
                        <w:txbxContent>
                          <w:p>
                            <w:pPr>
                              <w:pStyle w:val="Normal"/>
                              <w:rPr/>
                            </w:pPr>
                            <w:r>
                              <w:rPr>
                                <w:rFonts w:ascii="標楷體" w:hAnsi="標楷體" w:cs="Arial" w:eastAsia="標楷體"/>
                                <w:sz w:val="28"/>
                                <w:szCs w:val="28"/>
                              </w:rPr>
                              <w:t>附件</w:t>
                            </w:r>
                            <w:r>
                              <w:rPr>
                                <w:rFonts w:eastAsia="標楷體" w:cs="Arial" w:ascii="標楷體" w:hAnsi="標楷體"/>
                                <w:sz w:val="28"/>
                                <w:szCs w:val="28"/>
                              </w:rPr>
                              <w:t>15</w:t>
                            </w:r>
                          </w:p>
                        </w:txbxContent>
                      </wps:txbx>
                      <wps:bodyPr anchor="t" lIns="91440" tIns="45720" rIns="91440" bIns="45720">
                        <a:noAutofit/>
                      </wps:bodyPr>
                    </wps:wsp>
                  </a:graphicData>
                </a:graphic>
              </wp:anchor>
            </w:drawing>
          </mc:Choice>
          <mc:Fallback>
            <w:pict>
              <v:rect fillcolor="#FFFFFF" strokecolor="#000000" strokeweight="0pt" style="position:absolute;rotation:-0;width:61.9pt;height:25.85pt;mso-wrap-distance-left:9.05pt;mso-wrap-distance-right:9.05pt;mso-wrap-distance-top:0pt;mso-wrap-distance-bottom:0pt;margin-top:-9.25pt;mso-position-vertical-relative:text;margin-left:-0.05pt;mso-position-horizontal-relative:text">
                <v:textbox>
                  <w:txbxContent>
                    <w:p>
                      <w:pPr>
                        <w:pStyle w:val="Normal"/>
                        <w:rPr/>
                      </w:pPr>
                      <w:r>
                        <w:rPr>
                          <w:rFonts w:ascii="標楷體" w:hAnsi="標楷體" w:cs="Arial" w:eastAsia="標楷體"/>
                          <w:sz w:val="28"/>
                          <w:szCs w:val="28"/>
                        </w:rPr>
                        <w:t>附件</w:t>
                      </w:r>
                      <w:r>
                        <w:rPr>
                          <w:rFonts w:eastAsia="標楷體" w:cs="Arial" w:ascii="標楷體" w:hAnsi="標楷體"/>
                          <w:sz w:val="28"/>
                          <w:szCs w:val="28"/>
                        </w:rPr>
                        <w:t>15</w:t>
                      </w:r>
                    </w:p>
                  </w:txbxContent>
                </v:textbox>
                <w10:wrap type="none"/>
              </v:rect>
            </w:pict>
          </mc:Fallback>
        </mc:AlternateContent>
      </w:r>
    </w:p>
    <w:p>
      <w:pPr>
        <w:pStyle w:val="Normal"/>
        <w:spacing w:lineRule="exact" w:line="360"/>
        <w:jc w:val="both"/>
        <w:rPr>
          <w:rFonts w:eastAsia="標楷體"/>
          <w:bdr w:val="single" w:sz="4" w:space="0" w:color="000000"/>
          <w:shd w:fill="D8D8D8" w:val="clear"/>
        </w:rPr>
      </w:pPr>
      <w:r>
        <w:rPr>
          <w:rFonts w:eastAsia="標楷體"/>
          <w:bdr w:val="single" w:sz="4" w:space="0" w:color="000000"/>
          <w:shd w:fill="D8D8D8" w:val="clear"/>
        </w:rPr>
      </w:r>
    </w:p>
    <w:p>
      <w:pPr>
        <w:pStyle w:val="Normal"/>
        <w:spacing w:lineRule="exact" w:line="360"/>
        <w:jc w:val="both"/>
        <w:rPr/>
      </w:pPr>
      <w:r>
        <w:rPr>
          <w:rFonts w:eastAsia="標楷體"/>
          <w:bdr w:val="single" w:sz="4" w:space="0" w:color="000000"/>
          <w:shd w:fill="D8D8D8" w:val="clear"/>
        </w:rPr>
        <w:t>○○○</w:t>
      </w:r>
      <w:r>
        <w:rPr>
          <w:rFonts w:eastAsia="標楷體"/>
          <w:bdr w:val="single" w:sz="4" w:space="0" w:color="000000"/>
          <w:shd w:fill="D8D8D8" w:val="clear"/>
        </w:rPr>
        <w:t>年度「疑似或社區精神病人照護優化計畫」</w:t>
      </w:r>
      <w:r>
        <w:rPr>
          <w:rFonts w:eastAsia="標楷體"/>
          <w:bdr w:val="single" w:sz="4" w:space="0" w:color="000000"/>
          <w:shd w:fill="D8D8D8" w:val="clear"/>
        </w:rPr>
        <w:t>執行規劃</w:t>
      </w:r>
      <w:r>
        <w:rPr>
          <w:rFonts w:eastAsia="標楷體"/>
          <w:bdr w:val="single" w:sz="4" w:space="0" w:color="000000"/>
          <w:shd w:fill="D8D8D8" w:val="clear"/>
        </w:rPr>
        <w:t>書建議格式</w:t>
      </w:r>
    </w:p>
    <w:p>
      <w:pPr>
        <w:pStyle w:val="Normal"/>
        <w:snapToGrid w:val="false"/>
        <w:spacing w:lineRule="exact" w:line="440"/>
        <w:ind w:left="720" w:hanging="0"/>
        <w:rPr>
          <w:rFonts w:eastAsia="標楷體"/>
          <w:bdr w:val="single" w:sz="4" w:space="0" w:color="000000"/>
          <w:shd w:fill="D8D8D8" w:val="clear"/>
        </w:rPr>
      </w:pPr>
      <w:r>
        <w:rPr>
          <w:rFonts w:eastAsia="標楷體"/>
          <w:bdr w:val="single" w:sz="4" w:space="0" w:color="000000"/>
          <w:shd w:fill="D8D8D8" w:val="clear"/>
        </w:rPr>
      </w:r>
    </w:p>
    <w:p>
      <w:pPr>
        <w:pStyle w:val="Normal"/>
        <w:snapToGrid w:val="false"/>
        <w:spacing w:lineRule="exact" w:line="440"/>
        <w:ind w:left="720" w:hanging="0"/>
        <w:rPr>
          <w:rFonts w:eastAsia="標楷體"/>
          <w:bdr w:val="single" w:sz="4" w:space="0" w:color="000000"/>
          <w:shd w:fill="D8D8D8" w:val="clear"/>
        </w:rPr>
      </w:pPr>
      <w:r>
        <w:rPr>
          <w:rFonts w:eastAsia="標楷體"/>
          <w:bdr w:val="single" w:sz="4" w:space="0" w:color="000000"/>
          <w:shd w:fill="D8D8D8" w:val="clear"/>
        </w:rPr>
      </w:r>
    </w:p>
    <w:p>
      <w:pPr>
        <w:pStyle w:val="Normal"/>
        <w:snapToGrid w:val="false"/>
        <w:spacing w:lineRule="exact" w:line="440"/>
        <w:ind w:left="720" w:hanging="0"/>
        <w:rPr>
          <w:rFonts w:eastAsia="標楷體"/>
          <w:bdr w:val="single" w:sz="4" w:space="0" w:color="000000"/>
          <w:shd w:fill="D8D8D8" w:val="clear"/>
        </w:rPr>
      </w:pPr>
      <w:r>
        <w:rPr>
          <w:rFonts w:eastAsia="標楷體"/>
          <w:bdr w:val="single" w:sz="4" w:space="0" w:color="000000"/>
          <w:shd w:fill="D8D8D8" w:val="clear"/>
        </w:rPr>
      </w:r>
    </w:p>
    <w:p>
      <w:pPr>
        <w:pStyle w:val="Normal"/>
        <w:snapToGrid w:val="false"/>
        <w:spacing w:lineRule="exact" w:line="440"/>
        <w:ind w:left="720" w:hanging="0"/>
        <w:rPr>
          <w:rFonts w:eastAsia="標楷體"/>
          <w:bdr w:val="single" w:sz="4" w:space="0" w:color="000000"/>
          <w:shd w:fill="D8D8D8" w:val="clear"/>
        </w:rPr>
      </w:pPr>
      <w:r>
        <w:rPr>
          <w:rFonts w:eastAsia="標楷體"/>
          <w:bdr w:val="single" w:sz="4" w:space="0" w:color="000000"/>
          <w:shd w:fill="D8D8D8" w:val="clear"/>
        </w:rPr>
      </w:r>
    </w:p>
    <w:p>
      <w:pPr>
        <w:pStyle w:val="Normal"/>
        <w:snapToGrid w:val="false"/>
        <w:spacing w:lineRule="exact" w:line="440"/>
        <w:ind w:left="720" w:hanging="0"/>
        <w:rPr>
          <w:rFonts w:eastAsia="標楷體"/>
          <w:bdr w:val="single" w:sz="4" w:space="0" w:color="000000"/>
          <w:shd w:fill="D8D8D8" w:val="clear"/>
        </w:rPr>
      </w:pPr>
      <w:r>
        <w:rPr>
          <w:rFonts w:eastAsia="標楷體"/>
          <w:bdr w:val="single" w:sz="4" w:space="0" w:color="000000"/>
          <w:shd w:fill="D8D8D8" w:val="clear"/>
        </w:rPr>
      </w:r>
    </w:p>
    <w:p>
      <w:pPr>
        <w:pStyle w:val="Normal"/>
        <w:snapToGrid w:val="false"/>
        <w:spacing w:lineRule="exact" w:line="440"/>
        <w:ind w:left="720" w:hanging="0"/>
        <w:rPr>
          <w:rFonts w:eastAsia="標楷體"/>
          <w:bdr w:val="single" w:sz="4" w:space="0" w:color="000000"/>
          <w:shd w:fill="D8D8D8" w:val="clear"/>
        </w:rPr>
      </w:pPr>
      <w:r>
        <w:rPr>
          <w:rFonts w:eastAsia="標楷體"/>
          <w:bdr w:val="single" w:sz="4" w:space="0" w:color="000000"/>
          <w:shd w:fill="D8D8D8" w:val="clear"/>
        </w:rPr>
      </w:r>
    </w:p>
    <w:p>
      <w:pPr>
        <w:pStyle w:val="Normal"/>
        <w:widowControl/>
        <w:autoSpaceDE w:val="false"/>
        <w:spacing w:lineRule="atLeast" w:line="240"/>
        <w:jc w:val="center"/>
        <w:textAlignment w:val="bottom"/>
        <w:rPr>
          <w:rFonts w:eastAsia="標楷體"/>
          <w:sz w:val="48"/>
          <w:szCs w:val="48"/>
        </w:rPr>
      </w:pPr>
      <w:r>
        <w:rPr>
          <w:rFonts w:eastAsia="標楷體"/>
          <w:sz w:val="48"/>
          <w:szCs w:val="48"/>
        </w:rPr>
        <w:t>○○</w:t>
      </w:r>
      <w:r>
        <w:rPr>
          <w:rFonts w:eastAsia="標楷體"/>
          <w:sz w:val="48"/>
          <w:szCs w:val="48"/>
        </w:rPr>
        <w:t>縣</w:t>
      </w:r>
      <w:r>
        <w:rPr>
          <w:rFonts w:eastAsia="標楷體"/>
          <w:sz w:val="48"/>
          <w:szCs w:val="48"/>
        </w:rPr>
        <w:t>(</w:t>
      </w:r>
      <w:r>
        <w:rPr>
          <w:rFonts w:eastAsia="標楷體"/>
          <w:sz w:val="48"/>
          <w:szCs w:val="48"/>
        </w:rPr>
        <w:t>市</w:t>
      </w:r>
      <w:r>
        <w:rPr>
          <w:rFonts w:eastAsia="標楷體"/>
          <w:sz w:val="48"/>
          <w:szCs w:val="48"/>
        </w:rPr>
        <w:t>)</w:t>
      </w:r>
    </w:p>
    <w:p>
      <w:pPr>
        <w:pStyle w:val="Normal"/>
        <w:widowControl/>
        <w:autoSpaceDE w:val="false"/>
        <w:spacing w:lineRule="atLeast" w:line="240"/>
        <w:jc w:val="center"/>
        <w:textAlignment w:val="bottom"/>
        <w:rPr>
          <w:rFonts w:eastAsia="標楷體"/>
          <w:sz w:val="48"/>
          <w:szCs w:val="48"/>
        </w:rPr>
      </w:pPr>
      <w:r>
        <w:rPr>
          <w:rFonts w:eastAsia="標楷體"/>
          <w:sz w:val="48"/>
          <w:szCs w:val="48"/>
        </w:rPr>
        <w:t>○○○</w:t>
      </w:r>
      <w:r>
        <w:rPr>
          <w:rFonts w:eastAsia="標楷體"/>
          <w:bCs/>
          <w:sz w:val="48"/>
          <w:szCs w:val="48"/>
        </w:rPr>
        <w:t>年度</w:t>
      </w:r>
      <w:r>
        <w:rPr>
          <w:rFonts w:eastAsia="標楷體"/>
          <w:sz w:val="48"/>
          <w:szCs w:val="48"/>
        </w:rPr>
        <w:t>「</w:t>
      </w:r>
      <w:r>
        <w:rPr>
          <w:rFonts w:eastAsia="標楷體"/>
          <w:b/>
          <w:bCs/>
          <w:sz w:val="48"/>
          <w:szCs w:val="48"/>
        </w:rPr>
        <w:t>疑似或社區精神病人照護優化計畫</w:t>
      </w:r>
      <w:r>
        <w:rPr>
          <w:rFonts w:eastAsia="標楷體"/>
          <w:sz w:val="48"/>
          <w:szCs w:val="48"/>
        </w:rPr>
        <w:t>」</w:t>
      </w:r>
    </w:p>
    <w:p>
      <w:pPr>
        <w:pStyle w:val="Normal"/>
        <w:widowControl/>
        <w:autoSpaceDE w:val="false"/>
        <w:spacing w:lineRule="atLeast" w:line="240"/>
        <w:jc w:val="center"/>
        <w:textAlignment w:val="bottom"/>
        <w:rPr/>
      </w:pPr>
      <w:r>
        <w:rPr>
          <w:rFonts w:eastAsia="標楷體"/>
          <w:sz w:val="48"/>
          <w:szCs w:val="48"/>
        </w:rPr>
        <w:t>執行規劃</w:t>
      </w:r>
      <w:r>
        <w:rPr>
          <w:rFonts w:eastAsia="標楷體"/>
          <w:sz w:val="48"/>
          <w:szCs w:val="48"/>
        </w:rPr>
        <w:t>書</w:t>
      </w:r>
    </w:p>
    <w:p>
      <w:pPr>
        <w:pStyle w:val="Normal"/>
        <w:widowControl/>
        <w:autoSpaceDE w:val="false"/>
        <w:spacing w:lineRule="atLeast" w:line="240"/>
        <w:ind w:right="22" w:hanging="0"/>
        <w:jc w:val="both"/>
        <w:textAlignment w:val="bottom"/>
        <w:rPr>
          <w:rFonts w:eastAsia="標楷體"/>
          <w:sz w:val="36"/>
          <w:szCs w:val="48"/>
        </w:rPr>
      </w:pPr>
      <w:r>
        <w:rPr>
          <w:rFonts w:eastAsia="標楷體"/>
          <w:sz w:val="36"/>
          <w:szCs w:val="48"/>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pStyle w:val="Normal"/>
        <w:widowControl/>
        <w:autoSpaceDE w:val="false"/>
        <w:spacing w:lineRule="atLeast" w:line="240"/>
        <w:ind w:right="22" w:hanging="0"/>
        <w:jc w:val="both"/>
        <w:textAlignment w:val="bottom"/>
        <w:rPr>
          <w:rFonts w:eastAsia="標楷體"/>
          <w:sz w:val="36"/>
        </w:rPr>
      </w:pPr>
      <w:r>
        <w:rPr>
          <w:rFonts w:eastAsia="標楷體"/>
          <w:sz w:val="36"/>
        </w:rPr>
      </w:r>
    </w:p>
    <w:p>
      <w:pPr>
        <w:sectPr>
          <w:footerReference w:type="default" r:id="rId12"/>
          <w:footerReference w:type="first" r:id="rId13"/>
          <w:type w:val="nextPage"/>
          <w:pgSz w:w="11906" w:h="16838"/>
          <w:pgMar w:left="1418" w:right="1418" w:gutter="0" w:header="0" w:top="1134" w:footer="680" w:bottom="1134"/>
          <w:pgNumType w:fmt="decimal"/>
          <w:formProt w:val="false"/>
          <w:textDirection w:val="lrTb"/>
          <w:docGrid w:type="default" w:linePitch="360" w:charSpace="0"/>
        </w:sectPr>
        <w:pStyle w:val="Normal"/>
        <w:spacing w:lineRule="exact" w:line="480"/>
        <w:jc w:val="center"/>
        <w:rPr/>
      </w:pPr>
      <w:r>
        <w:rPr>
          <w:rFonts w:eastAsia="標楷體"/>
          <w:sz w:val="44"/>
        </w:rPr>
        <w:t>中華民國</w:t>
      </w:r>
      <w:r>
        <w:rPr>
          <w:rFonts w:eastAsia="標楷體"/>
          <w:sz w:val="48"/>
          <w:szCs w:val="48"/>
        </w:rPr>
        <w:t>○○○</w:t>
      </w:r>
      <w:r>
        <w:rPr>
          <w:rFonts w:eastAsia="標楷體"/>
          <w:sz w:val="44"/>
        </w:rPr>
        <w:t>年</w:t>
      </w:r>
      <w:r>
        <w:rPr>
          <w:rFonts w:eastAsia="Times New Roman"/>
          <w:sz w:val="44"/>
        </w:rPr>
        <w:t xml:space="preserve">  </w:t>
      </w:r>
      <w:r>
        <w:rPr>
          <w:rFonts w:eastAsia="標楷體"/>
          <w:sz w:val="44"/>
        </w:rPr>
        <w:t>月</w:t>
      </w:r>
    </w:p>
    <w:p>
      <w:pPr>
        <w:pStyle w:val="Normal"/>
        <w:spacing w:lineRule="exact" w:line="420"/>
        <w:jc w:val="center"/>
        <w:rPr>
          <w:sz w:val="32"/>
          <w:szCs w:val="32"/>
        </w:rPr>
      </w:pPr>
      <w:r>
        <w:rPr>
          <w:rFonts w:eastAsia="標楷體"/>
          <w:sz w:val="32"/>
          <w:szCs w:val="32"/>
        </w:rPr>
        <w:t>目</w:t>
      </w:r>
      <w:r>
        <w:rPr>
          <w:rFonts w:eastAsia="Times New Roman"/>
          <w:sz w:val="32"/>
          <w:szCs w:val="32"/>
        </w:rPr>
        <w:t xml:space="preserve">     </w:t>
      </w:r>
      <w:r>
        <w:rPr>
          <w:rFonts w:eastAsia="標楷體"/>
          <w:sz w:val="32"/>
          <w:szCs w:val="32"/>
        </w:rPr>
        <w:t>錄</w:t>
      </w:r>
    </w:p>
    <w:p>
      <w:pPr>
        <w:pStyle w:val="Normal"/>
        <w:spacing w:lineRule="exact" w:line="420"/>
        <w:jc w:val="right"/>
        <w:rPr>
          <w:sz w:val="32"/>
          <w:szCs w:val="32"/>
        </w:rPr>
      </w:pPr>
      <w:r>
        <w:rPr>
          <w:rFonts w:eastAsia="標楷體"/>
          <w:sz w:val="32"/>
          <w:szCs w:val="32"/>
        </w:rPr>
        <w:t>頁</w:t>
      </w:r>
      <w:r>
        <w:rPr>
          <w:rFonts w:eastAsia="Times New Roman"/>
          <w:sz w:val="32"/>
          <w:szCs w:val="32"/>
        </w:rPr>
        <w:t xml:space="preserve"> </w:t>
      </w:r>
      <w:r>
        <w:rPr>
          <w:rFonts w:eastAsia="標楷體"/>
          <w:sz w:val="32"/>
          <w:szCs w:val="32"/>
        </w:rPr>
        <w:t>碼</w:t>
      </w:r>
    </w:p>
    <w:p>
      <w:pPr>
        <w:pStyle w:val="Normal"/>
        <w:numPr>
          <w:ilvl w:val="0"/>
          <w:numId w:val="1"/>
        </w:numPr>
        <w:spacing w:lineRule="exact" w:line="420"/>
        <w:ind w:left="567" w:hanging="567"/>
        <w:rPr>
          <w:rFonts w:eastAsia="標楷體"/>
          <w:sz w:val="32"/>
          <w:szCs w:val="32"/>
        </w:rPr>
      </w:pPr>
      <w:r>
        <w:rPr>
          <w:rFonts w:eastAsia="標楷體"/>
          <w:sz w:val="32"/>
          <w:szCs w:val="32"/>
        </w:rPr>
        <w:t>綜合資料</w:t>
      </w:r>
    </w:p>
    <w:p>
      <w:pPr>
        <w:pStyle w:val="Normal"/>
        <w:numPr>
          <w:ilvl w:val="0"/>
          <w:numId w:val="1"/>
        </w:numPr>
        <w:spacing w:lineRule="exact" w:line="420"/>
        <w:ind w:left="567" w:hanging="567"/>
        <w:rPr>
          <w:rFonts w:eastAsia="標楷體"/>
          <w:sz w:val="32"/>
          <w:szCs w:val="32"/>
        </w:rPr>
      </w:pPr>
      <w:r>
        <w:rPr>
          <w:rFonts w:eastAsia="標楷體"/>
          <w:sz w:val="32"/>
          <w:szCs w:val="32"/>
        </w:rPr>
        <w:t>計畫緣起</w:t>
      </w:r>
    </w:p>
    <w:p>
      <w:pPr>
        <w:pStyle w:val="Normal"/>
        <w:numPr>
          <w:ilvl w:val="2"/>
          <w:numId w:val="1"/>
        </w:numPr>
        <w:spacing w:lineRule="exact" w:line="420"/>
        <w:ind w:left="851" w:hanging="567"/>
        <w:rPr>
          <w:rFonts w:eastAsia="標楷體"/>
          <w:sz w:val="32"/>
          <w:szCs w:val="32"/>
        </w:rPr>
      </w:pPr>
      <w:r>
        <w:rPr>
          <w:rFonts w:eastAsia="標楷體"/>
          <w:sz w:val="32"/>
          <w:szCs w:val="32"/>
        </w:rPr>
        <w:t>依據</w:t>
      </w:r>
    </w:p>
    <w:p>
      <w:pPr>
        <w:pStyle w:val="Normal"/>
        <w:numPr>
          <w:ilvl w:val="2"/>
          <w:numId w:val="1"/>
        </w:numPr>
        <w:spacing w:lineRule="exact" w:line="420"/>
        <w:ind w:left="851" w:hanging="567"/>
        <w:rPr>
          <w:rFonts w:eastAsia="標楷體"/>
          <w:sz w:val="32"/>
          <w:szCs w:val="32"/>
        </w:rPr>
      </w:pPr>
      <w:r>
        <w:rPr>
          <w:rFonts w:eastAsia="標楷體"/>
          <w:sz w:val="32"/>
          <w:szCs w:val="32"/>
        </w:rPr>
        <w:t>背景說明</w:t>
      </w:r>
    </w:p>
    <w:p>
      <w:pPr>
        <w:pStyle w:val="Normal"/>
        <w:numPr>
          <w:ilvl w:val="2"/>
          <w:numId w:val="1"/>
        </w:numPr>
        <w:spacing w:lineRule="exact" w:line="420"/>
        <w:ind w:left="851" w:hanging="567"/>
        <w:rPr>
          <w:rFonts w:eastAsia="標楷體"/>
          <w:sz w:val="32"/>
          <w:szCs w:val="32"/>
        </w:rPr>
      </w:pPr>
      <w:r>
        <w:rPr>
          <w:rFonts w:eastAsia="標楷體"/>
          <w:sz w:val="32"/>
          <w:szCs w:val="32"/>
        </w:rPr>
        <w:t>現況分析及未來環境預測</w:t>
      </w:r>
    </w:p>
    <w:p>
      <w:pPr>
        <w:pStyle w:val="Normal"/>
        <w:numPr>
          <w:ilvl w:val="1"/>
          <w:numId w:val="4"/>
        </w:numPr>
        <w:spacing w:lineRule="exact" w:line="420"/>
        <w:ind w:left="1050" w:hanging="570"/>
        <w:rPr>
          <w:rFonts w:eastAsia="標楷體"/>
          <w:sz w:val="32"/>
          <w:szCs w:val="32"/>
        </w:rPr>
      </w:pPr>
      <w:r>
        <w:rPr>
          <w:rFonts w:eastAsia="標楷體"/>
          <w:sz w:val="32"/>
          <w:szCs w:val="32"/>
        </w:rPr>
        <w:t>服務需求面分析</w:t>
      </w:r>
    </w:p>
    <w:p>
      <w:pPr>
        <w:pStyle w:val="Normal"/>
        <w:numPr>
          <w:ilvl w:val="1"/>
          <w:numId w:val="4"/>
        </w:numPr>
        <w:spacing w:lineRule="exact" w:line="420"/>
        <w:ind w:left="1050" w:hanging="570"/>
        <w:rPr>
          <w:rFonts w:eastAsia="標楷體"/>
          <w:sz w:val="32"/>
          <w:szCs w:val="32"/>
        </w:rPr>
      </w:pPr>
      <w:r>
        <w:rPr>
          <w:rFonts w:eastAsia="標楷體"/>
          <w:sz w:val="32"/>
          <w:szCs w:val="32"/>
        </w:rPr>
        <w:t>服務供給面分析</w:t>
      </w:r>
    </w:p>
    <w:p>
      <w:pPr>
        <w:pStyle w:val="Normal"/>
        <w:numPr>
          <w:ilvl w:val="1"/>
          <w:numId w:val="4"/>
        </w:numPr>
        <w:spacing w:lineRule="exact" w:line="420"/>
        <w:ind w:left="1050" w:hanging="570"/>
        <w:rPr>
          <w:rFonts w:eastAsia="標楷體"/>
          <w:sz w:val="32"/>
          <w:szCs w:val="32"/>
        </w:rPr>
      </w:pPr>
      <w:r>
        <w:rPr>
          <w:rFonts w:eastAsia="標楷體"/>
          <w:sz w:val="32"/>
          <w:szCs w:val="32"/>
        </w:rPr>
        <w:t>近</w:t>
      </w:r>
      <w:r>
        <w:rPr>
          <w:rFonts w:eastAsia="標楷體"/>
          <w:sz w:val="32"/>
          <w:szCs w:val="32"/>
        </w:rPr>
        <w:t>3</w:t>
      </w:r>
      <w:r>
        <w:rPr>
          <w:rFonts w:eastAsia="標楷體"/>
          <w:sz w:val="32"/>
          <w:szCs w:val="32"/>
        </w:rPr>
        <w:t>年執行相關計畫實績經驗</w:t>
      </w:r>
    </w:p>
    <w:p>
      <w:pPr>
        <w:pStyle w:val="Normal"/>
        <w:numPr>
          <w:ilvl w:val="0"/>
          <w:numId w:val="1"/>
        </w:numPr>
        <w:spacing w:lineRule="exact" w:line="420"/>
        <w:ind w:left="567" w:hanging="567"/>
        <w:rPr>
          <w:rFonts w:eastAsia="標楷體"/>
          <w:sz w:val="32"/>
          <w:szCs w:val="32"/>
        </w:rPr>
      </w:pPr>
      <w:r>
        <w:rPr>
          <w:rFonts w:eastAsia="標楷體"/>
          <w:sz w:val="32"/>
          <w:szCs w:val="32"/>
        </w:rPr>
        <w:t>計畫期程</w:t>
      </w:r>
    </w:p>
    <w:p>
      <w:pPr>
        <w:pStyle w:val="Normal"/>
        <w:numPr>
          <w:ilvl w:val="0"/>
          <w:numId w:val="1"/>
        </w:numPr>
        <w:spacing w:lineRule="exact" w:line="420"/>
        <w:ind w:left="567" w:hanging="567"/>
        <w:rPr>
          <w:rFonts w:eastAsia="標楷體"/>
          <w:sz w:val="32"/>
          <w:szCs w:val="32"/>
        </w:rPr>
      </w:pPr>
      <w:r>
        <w:rPr>
          <w:rFonts w:eastAsia="標楷體"/>
          <w:sz w:val="32"/>
          <w:szCs w:val="32"/>
        </w:rPr>
        <w:t>計畫目標</w:t>
      </w:r>
    </w:p>
    <w:p>
      <w:pPr>
        <w:pStyle w:val="Normal"/>
        <w:numPr>
          <w:ilvl w:val="2"/>
          <w:numId w:val="1"/>
        </w:numPr>
        <w:spacing w:lineRule="exact" w:line="420"/>
        <w:ind w:left="851" w:hanging="567"/>
        <w:rPr>
          <w:rFonts w:eastAsia="標楷體"/>
          <w:sz w:val="32"/>
          <w:szCs w:val="32"/>
        </w:rPr>
      </w:pPr>
      <w:r>
        <w:rPr>
          <w:rFonts w:eastAsia="標楷體"/>
          <w:sz w:val="32"/>
          <w:szCs w:val="32"/>
        </w:rPr>
        <w:t>目標說明</w:t>
      </w:r>
    </w:p>
    <w:p>
      <w:pPr>
        <w:pStyle w:val="Normal"/>
        <w:numPr>
          <w:ilvl w:val="2"/>
          <w:numId w:val="1"/>
        </w:numPr>
        <w:spacing w:lineRule="exact" w:line="420"/>
        <w:ind w:left="851" w:hanging="567"/>
        <w:rPr>
          <w:rFonts w:eastAsia="標楷體"/>
          <w:sz w:val="32"/>
          <w:szCs w:val="32"/>
        </w:rPr>
      </w:pPr>
      <w:r>
        <w:rPr>
          <w:rFonts w:eastAsia="標楷體"/>
          <w:sz w:val="32"/>
          <w:szCs w:val="32"/>
        </w:rPr>
        <w:t>預期績效指標</w:t>
      </w:r>
    </w:p>
    <w:p>
      <w:pPr>
        <w:pStyle w:val="Normal"/>
        <w:numPr>
          <w:ilvl w:val="0"/>
          <w:numId w:val="1"/>
        </w:numPr>
        <w:spacing w:lineRule="exact" w:line="420"/>
        <w:ind w:left="567" w:hanging="567"/>
        <w:rPr>
          <w:rFonts w:eastAsia="標楷體"/>
          <w:sz w:val="32"/>
          <w:szCs w:val="32"/>
        </w:rPr>
      </w:pPr>
      <w:r>
        <w:rPr>
          <w:rFonts w:eastAsia="標楷體"/>
          <w:sz w:val="32"/>
          <w:szCs w:val="32"/>
        </w:rPr>
        <w:t>執行策略及方法</w:t>
      </w:r>
    </w:p>
    <w:p>
      <w:pPr>
        <w:pStyle w:val="Normal"/>
        <w:numPr>
          <w:ilvl w:val="2"/>
          <w:numId w:val="1"/>
        </w:numPr>
        <w:spacing w:lineRule="exact" w:line="420"/>
        <w:ind w:left="851" w:hanging="567"/>
        <w:rPr>
          <w:rFonts w:eastAsia="標楷體"/>
          <w:sz w:val="32"/>
          <w:szCs w:val="32"/>
        </w:rPr>
      </w:pPr>
      <w:r>
        <w:rPr>
          <w:rFonts w:eastAsia="標楷體"/>
          <w:sz w:val="32"/>
          <w:szCs w:val="32"/>
        </w:rPr>
        <w:t>服務對象</w:t>
      </w:r>
    </w:p>
    <w:p>
      <w:pPr>
        <w:pStyle w:val="Normal"/>
        <w:numPr>
          <w:ilvl w:val="2"/>
          <w:numId w:val="1"/>
        </w:numPr>
        <w:spacing w:lineRule="exact" w:line="420"/>
        <w:ind w:left="851" w:hanging="567"/>
        <w:rPr>
          <w:rFonts w:eastAsia="標楷體"/>
          <w:sz w:val="32"/>
          <w:szCs w:val="32"/>
        </w:rPr>
      </w:pPr>
      <w:r>
        <w:rPr>
          <w:rFonts w:eastAsia="標楷體"/>
          <w:sz w:val="32"/>
          <w:szCs w:val="32"/>
        </w:rPr>
        <w:t>主要執行策略</w:t>
      </w:r>
      <w:r>
        <w:rPr>
          <w:rFonts w:eastAsia="標楷體"/>
          <w:sz w:val="32"/>
          <w:szCs w:val="32"/>
        </w:rPr>
        <w:t>(</w:t>
      </w:r>
      <w:r>
        <w:rPr>
          <w:rFonts w:eastAsia="標楷體"/>
          <w:sz w:val="32"/>
          <w:szCs w:val="32"/>
        </w:rPr>
        <w:t>含服務方式</w:t>
      </w:r>
      <w:r>
        <w:rPr>
          <w:rFonts w:eastAsia="標楷體"/>
          <w:sz w:val="32"/>
          <w:szCs w:val="32"/>
        </w:rPr>
        <w:t>)</w:t>
      </w:r>
    </w:p>
    <w:p>
      <w:pPr>
        <w:pStyle w:val="Normal"/>
        <w:numPr>
          <w:ilvl w:val="2"/>
          <w:numId w:val="1"/>
        </w:numPr>
        <w:spacing w:lineRule="exact" w:line="420"/>
        <w:ind w:left="993" w:hanging="709"/>
        <w:jc w:val="both"/>
        <w:rPr>
          <w:rFonts w:eastAsia="標楷體"/>
          <w:sz w:val="32"/>
          <w:szCs w:val="32"/>
        </w:rPr>
      </w:pPr>
      <w:r>
        <w:rPr>
          <w:rFonts w:eastAsia="標楷體"/>
          <w:sz w:val="32"/>
          <w:szCs w:val="32"/>
        </w:rPr>
        <w:t>分期工作項目</w:t>
      </w:r>
      <w:r>
        <w:rPr>
          <w:rFonts w:eastAsia="標楷體"/>
          <w:sz w:val="32"/>
          <w:szCs w:val="32"/>
        </w:rPr>
        <w:t>(</w:t>
      </w:r>
      <w:r>
        <w:rPr>
          <w:rFonts w:eastAsia="標楷體"/>
          <w:sz w:val="32"/>
          <w:szCs w:val="32"/>
        </w:rPr>
        <w:t>包括</w:t>
      </w:r>
      <w:r>
        <w:rPr>
          <w:rFonts w:eastAsia="標楷體"/>
          <w:sz w:val="32"/>
          <w:szCs w:val="32"/>
        </w:rPr>
        <w:t>：</w:t>
      </w:r>
      <w:r>
        <w:rPr>
          <w:rFonts w:eastAsia="標楷體"/>
          <w:sz w:val="32"/>
          <w:szCs w:val="32"/>
        </w:rPr>
        <w:t>(</w:t>
      </w:r>
      <w:r>
        <w:rPr>
          <w:rFonts w:eastAsia="標楷體"/>
          <w:sz w:val="32"/>
          <w:szCs w:val="32"/>
        </w:rPr>
        <w:t>一</w:t>
      </w:r>
      <w:r>
        <w:rPr>
          <w:rFonts w:eastAsia="標楷體"/>
          <w:sz w:val="32"/>
          <w:szCs w:val="32"/>
        </w:rPr>
        <w:t>)</w:t>
      </w:r>
      <w:r>
        <w:rPr>
          <w:rFonts w:eastAsia="標楷體"/>
          <w:sz w:val="32"/>
          <w:szCs w:val="32"/>
        </w:rPr>
        <w:t>偕同各網絡人員提供疑似個案到宅評估服務、</w:t>
      </w:r>
      <w:r>
        <w:rPr>
          <w:rFonts w:eastAsia="標楷體"/>
          <w:sz w:val="32"/>
          <w:szCs w:val="32"/>
        </w:rPr>
        <w:t>(</w:t>
      </w:r>
      <w:r>
        <w:rPr>
          <w:rFonts w:eastAsia="標楷體"/>
          <w:sz w:val="32"/>
          <w:szCs w:val="32"/>
        </w:rPr>
        <w:t>二</w:t>
      </w:r>
      <w:r>
        <w:rPr>
          <w:rFonts w:eastAsia="標楷體"/>
          <w:sz w:val="32"/>
          <w:szCs w:val="32"/>
        </w:rPr>
        <w:t>)</w:t>
      </w:r>
      <w:r>
        <w:rPr>
          <w:rFonts w:eastAsia="標楷體"/>
          <w:sz w:val="32"/>
          <w:szCs w:val="32"/>
        </w:rPr>
        <w:t>提供社區中高風險個案照護服務、</w:t>
      </w:r>
      <w:r>
        <w:rPr>
          <w:rFonts w:eastAsia="標楷體"/>
          <w:sz w:val="32"/>
          <w:szCs w:val="32"/>
        </w:rPr>
        <w:t>(</w:t>
      </w:r>
      <w:r>
        <w:rPr>
          <w:rFonts w:eastAsia="標楷體"/>
          <w:sz w:val="32"/>
          <w:szCs w:val="32"/>
        </w:rPr>
        <w:t>三</w:t>
      </w:r>
      <w:r>
        <w:rPr>
          <w:rFonts w:eastAsia="標楷體"/>
          <w:sz w:val="32"/>
          <w:szCs w:val="32"/>
        </w:rPr>
        <w:t>)</w:t>
      </w:r>
      <w:r>
        <w:rPr>
          <w:rFonts w:eastAsia="標楷體"/>
          <w:sz w:val="32"/>
          <w:szCs w:val="32"/>
        </w:rPr>
        <w:t>啟動</w:t>
      </w:r>
      <w:r>
        <w:rPr>
          <w:rFonts w:eastAsia="標楷體"/>
          <w:color w:val="000000"/>
          <w:kern w:val="0"/>
          <w:sz w:val="32"/>
          <w:szCs w:val="32"/>
        </w:rPr>
        <w:t>精神疾病病人緊急護送就醫服務、</w:t>
      </w:r>
      <w:r>
        <w:rPr>
          <w:rFonts w:eastAsia="標楷體"/>
          <w:color w:val="000000"/>
          <w:kern w:val="0"/>
          <w:sz w:val="32"/>
          <w:szCs w:val="32"/>
        </w:rPr>
        <w:t>(</w:t>
      </w:r>
      <w:r>
        <w:rPr>
          <w:rFonts w:eastAsia="標楷體"/>
          <w:color w:val="000000"/>
          <w:kern w:val="0"/>
          <w:sz w:val="32"/>
          <w:szCs w:val="32"/>
        </w:rPr>
        <w:t>四</w:t>
      </w:r>
      <w:r>
        <w:rPr>
          <w:rFonts w:eastAsia="標楷體"/>
          <w:color w:val="000000"/>
          <w:kern w:val="0"/>
          <w:sz w:val="32"/>
          <w:szCs w:val="32"/>
        </w:rPr>
        <w:t>)</w:t>
      </w:r>
      <w:r>
        <w:rPr>
          <w:rFonts w:eastAsia="標楷體"/>
          <w:color w:val="000000"/>
          <w:kern w:val="0"/>
          <w:sz w:val="32"/>
          <w:szCs w:val="32"/>
        </w:rPr>
        <w:t>辦理各網絡人員教育訓練</w:t>
      </w:r>
      <w:r>
        <w:rPr>
          <w:rFonts w:eastAsia="標楷體"/>
          <w:sz w:val="32"/>
          <w:szCs w:val="32"/>
        </w:rPr>
        <w:t>)</w:t>
      </w:r>
    </w:p>
    <w:p>
      <w:pPr>
        <w:pStyle w:val="Normal"/>
        <w:numPr>
          <w:ilvl w:val="2"/>
          <w:numId w:val="1"/>
        </w:numPr>
        <w:spacing w:lineRule="exact" w:line="420"/>
        <w:ind w:left="851" w:hanging="567"/>
        <w:rPr>
          <w:rFonts w:eastAsia="標楷體"/>
          <w:sz w:val="32"/>
          <w:szCs w:val="32"/>
        </w:rPr>
      </w:pPr>
      <w:r>
        <w:rPr>
          <w:rFonts w:eastAsia="標楷體"/>
          <w:sz w:val="32"/>
          <w:szCs w:val="32"/>
        </w:rPr>
        <w:t>服務流程規劃</w:t>
      </w:r>
    </w:p>
    <w:p>
      <w:pPr>
        <w:pStyle w:val="Normal"/>
        <w:numPr>
          <w:ilvl w:val="2"/>
          <w:numId w:val="1"/>
        </w:numPr>
        <w:spacing w:lineRule="exact" w:line="420"/>
        <w:ind w:left="938" w:hanging="654"/>
        <w:rPr>
          <w:rFonts w:eastAsia="標楷體"/>
          <w:sz w:val="32"/>
          <w:szCs w:val="32"/>
        </w:rPr>
      </w:pPr>
      <w:r>
        <w:rPr>
          <w:rFonts w:eastAsia="標楷體"/>
          <w:sz w:val="32"/>
          <w:szCs w:val="32"/>
        </w:rPr>
        <w:t>人力配置：含工作內容分工及其他可配合服務之相關人力資源</w:t>
      </w:r>
    </w:p>
    <w:p>
      <w:pPr>
        <w:pStyle w:val="Normal"/>
        <w:numPr>
          <w:ilvl w:val="2"/>
          <w:numId w:val="1"/>
        </w:numPr>
        <w:spacing w:lineRule="exact" w:line="420"/>
        <w:ind w:left="993" w:hanging="709"/>
        <w:rPr>
          <w:rFonts w:eastAsia="標楷體"/>
          <w:sz w:val="32"/>
          <w:szCs w:val="32"/>
        </w:rPr>
      </w:pPr>
      <w:r>
        <w:rPr>
          <w:rFonts w:ascii="Arial" w:hAnsi="Arial" w:cs="Arial" w:eastAsia="標楷體"/>
          <w:sz w:val="32"/>
          <w:szCs w:val="32"/>
        </w:rPr>
        <w:t>社區其他資源連結情形：含衛生局、警、消機關、</w:t>
      </w:r>
      <w:r>
        <w:rPr>
          <w:rFonts w:ascii="Arial" w:hAnsi="Arial" w:cs="Arial" w:eastAsia="標楷體"/>
          <w:kern w:val="0"/>
          <w:sz w:val="32"/>
          <w:szCs w:val="32"/>
        </w:rPr>
        <w:t>確定</w:t>
      </w:r>
      <w:r>
        <w:rPr>
          <w:rFonts w:ascii="Arial" w:hAnsi="Arial" w:cs="Arial" w:eastAsia="標楷體"/>
          <w:kern w:val="0"/>
          <w:sz w:val="32"/>
          <w:szCs w:val="32"/>
        </w:rPr>
        <w:t>合作</w:t>
      </w:r>
      <w:r>
        <w:rPr>
          <w:rFonts w:ascii="Arial" w:hAnsi="Arial" w:cs="Arial" w:eastAsia="標楷體"/>
          <w:kern w:val="0"/>
          <w:sz w:val="32"/>
          <w:szCs w:val="32"/>
        </w:rPr>
        <w:t>參與之醫</w:t>
      </w:r>
      <w:r>
        <w:rPr>
          <w:rFonts w:ascii="Arial" w:hAnsi="Arial" w:cs="Arial" w:eastAsia="標楷體"/>
          <w:kern w:val="0"/>
          <w:sz w:val="32"/>
          <w:szCs w:val="32"/>
        </w:rPr>
        <w:t>療機構</w:t>
      </w:r>
      <w:r>
        <w:rPr>
          <w:rFonts w:ascii="Arial" w:hAnsi="Arial" w:cs="Arial" w:eastAsia="標楷體"/>
          <w:sz w:val="32"/>
          <w:szCs w:val="32"/>
        </w:rPr>
        <w:t>及居家治療、強制社區治療及與社區關懷訪視員追蹤照護</w:t>
      </w:r>
      <w:r>
        <w:rPr>
          <w:rFonts w:ascii="Arial" w:hAnsi="Arial" w:cs="Arial" w:eastAsia="標楷體"/>
          <w:sz w:val="32"/>
          <w:szCs w:val="32"/>
        </w:rPr>
        <w:t>之</w:t>
      </w:r>
      <w:r>
        <w:rPr>
          <w:rFonts w:ascii="Arial" w:hAnsi="Arial" w:cs="Arial" w:eastAsia="標楷體"/>
          <w:sz w:val="32"/>
          <w:szCs w:val="32"/>
        </w:rPr>
        <w:t>連結</w:t>
      </w:r>
    </w:p>
    <w:p>
      <w:pPr>
        <w:pStyle w:val="Normal"/>
        <w:numPr>
          <w:ilvl w:val="2"/>
          <w:numId w:val="1"/>
        </w:numPr>
        <w:spacing w:lineRule="exact" w:line="420"/>
        <w:ind w:left="993" w:hanging="709"/>
        <w:rPr>
          <w:rFonts w:eastAsia="標楷體"/>
          <w:sz w:val="32"/>
          <w:szCs w:val="32"/>
        </w:rPr>
      </w:pPr>
      <w:r>
        <w:rPr>
          <w:rFonts w:ascii="Arial" w:hAnsi="Arial" w:cs="Arial" w:eastAsia="標楷體"/>
          <w:sz w:val="32"/>
          <w:szCs w:val="32"/>
        </w:rPr>
        <w:t>各項服務</w:t>
      </w:r>
      <w:r>
        <w:rPr>
          <w:rFonts w:ascii="Arial" w:hAnsi="Arial" w:cs="Arial" w:eastAsia="標楷體"/>
          <w:sz w:val="32"/>
          <w:szCs w:val="32"/>
        </w:rPr>
        <w:t>預估</w:t>
      </w:r>
      <w:r>
        <w:rPr>
          <w:rFonts w:ascii="Arial" w:hAnsi="Arial" w:cs="Arial" w:eastAsia="標楷體"/>
          <w:sz w:val="32"/>
          <w:szCs w:val="32"/>
        </w:rPr>
        <w:t>執行</w:t>
      </w:r>
      <w:r>
        <w:rPr>
          <w:rFonts w:ascii="Arial" w:hAnsi="Arial" w:cs="Arial" w:eastAsia="標楷體"/>
          <w:sz w:val="32"/>
          <w:szCs w:val="32"/>
        </w:rPr>
        <w:t>案</w:t>
      </w:r>
      <w:r>
        <w:rPr>
          <w:rFonts w:ascii="Arial" w:hAnsi="Arial" w:cs="Arial" w:eastAsia="標楷體"/>
          <w:sz w:val="32"/>
          <w:szCs w:val="32"/>
        </w:rPr>
        <w:t>量</w:t>
      </w:r>
      <w:r>
        <w:rPr>
          <w:rFonts w:ascii="Arial" w:hAnsi="Arial" w:cs="Arial" w:eastAsia="標楷體"/>
          <w:sz w:val="32"/>
          <w:szCs w:val="32"/>
        </w:rPr>
        <w:t>及執行方式</w:t>
      </w:r>
    </w:p>
    <w:p>
      <w:pPr>
        <w:pStyle w:val="Normal"/>
        <w:numPr>
          <w:ilvl w:val="0"/>
          <w:numId w:val="1"/>
        </w:numPr>
        <w:spacing w:lineRule="exact" w:line="420"/>
        <w:ind w:left="567" w:hanging="567"/>
        <w:rPr>
          <w:rFonts w:eastAsia="標楷體"/>
          <w:sz w:val="32"/>
          <w:szCs w:val="32"/>
        </w:rPr>
      </w:pPr>
      <w:r>
        <w:rPr>
          <w:rFonts w:eastAsia="標楷體"/>
          <w:sz w:val="32"/>
          <w:szCs w:val="32"/>
        </w:rPr>
        <w:t>預定進度</w:t>
      </w:r>
    </w:p>
    <w:p>
      <w:pPr>
        <w:pStyle w:val="Normal"/>
        <w:numPr>
          <w:ilvl w:val="0"/>
          <w:numId w:val="1"/>
        </w:numPr>
        <w:spacing w:lineRule="exact" w:line="420"/>
        <w:ind w:left="567" w:hanging="567"/>
        <w:rPr>
          <w:rFonts w:eastAsia="標楷體"/>
          <w:sz w:val="32"/>
          <w:szCs w:val="32"/>
        </w:rPr>
      </w:pPr>
      <w:r>
        <w:rPr>
          <w:rFonts w:eastAsia="標楷體"/>
          <w:sz w:val="32"/>
          <w:szCs w:val="32"/>
        </w:rPr>
        <w:t>經費需求</w:t>
      </w:r>
    </w:p>
    <w:p>
      <w:pPr>
        <w:pStyle w:val="Normal"/>
        <w:numPr>
          <w:ilvl w:val="0"/>
          <w:numId w:val="1"/>
        </w:numPr>
        <w:spacing w:lineRule="exact" w:line="420"/>
        <w:ind w:left="567" w:hanging="567"/>
        <w:rPr>
          <w:rFonts w:eastAsia="標楷體"/>
          <w:sz w:val="32"/>
          <w:szCs w:val="32"/>
        </w:rPr>
      </w:pPr>
      <w:r>
        <w:rPr>
          <w:rFonts w:eastAsia="標楷體"/>
          <w:sz w:val="32"/>
          <w:szCs w:val="32"/>
        </w:rPr>
        <w:t>預期效益</w:t>
      </w:r>
    </w:p>
    <w:p>
      <w:pPr>
        <w:pStyle w:val="Normal"/>
        <w:numPr>
          <w:ilvl w:val="0"/>
          <w:numId w:val="1"/>
        </w:numPr>
        <w:spacing w:lineRule="exact" w:line="420"/>
        <w:ind w:left="567" w:hanging="567"/>
        <w:rPr>
          <w:rFonts w:eastAsia="標楷體"/>
          <w:sz w:val="32"/>
          <w:szCs w:val="32"/>
        </w:rPr>
      </w:pPr>
      <w:r>
        <w:rPr>
          <w:rFonts w:eastAsia="標楷體"/>
          <w:sz w:val="32"/>
          <w:szCs w:val="32"/>
        </w:rPr>
        <w:t>需其他機關</w:t>
      </w:r>
      <w:r>
        <w:rPr>
          <w:rFonts w:eastAsia="標楷體"/>
          <w:sz w:val="32"/>
          <w:szCs w:val="32"/>
        </w:rPr>
        <w:t>(</w:t>
      </w:r>
      <w:r>
        <w:rPr>
          <w:rFonts w:eastAsia="標楷體"/>
          <w:sz w:val="32"/>
          <w:szCs w:val="32"/>
        </w:rPr>
        <w:t>構</w:t>
      </w:r>
      <w:r>
        <w:rPr>
          <w:rFonts w:eastAsia="標楷體"/>
          <w:sz w:val="32"/>
          <w:szCs w:val="32"/>
        </w:rPr>
        <w:t>)</w:t>
      </w:r>
      <w:r>
        <w:rPr>
          <w:rFonts w:eastAsia="標楷體"/>
          <w:sz w:val="32"/>
          <w:szCs w:val="32"/>
        </w:rPr>
        <w:t>配合或協調事項</w:t>
      </w:r>
    </w:p>
    <w:p>
      <w:pPr>
        <w:sectPr>
          <w:footerReference w:type="default" r:id="rId14"/>
          <w:footerReference w:type="first" r:id="rId15"/>
          <w:type w:val="nextPage"/>
          <w:pgSz w:w="11906" w:h="16838"/>
          <w:pgMar w:left="1418" w:right="1418" w:gutter="0" w:header="0" w:top="1134" w:footer="680" w:bottom="1134"/>
          <w:pgNumType w:fmt="decimal"/>
          <w:formProt w:val="false"/>
          <w:textDirection w:val="lrTb"/>
          <w:docGrid w:type="default" w:linePitch="360" w:charSpace="0"/>
        </w:sectPr>
        <w:pStyle w:val="Normal"/>
        <w:spacing w:lineRule="exact" w:line="420"/>
        <w:rPr>
          <w:rFonts w:eastAsia="標楷體"/>
          <w:sz w:val="32"/>
          <w:szCs w:val="32"/>
        </w:rPr>
      </w:pPr>
      <w:r>
        <w:rPr>
          <w:rFonts w:eastAsia="標楷體"/>
          <w:sz w:val="32"/>
          <w:szCs w:val="32"/>
        </w:rPr>
        <w:t>附件、參與計畫承辦機構人力配置表</w:t>
      </w:r>
      <w:r>
        <w:rPr>
          <w:rFonts w:eastAsia="標楷體"/>
          <w:sz w:val="32"/>
          <w:szCs w:val="32"/>
        </w:rPr>
        <w:t>(</w:t>
      </w:r>
      <w:r>
        <w:rPr>
          <w:rFonts w:eastAsia="標楷體"/>
          <w:sz w:val="32"/>
          <w:szCs w:val="32"/>
        </w:rPr>
        <w:t>格式如附</w:t>
      </w:r>
      <w:r>
        <w:rPr>
          <w:rFonts w:eastAsia="標楷體"/>
          <w:sz w:val="32"/>
          <w:szCs w:val="32"/>
        </w:rPr>
        <w:t>)</w:t>
      </w:r>
    </w:p>
    <w:p>
      <w:pPr>
        <w:pStyle w:val="Normal"/>
        <w:numPr>
          <w:ilvl w:val="0"/>
          <w:numId w:val="13"/>
        </w:numPr>
        <w:spacing w:lineRule="exact" w:line="500"/>
        <w:ind w:left="567" w:hanging="567"/>
        <w:rPr>
          <w:rFonts w:eastAsia="標楷體"/>
          <w:b/>
          <w:sz w:val="28"/>
        </w:rPr>
      </w:pPr>
      <w:r>
        <w:rPr>
          <w:rFonts w:eastAsia="標楷體"/>
          <w:b/>
          <w:sz w:val="28"/>
        </w:rPr>
        <w:t>綜合資料</w:t>
      </w:r>
    </w:p>
    <w:p>
      <w:pPr>
        <w:pStyle w:val="Normal"/>
        <w:spacing w:lineRule="exact" w:line="500"/>
        <w:ind w:left="567" w:hanging="0"/>
        <w:rPr>
          <w:rFonts w:eastAsia="標楷體"/>
          <w:b/>
          <w:sz w:val="28"/>
        </w:rPr>
      </w:pPr>
      <w:r>
        <w:rPr>
          <w:rFonts w:eastAsia="標楷體"/>
          <w:b/>
          <w:sz w:val="28"/>
        </w:rPr>
      </w:r>
    </w:p>
    <w:tbl>
      <w:tblPr>
        <w:tblW w:w="10622" w:type="dxa"/>
        <w:jc w:val="center"/>
        <w:tblInd w:w="0" w:type="dxa"/>
        <w:tblLayout w:type="fixed"/>
        <w:tblCellMar>
          <w:top w:w="0" w:type="dxa"/>
          <w:left w:w="28" w:type="dxa"/>
          <w:bottom w:w="0" w:type="dxa"/>
          <w:right w:w="28" w:type="dxa"/>
        </w:tblCellMar>
      </w:tblPr>
      <w:tblGrid>
        <w:gridCol w:w="1975"/>
        <w:gridCol w:w="1984"/>
        <w:gridCol w:w="1123"/>
        <w:gridCol w:w="1737"/>
        <w:gridCol w:w="1753"/>
        <w:gridCol w:w="2050"/>
      </w:tblGrid>
      <w:tr>
        <w:trPr>
          <w:trHeight w:val="768" w:hRule="atLeast"/>
          <w:cantSplit w:val="true"/>
        </w:trPr>
        <w:tc>
          <w:tcPr>
            <w:tcW w:w="1975" w:type="dxa"/>
            <w:tcBorders>
              <w:top w:val="single" w:sz="6" w:space="0" w:color="000000"/>
              <w:left w:val="single" w:sz="6" w:space="0" w:color="000000"/>
              <w:bottom w:val="single" w:sz="4" w:space="0" w:color="000000"/>
              <w:right w:val="single" w:sz="6" w:space="0" w:color="000000"/>
            </w:tcBorders>
            <w:vAlign w:val="center"/>
          </w:tcPr>
          <w:p>
            <w:pPr>
              <w:pStyle w:val="Normal"/>
              <w:spacing w:lineRule="exact" w:line="360"/>
              <w:jc w:val="center"/>
              <w:rPr>
                <w:rFonts w:eastAsia="標楷體"/>
                <w:sz w:val="28"/>
                <w:szCs w:val="28"/>
              </w:rPr>
            </w:pPr>
            <w:r>
              <w:rPr>
                <w:rFonts w:eastAsia="標楷體"/>
                <w:sz w:val="28"/>
                <w:szCs w:val="28"/>
              </w:rPr>
              <w:t>計畫名稱</w:t>
            </w:r>
          </w:p>
        </w:tc>
        <w:tc>
          <w:tcPr>
            <w:tcW w:w="8647" w:type="dxa"/>
            <w:gridSpan w:val="5"/>
            <w:tcBorders>
              <w:top w:val="single" w:sz="6" w:space="0" w:color="000000"/>
              <w:left w:val="single" w:sz="6" w:space="0" w:color="000000"/>
              <w:bottom w:val="single" w:sz="4" w:space="0" w:color="000000"/>
              <w:right w:val="single" w:sz="6" w:space="0" w:color="000000"/>
            </w:tcBorders>
            <w:vAlign w:val="center"/>
          </w:tcPr>
          <w:p>
            <w:pPr>
              <w:pStyle w:val="Normal"/>
              <w:spacing w:lineRule="exact" w:line="400"/>
              <w:jc w:val="both"/>
              <w:rPr>
                <w:rFonts w:eastAsia="標楷體"/>
                <w:sz w:val="28"/>
                <w:szCs w:val="28"/>
                <w:u w:val="single"/>
              </w:rPr>
            </w:pPr>
            <w:r>
              <w:rPr>
                <w:rFonts w:eastAsia="標楷體"/>
                <w:sz w:val="28"/>
                <w:szCs w:val="28"/>
              </w:rPr>
              <w:t>111</w:t>
            </w:r>
            <w:r>
              <w:rPr>
                <w:rFonts w:eastAsia="標楷體"/>
                <w:sz w:val="28"/>
                <w:szCs w:val="28"/>
              </w:rPr>
              <w:t>年度「</w:t>
            </w:r>
            <w:r>
              <w:rPr>
                <w:rFonts w:eastAsia="標楷體"/>
                <w:bCs/>
                <w:sz w:val="28"/>
                <w:szCs w:val="28"/>
              </w:rPr>
              <w:t>疑似或社區精神病人照護優化計畫</w:t>
            </w:r>
            <w:r>
              <w:rPr>
                <w:rFonts w:eastAsia="標楷體"/>
                <w:sz w:val="28"/>
                <w:szCs w:val="28"/>
              </w:rPr>
              <w:t>」</w:t>
            </w:r>
          </w:p>
        </w:tc>
      </w:tr>
      <w:tr>
        <w:trPr>
          <w:trHeight w:val="768" w:hRule="atLeast"/>
          <w:cantSplit w:val="true"/>
        </w:trPr>
        <w:tc>
          <w:tcPr>
            <w:tcW w:w="1975"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400"/>
              <w:jc w:val="center"/>
              <w:rPr>
                <w:rFonts w:eastAsia="標楷體"/>
                <w:sz w:val="28"/>
                <w:szCs w:val="28"/>
              </w:rPr>
            </w:pPr>
            <w:r>
              <w:rPr>
                <w:rFonts w:eastAsia="標楷體"/>
                <w:sz w:val="28"/>
                <w:szCs w:val="28"/>
              </w:rPr>
              <w:t>申請主責</w:t>
            </w:r>
          </w:p>
          <w:p>
            <w:pPr>
              <w:pStyle w:val="Normal"/>
              <w:spacing w:lineRule="exact" w:line="400"/>
              <w:jc w:val="center"/>
              <w:rPr>
                <w:rFonts w:eastAsia="標楷體"/>
                <w:sz w:val="28"/>
                <w:szCs w:val="28"/>
              </w:rPr>
            </w:pPr>
            <w:r>
              <w:rPr>
                <w:rFonts w:eastAsia="標楷體"/>
                <w:sz w:val="28"/>
                <w:szCs w:val="28"/>
              </w:rPr>
              <w:t>醫院名稱</w:t>
            </w:r>
          </w:p>
        </w:tc>
        <w:tc>
          <w:tcPr>
            <w:tcW w:w="8647" w:type="dxa"/>
            <w:gridSpan w:val="5"/>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exact" w:line="400"/>
              <w:rPr>
                <w:rFonts w:eastAsia="標楷體"/>
                <w:sz w:val="28"/>
                <w:szCs w:val="28"/>
              </w:rPr>
            </w:pPr>
            <w:r>
              <w:rPr>
                <w:rFonts w:eastAsia="標楷體"/>
                <w:sz w:val="28"/>
                <w:szCs w:val="28"/>
              </w:rPr>
            </w:r>
          </w:p>
        </w:tc>
      </w:tr>
      <w:tr>
        <w:trPr>
          <w:trHeight w:val="768" w:hRule="atLeast"/>
          <w:cantSplit w:val="true"/>
        </w:trPr>
        <w:tc>
          <w:tcPr>
            <w:tcW w:w="1975"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60"/>
              <w:jc w:val="center"/>
              <w:rPr>
                <w:rFonts w:eastAsia="標楷體"/>
                <w:sz w:val="28"/>
                <w:szCs w:val="28"/>
              </w:rPr>
            </w:pPr>
            <w:r>
              <w:rPr>
                <w:rFonts w:eastAsia="標楷體"/>
                <w:sz w:val="28"/>
                <w:szCs w:val="28"/>
              </w:rPr>
              <w:t>執行期限</w:t>
            </w:r>
          </w:p>
        </w:tc>
        <w:tc>
          <w:tcPr>
            <w:tcW w:w="8647" w:type="dxa"/>
            <w:gridSpan w:val="5"/>
            <w:tcBorders>
              <w:top w:val="single" w:sz="6" w:space="0" w:color="000000"/>
              <w:left w:val="single" w:sz="6" w:space="0" w:color="000000"/>
              <w:bottom w:val="single" w:sz="6" w:space="0" w:color="000000"/>
              <w:right w:val="single" w:sz="6" w:space="0" w:color="000000"/>
            </w:tcBorders>
            <w:vAlign w:val="center"/>
          </w:tcPr>
          <w:p>
            <w:pPr>
              <w:pStyle w:val="Normal"/>
              <w:spacing w:lineRule="exact" w:line="400"/>
              <w:rPr/>
            </w:pPr>
            <w:r>
              <w:rPr>
                <w:rFonts w:eastAsia="標楷體"/>
                <w:sz w:val="28"/>
                <w:szCs w:val="28"/>
              </w:rPr>
              <w:t>自</w:t>
            </w:r>
            <w:r>
              <w:rPr>
                <w:rFonts w:eastAsia="標楷體"/>
                <w:sz w:val="28"/>
                <w:szCs w:val="28"/>
              </w:rPr>
              <w:t>111</w:t>
            </w:r>
            <w:r>
              <w:rPr>
                <w:rFonts w:eastAsia="標楷體"/>
                <w:sz w:val="28"/>
                <w:szCs w:val="28"/>
              </w:rPr>
              <w:t>年</w:t>
            </w:r>
            <w:r>
              <w:rPr>
                <w:rFonts w:ascii="標楷體" w:hAnsi="標楷體" w:cs="標楷體" w:eastAsia="標楷體"/>
                <w:sz w:val="28"/>
                <w:szCs w:val="28"/>
              </w:rPr>
              <w:t>○</w:t>
            </w:r>
            <w:r>
              <w:rPr>
                <w:rFonts w:eastAsia="標楷體"/>
                <w:sz w:val="28"/>
                <w:szCs w:val="28"/>
              </w:rPr>
              <w:t>月</w:t>
            </w:r>
            <w:r>
              <w:rPr>
                <w:rFonts w:ascii="標楷體" w:hAnsi="標楷體" w:cs="標楷體" w:eastAsia="標楷體"/>
                <w:sz w:val="28"/>
                <w:szCs w:val="28"/>
              </w:rPr>
              <w:t>○</w:t>
            </w:r>
            <w:r>
              <w:rPr>
                <w:rFonts w:eastAsia="標楷體"/>
                <w:sz w:val="28"/>
                <w:szCs w:val="28"/>
              </w:rPr>
              <w:t>日起至</w:t>
            </w:r>
            <w:r>
              <w:rPr>
                <w:rFonts w:eastAsia="標楷體"/>
                <w:sz w:val="28"/>
                <w:szCs w:val="28"/>
              </w:rPr>
              <w:t>111</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日止</w:t>
            </w:r>
          </w:p>
        </w:tc>
      </w:tr>
      <w:tr>
        <w:trPr>
          <w:trHeight w:val="768" w:hRule="atLeast"/>
          <w:cantSplit w:val="true"/>
        </w:trPr>
        <w:tc>
          <w:tcPr>
            <w:tcW w:w="1975" w:type="dxa"/>
            <w:vMerge w:val="restart"/>
            <w:tcBorders>
              <w:top w:val="single" w:sz="4" w:space="0" w:color="000000"/>
              <w:left w:val="single" w:sz="6" w:space="0" w:color="000000"/>
              <w:bottom w:val="single" w:sz="6" w:space="0" w:color="000000"/>
              <w:right w:val="single" w:sz="6" w:space="0" w:color="000000"/>
            </w:tcBorders>
            <w:vAlign w:val="center"/>
          </w:tcPr>
          <w:p>
            <w:pPr>
              <w:pStyle w:val="Normal"/>
              <w:snapToGrid w:val="false"/>
              <w:jc w:val="center"/>
              <w:rPr>
                <w:rFonts w:eastAsia="標楷體"/>
                <w:sz w:val="28"/>
                <w:szCs w:val="28"/>
              </w:rPr>
            </w:pPr>
            <w:r>
              <w:rPr>
                <w:rFonts w:eastAsia="標楷體"/>
                <w:sz w:val="28"/>
                <w:szCs w:val="28"/>
              </w:rPr>
              <w:t>申請金額合計：</w:t>
            </w:r>
          </w:p>
          <w:p>
            <w:pPr>
              <w:pStyle w:val="Normal"/>
              <w:snapToGrid w:val="false"/>
              <w:jc w:val="center"/>
              <w:rPr>
                <w:rFonts w:eastAsia="標楷體"/>
                <w:sz w:val="28"/>
                <w:szCs w:val="28"/>
              </w:rPr>
            </w:pPr>
            <w:r>
              <w:rPr>
                <w:rFonts w:eastAsia="標楷體"/>
                <w:sz w:val="28"/>
                <w:szCs w:val="28"/>
              </w:rPr>
              <w:t>__________</w:t>
            </w:r>
            <w:r>
              <w:rPr>
                <w:rFonts w:eastAsia="標楷體"/>
                <w:sz w:val="28"/>
                <w:szCs w:val="28"/>
              </w:rPr>
              <w:t>元</w:t>
            </w:r>
          </w:p>
        </w:tc>
        <w:tc>
          <w:tcPr>
            <w:tcW w:w="1984" w:type="dxa"/>
            <w:tcBorders>
              <w:top w:val="single" w:sz="4" w:space="0" w:color="000000"/>
              <w:left w:val="single" w:sz="6" w:space="0" w:color="000000"/>
              <w:bottom w:val="single" w:sz="6" w:space="0" w:color="000000"/>
              <w:right w:val="single" w:sz="6" w:space="0" w:color="000000"/>
            </w:tcBorders>
            <w:vAlign w:val="center"/>
          </w:tcPr>
          <w:p>
            <w:pPr>
              <w:pStyle w:val="Normal"/>
              <w:snapToGrid w:val="false"/>
              <w:jc w:val="center"/>
              <w:rPr>
                <w:rFonts w:eastAsia="標楷體"/>
                <w:sz w:val="28"/>
                <w:szCs w:val="28"/>
              </w:rPr>
            </w:pPr>
            <w:r>
              <w:rPr>
                <w:rFonts w:eastAsia="標楷體"/>
                <w:sz w:val="28"/>
                <w:szCs w:val="28"/>
              </w:rPr>
              <w:t>人事費</w:t>
            </w:r>
          </w:p>
        </w:tc>
        <w:tc>
          <w:tcPr>
            <w:tcW w:w="4613" w:type="dxa"/>
            <w:gridSpan w:val="3"/>
            <w:tcBorders>
              <w:top w:val="single" w:sz="4" w:space="0" w:color="000000"/>
              <w:left w:val="single" w:sz="6" w:space="0" w:color="000000"/>
              <w:bottom w:val="single" w:sz="6" w:space="0" w:color="000000"/>
              <w:right w:val="single" w:sz="4" w:space="0" w:color="000000"/>
            </w:tcBorders>
            <w:vAlign w:val="center"/>
          </w:tcPr>
          <w:p>
            <w:pPr>
              <w:pStyle w:val="Normal"/>
              <w:snapToGrid w:val="false"/>
              <w:ind w:left="470" w:right="228" w:hanging="470"/>
              <w:jc w:val="center"/>
              <w:rPr>
                <w:rFonts w:eastAsia="標楷體"/>
                <w:sz w:val="28"/>
                <w:szCs w:val="28"/>
              </w:rPr>
            </w:pPr>
            <w:r>
              <w:rPr>
                <w:rFonts w:eastAsia="標楷體"/>
                <w:sz w:val="28"/>
                <w:szCs w:val="28"/>
              </w:rPr>
              <w:t>業務費</w:t>
            </w:r>
          </w:p>
        </w:tc>
        <w:tc>
          <w:tcPr>
            <w:tcW w:w="2050" w:type="dxa"/>
            <w:tcBorders>
              <w:top w:val="single" w:sz="4" w:space="0" w:color="000000"/>
              <w:left w:val="single" w:sz="4" w:space="0" w:color="000000"/>
              <w:bottom w:val="single" w:sz="6" w:space="0" w:color="000000"/>
              <w:right w:val="single" w:sz="6" w:space="0" w:color="000000"/>
            </w:tcBorders>
            <w:vAlign w:val="center"/>
          </w:tcPr>
          <w:p>
            <w:pPr>
              <w:pStyle w:val="Normal"/>
              <w:snapToGrid w:val="false"/>
              <w:ind w:left="538" w:right="228" w:hanging="538"/>
              <w:jc w:val="center"/>
              <w:rPr>
                <w:rFonts w:eastAsia="標楷體"/>
                <w:sz w:val="28"/>
                <w:szCs w:val="28"/>
              </w:rPr>
            </w:pPr>
            <w:r>
              <w:rPr>
                <w:rFonts w:eastAsia="標楷體"/>
                <w:sz w:val="28"/>
                <w:szCs w:val="28"/>
              </w:rPr>
              <w:t>管理費</w:t>
            </w:r>
          </w:p>
        </w:tc>
      </w:tr>
      <w:tr>
        <w:trPr>
          <w:trHeight w:val="768" w:hRule="atLeast"/>
          <w:cantSplit w:val="true"/>
        </w:trPr>
        <w:tc>
          <w:tcPr>
            <w:tcW w:w="1975" w:type="dxa"/>
            <w:vMerge w:val="continue"/>
            <w:tcBorders>
              <w:top w:val="single" w:sz="4" w:space="0" w:color="000000"/>
              <w:left w:val="single" w:sz="6" w:space="0" w:color="000000"/>
              <w:bottom w:val="single" w:sz="6" w:space="0" w:color="000000"/>
              <w:right w:val="single" w:sz="6" w:space="0" w:color="000000"/>
            </w:tcBorders>
            <w:vAlign w:val="center"/>
          </w:tcPr>
          <w:p>
            <w:pPr>
              <w:pStyle w:val="Normal"/>
              <w:snapToGrid w:val="false"/>
              <w:spacing w:lineRule="exact" w:line="360" w:before="0" w:after="120"/>
              <w:jc w:val="center"/>
              <w:rPr>
                <w:rFonts w:eastAsia="標楷體"/>
                <w:sz w:val="28"/>
                <w:szCs w:val="28"/>
              </w:rPr>
            </w:pPr>
            <w:r>
              <w:rPr>
                <w:rFonts w:eastAsia="標楷體"/>
                <w:sz w:val="28"/>
                <w:szCs w:val="28"/>
              </w:rPr>
            </w:r>
          </w:p>
        </w:tc>
        <w:tc>
          <w:tcPr>
            <w:tcW w:w="1984"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60" w:before="0" w:after="120"/>
              <w:ind w:right="113" w:hanging="0"/>
              <w:jc w:val="right"/>
              <w:rPr>
                <w:rFonts w:eastAsia="標楷體"/>
                <w:sz w:val="28"/>
                <w:szCs w:val="28"/>
              </w:rPr>
            </w:pPr>
            <w:r>
              <w:rPr>
                <w:rFonts w:eastAsia="標楷體"/>
                <w:sz w:val="28"/>
                <w:szCs w:val="28"/>
              </w:rPr>
              <w:t>元</w:t>
            </w:r>
          </w:p>
        </w:tc>
        <w:tc>
          <w:tcPr>
            <w:tcW w:w="4613" w:type="dxa"/>
            <w:gridSpan w:val="3"/>
            <w:tcBorders>
              <w:top w:val="single" w:sz="6" w:space="0" w:color="000000"/>
              <w:left w:val="single" w:sz="6" w:space="0" w:color="000000"/>
              <w:bottom w:val="single" w:sz="6" w:space="0" w:color="000000"/>
              <w:right w:val="single" w:sz="4" w:space="0" w:color="000000"/>
            </w:tcBorders>
            <w:vAlign w:val="center"/>
          </w:tcPr>
          <w:p>
            <w:pPr>
              <w:pStyle w:val="Normal"/>
              <w:spacing w:lineRule="atLeast" w:line="300" w:before="0" w:after="120"/>
              <w:ind w:right="122" w:hanging="0"/>
              <w:jc w:val="right"/>
              <w:rPr>
                <w:rFonts w:eastAsia="標楷體"/>
                <w:sz w:val="28"/>
                <w:szCs w:val="28"/>
              </w:rPr>
            </w:pPr>
            <w:r>
              <w:rPr>
                <w:rFonts w:eastAsia="標楷體"/>
                <w:sz w:val="28"/>
                <w:szCs w:val="28"/>
              </w:rPr>
              <w:t>元</w:t>
            </w:r>
          </w:p>
        </w:tc>
        <w:tc>
          <w:tcPr>
            <w:tcW w:w="2050" w:type="dxa"/>
            <w:tcBorders>
              <w:top w:val="single" w:sz="6" w:space="0" w:color="000000"/>
              <w:left w:val="single" w:sz="4" w:space="0" w:color="000000"/>
              <w:bottom w:val="single" w:sz="6" w:space="0" w:color="000000"/>
              <w:right w:val="single" w:sz="6" w:space="0" w:color="000000"/>
            </w:tcBorders>
            <w:vAlign w:val="center"/>
          </w:tcPr>
          <w:p>
            <w:pPr>
              <w:pStyle w:val="Normal"/>
              <w:spacing w:lineRule="atLeast" w:line="300" w:before="0" w:after="120"/>
              <w:ind w:right="122" w:hanging="0"/>
              <w:jc w:val="right"/>
              <w:rPr>
                <w:rFonts w:eastAsia="標楷體"/>
                <w:sz w:val="28"/>
                <w:szCs w:val="28"/>
              </w:rPr>
            </w:pPr>
            <w:r>
              <w:rPr>
                <w:rFonts w:eastAsia="標楷體"/>
                <w:sz w:val="28"/>
                <w:szCs w:val="28"/>
              </w:rPr>
              <w:t>元</w:t>
            </w:r>
          </w:p>
        </w:tc>
      </w:tr>
      <w:tr>
        <w:trPr>
          <w:trHeight w:val="768" w:hRule="atLeast"/>
          <w:cantSplit w:val="true"/>
        </w:trPr>
        <w:tc>
          <w:tcPr>
            <w:tcW w:w="1975"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60"/>
              <w:jc w:val="center"/>
              <w:rPr>
                <w:rFonts w:eastAsia="標楷體"/>
                <w:sz w:val="28"/>
                <w:szCs w:val="28"/>
              </w:rPr>
            </w:pPr>
            <w:r>
              <w:rPr>
                <w:rFonts w:eastAsia="標楷體"/>
                <w:sz w:val="28"/>
                <w:szCs w:val="28"/>
              </w:rPr>
              <w:t>主責醫院</w:t>
            </w:r>
          </w:p>
          <w:p>
            <w:pPr>
              <w:pStyle w:val="Normal"/>
              <w:spacing w:lineRule="exact" w:line="360"/>
              <w:jc w:val="center"/>
              <w:rPr>
                <w:rFonts w:eastAsia="標楷體"/>
                <w:sz w:val="28"/>
                <w:szCs w:val="28"/>
              </w:rPr>
            </w:pPr>
            <w:r>
              <w:rPr>
                <w:rFonts w:eastAsia="標楷體"/>
                <w:sz w:val="28"/>
                <w:szCs w:val="28"/>
              </w:rPr>
              <w:t>負責人</w:t>
            </w:r>
          </w:p>
        </w:tc>
        <w:tc>
          <w:tcPr>
            <w:tcW w:w="1984" w:type="dxa"/>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atLeast" w:line="300"/>
              <w:jc w:val="both"/>
              <w:rPr>
                <w:rFonts w:eastAsia="標楷體"/>
                <w:sz w:val="28"/>
                <w:szCs w:val="28"/>
              </w:rPr>
            </w:pPr>
            <w:r>
              <w:rPr>
                <w:rFonts w:eastAsia="標楷體"/>
                <w:sz w:val="28"/>
                <w:szCs w:val="28"/>
              </w:rPr>
            </w:r>
          </w:p>
        </w:tc>
        <w:tc>
          <w:tcPr>
            <w:tcW w:w="4613" w:type="dxa"/>
            <w:gridSpan w:val="3"/>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atLeast" w:line="0"/>
              <w:jc w:val="both"/>
              <w:rPr>
                <w:rFonts w:eastAsia="標楷體"/>
                <w:sz w:val="28"/>
                <w:szCs w:val="28"/>
              </w:rPr>
            </w:pPr>
            <w:r>
              <w:rPr>
                <w:rFonts w:eastAsia="標楷體"/>
                <w:sz w:val="28"/>
                <w:szCs w:val="28"/>
              </w:rPr>
            </w:r>
          </w:p>
        </w:tc>
        <w:tc>
          <w:tcPr>
            <w:tcW w:w="2050" w:type="dxa"/>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atLeast" w:line="300"/>
              <w:jc w:val="both"/>
              <w:rPr>
                <w:rFonts w:eastAsia="標楷體"/>
                <w:sz w:val="28"/>
                <w:szCs w:val="28"/>
              </w:rPr>
            </w:pPr>
            <w:r>
              <w:rPr>
                <w:rFonts w:eastAsia="標楷體"/>
                <w:sz w:val="28"/>
                <w:szCs w:val="28"/>
              </w:rPr>
            </w:r>
          </w:p>
        </w:tc>
      </w:tr>
      <w:tr>
        <w:trPr>
          <w:trHeight w:val="768" w:hRule="atLeast"/>
          <w:cantSplit w:val="true"/>
        </w:trPr>
        <w:tc>
          <w:tcPr>
            <w:tcW w:w="1975"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60"/>
              <w:jc w:val="center"/>
              <w:rPr>
                <w:rFonts w:eastAsia="標楷體"/>
                <w:sz w:val="28"/>
                <w:szCs w:val="28"/>
              </w:rPr>
            </w:pPr>
            <w:r>
              <w:rPr>
                <w:rFonts w:eastAsia="標楷體"/>
                <w:sz w:val="28"/>
                <w:szCs w:val="28"/>
              </w:rPr>
              <w:t>主責醫院</w:t>
            </w:r>
          </w:p>
          <w:p>
            <w:pPr>
              <w:pStyle w:val="Normal"/>
              <w:spacing w:lineRule="exact" w:line="360"/>
              <w:jc w:val="center"/>
              <w:rPr>
                <w:rFonts w:eastAsia="標楷體"/>
                <w:sz w:val="28"/>
                <w:szCs w:val="28"/>
              </w:rPr>
            </w:pPr>
            <w:r>
              <w:rPr>
                <w:rFonts w:eastAsia="標楷體"/>
                <w:sz w:val="28"/>
                <w:szCs w:val="28"/>
              </w:rPr>
              <w:t>承辦人</w:t>
            </w:r>
          </w:p>
        </w:tc>
        <w:tc>
          <w:tcPr>
            <w:tcW w:w="1984" w:type="dxa"/>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exact" w:line="360"/>
              <w:jc w:val="both"/>
              <w:rPr>
                <w:rFonts w:eastAsia="標楷體"/>
                <w:sz w:val="28"/>
                <w:szCs w:val="28"/>
              </w:rPr>
            </w:pPr>
            <w:r>
              <w:rPr>
                <w:rFonts w:eastAsia="標楷體"/>
                <w:sz w:val="28"/>
                <w:szCs w:val="28"/>
              </w:rPr>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Normal"/>
              <w:spacing w:lineRule="atLeast" w:line="0"/>
              <w:jc w:val="both"/>
              <w:rPr>
                <w:rFonts w:eastAsia="標楷體"/>
                <w:sz w:val="28"/>
                <w:szCs w:val="28"/>
              </w:rPr>
            </w:pPr>
            <w:r>
              <w:rPr>
                <w:rFonts w:eastAsia="標楷體"/>
                <w:sz w:val="28"/>
                <w:szCs w:val="28"/>
              </w:rPr>
              <w:t>職稱</w:t>
            </w:r>
          </w:p>
        </w:tc>
        <w:tc>
          <w:tcPr>
            <w:tcW w:w="1737" w:type="dxa"/>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atLeast" w:line="300"/>
              <w:jc w:val="both"/>
              <w:rPr>
                <w:rFonts w:eastAsia="標楷體"/>
                <w:sz w:val="28"/>
                <w:szCs w:val="28"/>
              </w:rPr>
            </w:pPr>
            <w:r>
              <w:rPr>
                <w:rFonts w:eastAsia="標楷體"/>
                <w:sz w:val="28"/>
                <w:szCs w:val="28"/>
              </w:rPr>
            </w:r>
          </w:p>
        </w:tc>
        <w:tc>
          <w:tcPr>
            <w:tcW w:w="1753" w:type="dxa"/>
            <w:tcBorders>
              <w:top w:val="single" w:sz="6" w:space="0" w:color="000000"/>
              <w:left w:val="single" w:sz="6" w:space="0" w:color="000000"/>
              <w:bottom w:val="single" w:sz="6" w:space="0" w:color="000000"/>
              <w:right w:val="single" w:sz="6" w:space="0" w:color="000000"/>
            </w:tcBorders>
            <w:vAlign w:val="center"/>
          </w:tcPr>
          <w:p>
            <w:pPr>
              <w:pStyle w:val="Normal"/>
              <w:spacing w:lineRule="atLeast" w:line="0"/>
              <w:jc w:val="both"/>
              <w:rPr>
                <w:rFonts w:eastAsia="標楷體"/>
                <w:sz w:val="28"/>
                <w:szCs w:val="28"/>
              </w:rPr>
            </w:pPr>
            <w:r>
              <w:rPr>
                <w:rFonts w:eastAsia="標楷體"/>
                <w:sz w:val="28"/>
                <w:szCs w:val="28"/>
              </w:rPr>
              <w:t>電話</w:t>
            </w:r>
          </w:p>
        </w:tc>
        <w:tc>
          <w:tcPr>
            <w:tcW w:w="2050" w:type="dxa"/>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atLeast" w:line="300"/>
              <w:jc w:val="both"/>
              <w:rPr>
                <w:rFonts w:eastAsia="標楷體"/>
                <w:sz w:val="28"/>
                <w:szCs w:val="28"/>
              </w:rPr>
            </w:pPr>
            <w:r>
              <w:rPr>
                <w:rFonts w:eastAsia="標楷體"/>
                <w:sz w:val="28"/>
                <w:szCs w:val="28"/>
              </w:rPr>
            </w:r>
          </w:p>
        </w:tc>
      </w:tr>
      <w:tr>
        <w:trPr>
          <w:trHeight w:val="768" w:hRule="atLeast"/>
          <w:cantSplit w:val="true"/>
        </w:trPr>
        <w:tc>
          <w:tcPr>
            <w:tcW w:w="1975"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60"/>
              <w:jc w:val="center"/>
              <w:rPr>
                <w:rFonts w:eastAsia="標楷體"/>
                <w:sz w:val="28"/>
                <w:szCs w:val="28"/>
              </w:rPr>
            </w:pPr>
            <w:r>
              <w:rPr>
                <w:rFonts w:eastAsia="標楷體"/>
                <w:sz w:val="28"/>
                <w:szCs w:val="28"/>
              </w:rPr>
              <w:t>主責醫院</w:t>
            </w:r>
          </w:p>
          <w:p>
            <w:pPr>
              <w:pStyle w:val="Normal"/>
              <w:spacing w:lineRule="exact" w:line="360"/>
              <w:jc w:val="center"/>
              <w:rPr/>
            </w:pPr>
            <w:r>
              <w:rPr>
                <w:rFonts w:eastAsia="標楷體"/>
                <w:sz w:val="28"/>
                <w:szCs w:val="28"/>
              </w:rPr>
              <w:t>承辦人</w:t>
            </w:r>
            <w:r>
              <w:rPr>
                <w:rFonts w:eastAsia="標楷體"/>
                <w:sz w:val="28"/>
                <w:szCs w:val="28"/>
              </w:rPr>
              <w:t>E-mail</w:t>
            </w:r>
          </w:p>
        </w:tc>
        <w:tc>
          <w:tcPr>
            <w:tcW w:w="8647" w:type="dxa"/>
            <w:gridSpan w:val="5"/>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exact" w:line="360"/>
              <w:rPr>
                <w:rFonts w:eastAsia="標楷體"/>
                <w:sz w:val="28"/>
                <w:szCs w:val="28"/>
              </w:rPr>
            </w:pPr>
            <w:r>
              <w:rPr>
                <w:rFonts w:eastAsia="標楷體"/>
                <w:sz w:val="28"/>
                <w:szCs w:val="28"/>
              </w:rPr>
            </w:r>
          </w:p>
        </w:tc>
      </w:tr>
      <w:tr>
        <w:trPr>
          <w:trHeight w:val="768" w:hRule="atLeast"/>
          <w:cantSplit w:val="true"/>
        </w:trPr>
        <w:tc>
          <w:tcPr>
            <w:tcW w:w="1975"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60"/>
              <w:jc w:val="center"/>
              <w:rPr>
                <w:rFonts w:eastAsia="標楷體"/>
                <w:sz w:val="28"/>
                <w:szCs w:val="28"/>
              </w:rPr>
            </w:pPr>
            <w:r>
              <w:rPr>
                <w:rFonts w:eastAsia="標楷體"/>
                <w:sz w:val="28"/>
                <w:szCs w:val="28"/>
              </w:rPr>
              <w:t>主責醫院</w:t>
            </w:r>
          </w:p>
          <w:p>
            <w:pPr>
              <w:pStyle w:val="Normal"/>
              <w:spacing w:lineRule="exact" w:line="360"/>
              <w:jc w:val="center"/>
              <w:rPr>
                <w:rFonts w:eastAsia="標楷體"/>
                <w:sz w:val="28"/>
                <w:szCs w:val="28"/>
              </w:rPr>
            </w:pPr>
            <w:r>
              <w:rPr>
                <w:rFonts w:eastAsia="標楷體"/>
                <w:sz w:val="28"/>
                <w:szCs w:val="28"/>
              </w:rPr>
              <w:t>連絡地址</w:t>
            </w:r>
          </w:p>
        </w:tc>
        <w:tc>
          <w:tcPr>
            <w:tcW w:w="8647" w:type="dxa"/>
            <w:gridSpan w:val="5"/>
            <w:tcBorders>
              <w:top w:val="single" w:sz="6" w:space="0" w:color="000000"/>
              <w:left w:val="single" w:sz="6" w:space="0" w:color="000000"/>
              <w:bottom w:val="single" w:sz="6" w:space="0" w:color="000000"/>
              <w:right w:val="single" w:sz="6" w:space="0" w:color="000000"/>
            </w:tcBorders>
            <w:vAlign w:val="center"/>
          </w:tcPr>
          <w:p>
            <w:pPr>
              <w:pStyle w:val="Normal"/>
              <w:snapToGrid w:val="false"/>
              <w:spacing w:lineRule="exact" w:line="360"/>
              <w:rPr>
                <w:rFonts w:eastAsia="標楷體"/>
                <w:sz w:val="28"/>
                <w:szCs w:val="28"/>
              </w:rPr>
            </w:pPr>
            <w:r>
              <w:rPr>
                <w:rFonts w:eastAsia="標楷體"/>
                <w:sz w:val="28"/>
                <w:szCs w:val="28"/>
              </w:rPr>
            </w:r>
          </w:p>
        </w:tc>
      </w:tr>
    </w:tbl>
    <w:p>
      <w:pPr>
        <w:sectPr>
          <w:footerReference w:type="default" r:id="rId16"/>
          <w:footerReference w:type="first" r:id="rId17"/>
          <w:type w:val="nextPage"/>
          <w:pgSz w:w="11906" w:h="16838"/>
          <w:pgMar w:left="1418" w:right="1418" w:gutter="0" w:header="0" w:top="1134" w:footer="680" w:bottom="1134"/>
          <w:pgNumType w:fmt="decimal"/>
          <w:formProt w:val="false"/>
          <w:textDirection w:val="lrTb"/>
          <w:docGrid w:type="default" w:linePitch="360" w:charSpace="0"/>
        </w:sectPr>
        <w:pStyle w:val="Normal"/>
        <w:spacing w:lineRule="exact" w:line="500"/>
        <w:ind w:left="-2" w:hanging="0"/>
        <w:rPr>
          <w:rFonts w:eastAsia="標楷體"/>
          <w:b/>
          <w:sz w:val="28"/>
        </w:rPr>
      </w:pPr>
      <w:r>
        <w:rPr>
          <w:rFonts w:eastAsia="標楷體"/>
        </w:rPr>
        <w:t>（如篇幅不足，請自行增列）</w:t>
      </w:r>
    </w:p>
    <w:p>
      <w:pPr>
        <w:pStyle w:val="Normal"/>
        <w:numPr>
          <w:ilvl w:val="0"/>
          <w:numId w:val="13"/>
        </w:numPr>
        <w:spacing w:lineRule="exact" w:line="500"/>
        <w:ind w:left="567" w:hanging="567"/>
        <w:rPr>
          <w:rFonts w:eastAsia="標楷體"/>
          <w:b/>
          <w:sz w:val="28"/>
        </w:rPr>
      </w:pPr>
      <w:r>
        <w:rPr>
          <w:rFonts w:eastAsia="標楷體"/>
          <w:b/>
          <w:sz w:val="28"/>
        </w:rPr>
        <w:t>計畫緣起</w:t>
      </w:r>
    </w:p>
    <w:p>
      <w:pPr>
        <w:pStyle w:val="Normal"/>
        <w:numPr>
          <w:ilvl w:val="2"/>
          <w:numId w:val="13"/>
        </w:numPr>
        <w:spacing w:lineRule="exact" w:line="500"/>
        <w:ind w:left="851" w:hanging="567"/>
        <w:rPr>
          <w:rFonts w:eastAsia="標楷體"/>
          <w:sz w:val="28"/>
        </w:rPr>
      </w:pPr>
      <w:r>
        <w:rPr>
          <w:rFonts w:eastAsia="標楷體"/>
          <w:sz w:val="28"/>
        </w:rPr>
        <w:t>依據</w:t>
      </w:r>
    </w:p>
    <w:p>
      <w:pPr>
        <w:pStyle w:val="Normal"/>
        <w:numPr>
          <w:ilvl w:val="2"/>
          <w:numId w:val="13"/>
        </w:numPr>
        <w:spacing w:lineRule="exact" w:line="500"/>
        <w:ind w:left="851" w:hanging="567"/>
        <w:rPr>
          <w:rFonts w:eastAsia="標楷體"/>
          <w:sz w:val="28"/>
        </w:rPr>
      </w:pPr>
      <w:r>
        <w:rPr>
          <w:rFonts w:eastAsia="標楷體"/>
          <w:sz w:val="28"/>
        </w:rPr>
        <w:t>背景說明：</w:t>
      </w:r>
      <w:r>
        <w:rPr>
          <w:rFonts w:eastAsia="標楷體"/>
          <w:sz w:val="28"/>
          <w:szCs w:val="28"/>
        </w:rPr>
        <w:t>請敘述本計畫產生之背景及重要性，如：</w:t>
      </w:r>
      <w:r>
        <w:rPr>
          <w:rFonts w:eastAsia="標楷體"/>
          <w:sz w:val="28"/>
          <w:szCs w:val="28"/>
        </w:rPr>
        <w:t>(1)</w:t>
      </w:r>
      <w:r>
        <w:rPr>
          <w:rFonts w:eastAsia="標楷體"/>
          <w:sz w:val="28"/>
          <w:szCs w:val="28"/>
        </w:rPr>
        <w:t>政策或法令依據，</w:t>
      </w:r>
      <w:r>
        <w:rPr>
          <w:rFonts w:eastAsia="標楷體"/>
          <w:sz w:val="28"/>
          <w:szCs w:val="28"/>
        </w:rPr>
        <w:t>(2)</w:t>
      </w:r>
      <w:r>
        <w:rPr>
          <w:rFonts w:eastAsia="標楷體"/>
          <w:sz w:val="28"/>
          <w:szCs w:val="28"/>
        </w:rPr>
        <w:t>問題狀況或發展需求，</w:t>
      </w:r>
      <w:r>
        <w:rPr>
          <w:rFonts w:eastAsia="標楷體"/>
          <w:sz w:val="28"/>
          <w:szCs w:val="28"/>
        </w:rPr>
        <w:t>(3)</w:t>
      </w:r>
      <w:r>
        <w:rPr>
          <w:rFonts w:eastAsia="標楷體"/>
          <w:sz w:val="28"/>
          <w:szCs w:val="28"/>
        </w:rPr>
        <w:t>國內外相關文獻探討，</w:t>
      </w:r>
      <w:r>
        <w:rPr>
          <w:rFonts w:eastAsia="標楷體"/>
          <w:sz w:val="28"/>
          <w:szCs w:val="28"/>
        </w:rPr>
        <w:t>(4)</w:t>
      </w:r>
      <w:r>
        <w:rPr>
          <w:rFonts w:eastAsia="標楷體"/>
          <w:sz w:val="28"/>
          <w:szCs w:val="28"/>
        </w:rPr>
        <w:t>本計畫與精神病人社區醫療照護之相關性等。</w:t>
      </w:r>
    </w:p>
    <w:p>
      <w:pPr>
        <w:pStyle w:val="Normal"/>
        <w:numPr>
          <w:ilvl w:val="2"/>
          <w:numId w:val="13"/>
        </w:numPr>
        <w:spacing w:lineRule="exact" w:line="500"/>
        <w:ind w:left="851" w:hanging="567"/>
        <w:rPr>
          <w:rFonts w:eastAsia="標楷體"/>
          <w:sz w:val="28"/>
        </w:rPr>
      </w:pPr>
      <w:r>
        <w:rPr>
          <w:rFonts w:eastAsia="標楷體"/>
          <w:sz w:val="28"/>
        </w:rPr>
        <w:t>現況分析及未來環境預測</w:t>
      </w:r>
    </w:p>
    <w:p>
      <w:pPr>
        <w:pStyle w:val="Normal"/>
        <w:numPr>
          <w:ilvl w:val="0"/>
          <w:numId w:val="5"/>
        </w:numPr>
        <w:spacing w:lineRule="exact" w:line="500"/>
        <w:rPr>
          <w:rFonts w:eastAsia="標楷體"/>
          <w:sz w:val="28"/>
        </w:rPr>
      </w:pPr>
      <w:r>
        <w:rPr>
          <w:rFonts w:eastAsia="標楷體"/>
          <w:sz w:val="28"/>
        </w:rPr>
        <w:t>服務需求面分析：請就貴縣</w:t>
      </w:r>
      <w:r>
        <w:rPr>
          <w:rFonts w:eastAsia="標楷體"/>
          <w:sz w:val="28"/>
        </w:rPr>
        <w:t>(</w:t>
      </w:r>
      <w:r>
        <w:rPr>
          <w:rFonts w:eastAsia="標楷體"/>
          <w:sz w:val="28"/>
        </w:rPr>
        <w:t>市</w:t>
      </w:r>
      <w:r>
        <w:rPr>
          <w:rFonts w:eastAsia="標楷體"/>
          <w:sz w:val="28"/>
        </w:rPr>
        <w:t>)</w:t>
      </w:r>
      <w:r>
        <w:rPr>
          <w:rFonts w:eastAsia="標楷體"/>
          <w:sz w:val="28"/>
        </w:rPr>
        <w:t>精神病人社區醫療照護需求人口之城鄉、族群、文化特色等進行評估，並提供具體量化分析數據。</w:t>
      </w:r>
    </w:p>
    <w:p>
      <w:pPr>
        <w:pStyle w:val="Normal"/>
        <w:numPr>
          <w:ilvl w:val="0"/>
          <w:numId w:val="5"/>
        </w:numPr>
        <w:spacing w:lineRule="exact" w:line="500"/>
        <w:rPr>
          <w:rFonts w:eastAsia="標楷體"/>
          <w:sz w:val="28"/>
        </w:rPr>
      </w:pPr>
      <w:r>
        <w:rPr>
          <w:rFonts w:eastAsia="標楷體"/>
          <w:sz w:val="28"/>
        </w:rPr>
        <w:t>服務供給面分析：請就貴縣</w:t>
      </w:r>
      <w:r>
        <w:rPr>
          <w:rFonts w:eastAsia="標楷體"/>
          <w:sz w:val="28"/>
        </w:rPr>
        <w:t>(</w:t>
      </w:r>
      <w:r>
        <w:rPr>
          <w:rFonts w:eastAsia="標楷體"/>
          <w:sz w:val="28"/>
        </w:rPr>
        <w:t>市</w:t>
      </w:r>
      <w:r>
        <w:rPr>
          <w:rFonts w:eastAsia="標楷體"/>
          <w:sz w:val="28"/>
        </w:rPr>
        <w:t>)</w:t>
      </w:r>
      <w:r>
        <w:rPr>
          <w:rFonts w:eastAsia="標楷體"/>
          <w:sz w:val="28"/>
        </w:rPr>
        <w:t>精神病人社區醫療照護</w:t>
      </w:r>
      <w:r>
        <w:rPr>
          <w:rStyle w:val="HTML"/>
          <w:rFonts w:ascii="Arial" w:hAnsi="Arial" w:cs="Arial" w:eastAsia="標楷體"/>
          <w:sz w:val="28"/>
          <w:szCs w:val="28"/>
        </w:rPr>
        <w:t>機制</w:t>
      </w:r>
      <w:r>
        <w:rPr>
          <w:rFonts w:eastAsia="標楷體"/>
          <w:sz w:val="28"/>
        </w:rPr>
        <w:t>(</w:t>
      </w:r>
      <w:r>
        <w:rPr>
          <w:rFonts w:eastAsia="標楷體"/>
          <w:sz w:val="28"/>
        </w:rPr>
        <w:t>含</w:t>
      </w:r>
      <w:r>
        <w:rPr>
          <w:rStyle w:val="HTML"/>
          <w:rFonts w:ascii="Arial" w:hAnsi="Arial" w:cs="Arial" w:eastAsia="標楷體"/>
          <w:sz w:val="28"/>
          <w:szCs w:val="28"/>
        </w:rPr>
        <w:t>社區精神病人強制住院、出院準備服務、出院後之復健、轉介及關懷保護等</w:t>
      </w:r>
      <w:r>
        <w:rPr>
          <w:rFonts w:eastAsia="標楷體"/>
          <w:sz w:val="28"/>
        </w:rPr>
        <w:t>)</w:t>
      </w:r>
      <w:r>
        <w:rPr>
          <w:rFonts w:eastAsia="標楷體"/>
          <w:sz w:val="28"/>
        </w:rPr>
        <w:t>服務資源、服務人力等進行評估，並針對</w:t>
      </w:r>
      <w:r>
        <w:rPr>
          <w:rFonts w:ascii="Arial" w:hAnsi="Arial" w:cs="Arial" w:eastAsia="標楷體"/>
          <w:kern w:val="0"/>
          <w:sz w:val="28"/>
          <w:szCs w:val="28"/>
        </w:rPr>
        <w:t>相關網絡體系轉介之疑似精神病人，</w:t>
      </w:r>
      <w:r>
        <w:rPr>
          <w:rStyle w:val="HTML"/>
          <w:rFonts w:ascii="Arial" w:hAnsi="Arial" w:cs="Arial" w:eastAsia="標楷體"/>
          <w:sz w:val="28"/>
          <w:szCs w:val="28"/>
        </w:rPr>
        <w:t>過去迄今之</w:t>
      </w:r>
      <w:r>
        <w:rPr>
          <w:rFonts w:ascii="Arial" w:hAnsi="Arial" w:cs="Arial" w:eastAsia="標楷體"/>
          <w:kern w:val="0"/>
          <w:sz w:val="28"/>
          <w:szCs w:val="28"/>
        </w:rPr>
        <w:t>個案篩檢及評估機制進行說明，且</w:t>
      </w:r>
      <w:r>
        <w:rPr>
          <w:rFonts w:eastAsia="標楷體"/>
          <w:sz w:val="28"/>
        </w:rPr>
        <w:t>提供具體量化分析數據。</w:t>
      </w:r>
    </w:p>
    <w:p>
      <w:pPr>
        <w:pStyle w:val="Normal"/>
        <w:numPr>
          <w:ilvl w:val="0"/>
          <w:numId w:val="5"/>
        </w:numPr>
        <w:spacing w:lineRule="exact" w:line="500"/>
        <w:rPr>
          <w:rFonts w:eastAsia="標楷體"/>
          <w:sz w:val="28"/>
        </w:rPr>
      </w:pPr>
      <w:r>
        <w:rPr>
          <w:rFonts w:eastAsia="標楷體"/>
          <w:sz w:val="28"/>
        </w:rPr>
        <w:t>請就近</w:t>
      </w:r>
      <w:r>
        <w:rPr>
          <w:rFonts w:eastAsia="標楷體"/>
          <w:sz w:val="28"/>
        </w:rPr>
        <w:t>3</w:t>
      </w:r>
      <w:r>
        <w:rPr>
          <w:rFonts w:eastAsia="標楷體"/>
          <w:sz w:val="28"/>
        </w:rPr>
        <w:t>年相關計畫執行之成果、困難及克服方式進行說明。</w:t>
      </w:r>
    </w:p>
    <w:p>
      <w:pPr>
        <w:pStyle w:val="Normal"/>
        <w:numPr>
          <w:ilvl w:val="0"/>
          <w:numId w:val="13"/>
        </w:numPr>
        <w:spacing w:lineRule="exact" w:line="500" w:before="120" w:after="0"/>
        <w:ind w:left="567" w:hanging="567"/>
        <w:rPr>
          <w:rFonts w:eastAsia="標楷體"/>
          <w:b/>
          <w:sz w:val="28"/>
        </w:rPr>
      </w:pPr>
      <w:r>
        <w:rPr>
          <w:rFonts w:eastAsia="標楷體"/>
          <w:b/>
          <w:sz w:val="28"/>
        </w:rPr>
        <w:t>計畫期程：</w:t>
      </w:r>
      <w:r>
        <w:rPr>
          <w:rFonts w:eastAsia="標楷體"/>
          <w:sz w:val="28"/>
          <w:szCs w:val="28"/>
        </w:rPr>
        <w:t>111</w:t>
      </w:r>
      <w:r>
        <w:rPr>
          <w:rFonts w:eastAsia="標楷體"/>
          <w:sz w:val="28"/>
          <w:szCs w:val="28"/>
        </w:rPr>
        <w:t>年</w:t>
      </w:r>
      <w:r>
        <w:rPr>
          <w:rFonts w:ascii="標楷體" w:hAnsi="標楷體" w:cs="標楷體" w:eastAsia="標楷體"/>
          <w:sz w:val="28"/>
          <w:szCs w:val="28"/>
        </w:rPr>
        <w:t>○</w:t>
      </w:r>
      <w:r>
        <w:rPr>
          <w:rFonts w:eastAsia="標楷體"/>
          <w:sz w:val="28"/>
          <w:szCs w:val="28"/>
        </w:rPr>
        <w:t>月</w:t>
      </w:r>
      <w:r>
        <w:rPr>
          <w:rFonts w:ascii="標楷體" w:hAnsi="標楷體" w:cs="標楷體" w:eastAsia="標楷體"/>
          <w:sz w:val="28"/>
          <w:szCs w:val="28"/>
        </w:rPr>
        <w:t>○</w:t>
      </w:r>
      <w:r>
        <w:rPr>
          <w:rFonts w:eastAsia="標楷體"/>
          <w:sz w:val="28"/>
          <w:szCs w:val="28"/>
        </w:rPr>
        <w:t>日起至</w:t>
      </w:r>
      <w:r>
        <w:rPr>
          <w:rFonts w:eastAsia="標楷體"/>
          <w:sz w:val="28"/>
          <w:szCs w:val="28"/>
        </w:rPr>
        <w:t>111</w:t>
      </w:r>
      <w:r>
        <w:rPr>
          <w:rFonts w:eastAsia="標楷體"/>
          <w:sz w:val="28"/>
          <w:szCs w:val="28"/>
        </w:rPr>
        <w:t>年</w:t>
      </w:r>
      <w:r>
        <w:rPr>
          <w:rFonts w:eastAsia="標楷體"/>
          <w:sz w:val="28"/>
          <w:szCs w:val="28"/>
        </w:rPr>
        <w:t>12</w:t>
      </w:r>
      <w:r>
        <w:rPr>
          <w:rFonts w:eastAsia="標楷體"/>
          <w:sz w:val="28"/>
          <w:szCs w:val="28"/>
        </w:rPr>
        <w:t>月</w:t>
      </w:r>
      <w:r>
        <w:rPr>
          <w:rFonts w:eastAsia="標楷體"/>
          <w:sz w:val="28"/>
          <w:szCs w:val="28"/>
        </w:rPr>
        <w:t>31</w:t>
      </w:r>
      <w:r>
        <w:rPr>
          <w:rFonts w:eastAsia="標楷體"/>
          <w:sz w:val="28"/>
          <w:szCs w:val="28"/>
        </w:rPr>
        <w:t>日</w:t>
      </w:r>
    </w:p>
    <w:p>
      <w:pPr>
        <w:pStyle w:val="Normal"/>
        <w:numPr>
          <w:ilvl w:val="0"/>
          <w:numId w:val="13"/>
        </w:numPr>
        <w:spacing w:lineRule="exact" w:line="500" w:before="120" w:after="0"/>
        <w:ind w:left="567" w:hanging="567"/>
        <w:rPr>
          <w:rFonts w:eastAsia="標楷體"/>
          <w:b/>
          <w:sz w:val="28"/>
        </w:rPr>
      </w:pPr>
      <w:r>
        <w:rPr>
          <w:rFonts w:eastAsia="標楷體"/>
          <w:b/>
          <w:sz w:val="28"/>
        </w:rPr>
        <w:t>計畫目標</w:t>
      </w:r>
      <w:r>
        <w:rPr>
          <w:rFonts w:eastAsia="標楷體"/>
          <w:b/>
          <w:sz w:val="28"/>
        </w:rPr>
        <w:t>(</w:t>
      </w:r>
      <w:r>
        <w:rPr>
          <w:rFonts w:eastAsia="標楷體"/>
          <w:b/>
          <w:sz w:val="28"/>
        </w:rPr>
        <w:t>含關鍵績效指標</w:t>
      </w:r>
      <w:r>
        <w:rPr>
          <w:rFonts w:eastAsia="標楷體"/>
          <w:b/>
          <w:sz w:val="28"/>
        </w:rPr>
        <w:t>)</w:t>
      </w:r>
    </w:p>
    <w:p>
      <w:pPr>
        <w:pStyle w:val="Normal"/>
        <w:numPr>
          <w:ilvl w:val="2"/>
          <w:numId w:val="13"/>
        </w:numPr>
        <w:spacing w:lineRule="exact" w:line="500"/>
        <w:ind w:left="851" w:hanging="567"/>
        <w:rPr>
          <w:rFonts w:eastAsia="標楷體"/>
          <w:sz w:val="28"/>
        </w:rPr>
      </w:pPr>
      <w:r>
        <w:rPr>
          <w:rFonts w:eastAsia="標楷體"/>
          <w:sz w:val="28"/>
        </w:rPr>
        <w:t>目標說明：</w:t>
      </w:r>
      <w:r>
        <w:rPr>
          <w:rFonts w:eastAsia="標楷體"/>
          <w:sz w:val="28"/>
          <w:szCs w:val="28"/>
        </w:rPr>
        <w:t>請分點具體列述本計畫所要達成之目標以及所要完成之工作項目，應避免空泛性之敘述。</w:t>
      </w:r>
    </w:p>
    <w:p>
      <w:pPr>
        <w:pStyle w:val="Normal"/>
        <w:numPr>
          <w:ilvl w:val="2"/>
          <w:numId w:val="13"/>
        </w:numPr>
        <w:spacing w:lineRule="exact" w:line="500"/>
        <w:ind w:left="851" w:hanging="567"/>
        <w:rPr>
          <w:rFonts w:eastAsia="標楷體"/>
          <w:sz w:val="28"/>
        </w:rPr>
      </w:pPr>
      <w:r>
        <w:rPr/>
        <w:t>預期績效指標：應包含關鍵績效指標、評估標準及年度目標值。</w:t>
      </w:r>
    </w:p>
    <w:tbl>
      <w:tblPr>
        <w:tblW w:w="9035" w:type="dxa"/>
        <w:jc w:val="center"/>
        <w:tblInd w:w="0" w:type="dxa"/>
        <w:tblLayout w:type="fixed"/>
        <w:tblCellMar>
          <w:top w:w="0" w:type="dxa"/>
          <w:left w:w="108" w:type="dxa"/>
          <w:bottom w:w="0" w:type="dxa"/>
          <w:right w:w="108" w:type="dxa"/>
        </w:tblCellMar>
      </w:tblPr>
      <w:tblGrid>
        <w:gridCol w:w="4106"/>
        <w:gridCol w:w="706"/>
        <w:gridCol w:w="707"/>
        <w:gridCol w:w="707"/>
        <w:gridCol w:w="2809"/>
      </w:tblGrid>
      <w:tr>
        <w:trPr>
          <w:trHeight w:val="248" w:hRule="atLeast"/>
        </w:trPr>
        <w:tc>
          <w:tcPr>
            <w:tcW w:w="410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center"/>
              <w:rPr>
                <w:rFonts w:eastAsia="標楷體"/>
                <w:b/>
                <w:sz w:val="28"/>
              </w:rPr>
            </w:pPr>
            <w:r>
              <w:rPr>
                <w:rFonts w:eastAsia="標楷體"/>
                <w:b/>
                <w:sz w:val="28"/>
              </w:rPr>
              <w:t>關鍵績效指標</w:t>
            </w:r>
          </w:p>
        </w:tc>
        <w:tc>
          <w:tcPr>
            <w:tcW w:w="2120" w:type="dxa"/>
            <w:gridSpan w:val="3"/>
            <w:tcBorders>
              <w:top w:val="single" w:sz="4" w:space="0" w:color="000000"/>
              <w:left w:val="single" w:sz="4" w:space="0" w:color="000000"/>
              <w:bottom w:val="single" w:sz="4" w:space="0" w:color="000000"/>
              <w:right w:val="single" w:sz="4" w:space="0" w:color="000000"/>
            </w:tcBorders>
          </w:tcPr>
          <w:p>
            <w:pPr>
              <w:pStyle w:val="Normal"/>
              <w:spacing w:lineRule="exact" w:line="500"/>
              <w:jc w:val="center"/>
              <w:rPr>
                <w:rFonts w:eastAsia="標楷體"/>
                <w:b/>
                <w:sz w:val="28"/>
              </w:rPr>
            </w:pPr>
            <w:r>
              <w:rPr>
                <w:rFonts w:eastAsia="標楷體"/>
                <w:b/>
                <w:sz w:val="28"/>
              </w:rPr>
              <w:t>目標值</w:t>
            </w:r>
            <w:r>
              <w:rPr>
                <w:rFonts w:eastAsia="標楷體"/>
                <w:sz w:val="28"/>
                <w:vertAlign w:val="superscript"/>
              </w:rPr>
              <w:t>註</w:t>
            </w:r>
          </w:p>
        </w:tc>
        <w:tc>
          <w:tcPr>
            <w:tcW w:w="280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center"/>
              <w:rPr>
                <w:rFonts w:eastAsia="標楷體"/>
                <w:b/>
                <w:sz w:val="28"/>
              </w:rPr>
            </w:pPr>
            <w:r>
              <w:rPr>
                <w:rFonts w:eastAsia="標楷體"/>
                <w:b/>
                <w:sz w:val="28"/>
              </w:rPr>
              <w:t>備註</w:t>
            </w:r>
          </w:p>
        </w:tc>
      </w:tr>
      <w:tr>
        <w:trPr>
          <w:trHeight w:val="70" w:hRule="atLeast"/>
        </w:trPr>
        <w:tc>
          <w:tcPr>
            <w:tcW w:w="410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b/>
                <w:sz w:val="28"/>
              </w:rPr>
            </w:pPr>
            <w:r>
              <w:rPr>
                <w:rFonts w:eastAsia="標楷體"/>
                <w:b/>
                <w:sz w:val="28"/>
              </w:rPr>
            </w:r>
          </w:p>
        </w:tc>
        <w:tc>
          <w:tcPr>
            <w:tcW w:w="70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4</w:t>
            </w:r>
          </w:p>
          <w:p>
            <w:pPr>
              <w:pStyle w:val="Normal"/>
              <w:spacing w:lineRule="exact" w:line="500"/>
              <w:jc w:val="center"/>
              <w:rPr>
                <w:rFonts w:eastAsia="標楷體"/>
                <w:sz w:val="28"/>
              </w:rPr>
            </w:pPr>
            <w:r>
              <w:rPr>
                <w:rFonts w:eastAsia="標楷體"/>
                <w:sz w:val="28"/>
              </w:rPr>
              <w:t>月</w:t>
            </w:r>
          </w:p>
        </w:tc>
        <w:tc>
          <w:tcPr>
            <w:tcW w:w="70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8</w:t>
            </w:r>
          </w:p>
          <w:p>
            <w:pPr>
              <w:pStyle w:val="Normal"/>
              <w:spacing w:lineRule="exact" w:line="500"/>
              <w:jc w:val="center"/>
              <w:rPr>
                <w:rFonts w:eastAsia="標楷體"/>
                <w:sz w:val="28"/>
              </w:rPr>
            </w:pPr>
            <w:r>
              <w:rPr>
                <w:rFonts w:eastAsia="標楷體"/>
                <w:sz w:val="28"/>
              </w:rPr>
              <w:t>月</w:t>
            </w:r>
          </w:p>
        </w:tc>
        <w:tc>
          <w:tcPr>
            <w:tcW w:w="70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lineRule="exact" w:line="500"/>
              <w:jc w:val="center"/>
              <w:rPr>
                <w:rFonts w:eastAsia="標楷體"/>
                <w:sz w:val="28"/>
              </w:rPr>
            </w:pPr>
            <w:r>
              <w:rPr>
                <w:rFonts w:eastAsia="標楷體"/>
                <w:sz w:val="28"/>
              </w:rPr>
              <w:t>12</w:t>
            </w:r>
            <w:r>
              <w:rPr>
                <w:rFonts w:eastAsia="標楷體"/>
                <w:sz w:val="28"/>
              </w:rPr>
              <w:t>月</w:t>
            </w:r>
          </w:p>
        </w:tc>
        <w:tc>
          <w:tcPr>
            <w:tcW w:w="28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Cs/>
                <w:sz w:val="28"/>
                <w:szCs w:val="28"/>
              </w:rPr>
            </w:pPr>
            <w:r>
              <w:rPr>
                <w:rFonts w:eastAsia="標楷體"/>
                <w:bCs/>
                <w:sz w:val="28"/>
                <w:szCs w:val="28"/>
              </w:rPr>
              <w:t>疑似精神病人評估</w:t>
            </w:r>
            <w:r>
              <w:rPr>
                <w:rFonts w:eastAsia="標楷體"/>
                <w:bCs/>
                <w:sz w:val="28"/>
                <w:szCs w:val="28"/>
              </w:rPr>
              <w:t>及訪視</w:t>
            </w:r>
            <w:r>
              <w:rPr>
                <w:rFonts w:eastAsia="標楷體"/>
                <w:bCs/>
                <w:sz w:val="28"/>
                <w:szCs w:val="28"/>
              </w:rPr>
              <w:t>服務量</w:t>
            </w:r>
          </w:p>
          <w:p>
            <w:pPr>
              <w:pStyle w:val="Normal"/>
              <w:spacing w:lineRule="exact" w:line="500"/>
              <w:jc w:val="both"/>
              <w:rPr>
                <w:rFonts w:eastAsia="標楷體" w:cs="Arial"/>
                <w:sz w:val="28"/>
                <w:szCs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rPr>
                <w:rFonts w:eastAsia="標楷體"/>
                <w:sz w:val="28"/>
              </w:rPr>
            </w:pPr>
            <w:r>
              <w:rPr>
                <w:rFonts w:eastAsia="標楷體"/>
                <w:sz w:val="28"/>
              </w:rPr>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sz w:val="28"/>
                <w:szCs w:val="28"/>
              </w:rPr>
              <w:t>居家訪視服務量</w:t>
            </w:r>
          </w:p>
          <w:p>
            <w:pPr>
              <w:pStyle w:val="Normal"/>
              <w:spacing w:lineRule="exact" w:line="500"/>
              <w:jc w:val="both"/>
              <w:rPr>
                <w:rFonts w:eastAsia="標楷體"/>
                <w:sz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both"/>
              <w:rPr>
                <w:rFonts w:eastAsia="標楷體"/>
                <w:sz w:val="28"/>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 xml:space="preserve">____ </w:t>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sz w:val="28"/>
                <w:szCs w:val="28"/>
              </w:rPr>
              <w:t>電話訪視服務量</w:t>
            </w:r>
          </w:p>
          <w:p>
            <w:pPr>
              <w:pStyle w:val="Normal"/>
              <w:spacing w:lineRule="exact" w:line="500"/>
              <w:jc w:val="both"/>
              <w:rPr>
                <w:rFonts w:eastAsia="標楷體"/>
                <w:sz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both"/>
              <w:rPr>
                <w:rFonts w:eastAsia="標楷體"/>
                <w:sz w:val="28"/>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sz w:val="28"/>
                <w:szCs w:val="28"/>
              </w:rPr>
              <w:t>精神病人緊急護送就醫服務量</w:t>
            </w:r>
          </w:p>
          <w:p>
            <w:pPr>
              <w:pStyle w:val="Normal"/>
              <w:spacing w:lineRule="exact" w:line="500"/>
              <w:jc w:val="both"/>
              <w:rPr>
                <w:rFonts w:eastAsia="標楷體"/>
                <w:sz w:val="28"/>
              </w:rPr>
            </w:pPr>
            <w:r>
              <w:rPr>
                <w:rFonts w:eastAsia="標楷體"/>
                <w:bCs/>
                <w:sz w:val="28"/>
                <w:szCs w:val="28"/>
              </w:rPr>
              <w:t>(</w:t>
            </w:r>
            <w:r>
              <w:rPr>
                <w:rFonts w:eastAsia="標楷體"/>
                <w:bCs/>
                <w:sz w:val="28"/>
                <w:szCs w:val="28"/>
              </w:rPr>
              <w:t>單位：人次</w:t>
            </w:r>
            <w:r>
              <w:rPr>
                <w:rFonts w:eastAsia="標楷體"/>
                <w:bCs/>
                <w:sz w:val="28"/>
                <w:szCs w:val="28"/>
              </w:rPr>
              <w:t>)</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both"/>
              <w:rPr>
                <w:rFonts w:eastAsia="標楷體"/>
                <w:sz w:val="28"/>
              </w:rPr>
            </w:pPr>
            <w:r>
              <w:rPr>
                <w:rFonts w:eastAsia="標楷體"/>
                <w:sz w:val="28"/>
              </w:rPr>
              <w:t>____</w:t>
            </w:r>
            <w:r>
              <w:rPr>
                <w:rFonts w:eastAsia="標楷體"/>
                <w:sz w:val="28"/>
              </w:rPr>
              <w:t>；</w:t>
            </w:r>
            <w:r>
              <w:rPr>
                <w:rFonts w:eastAsia="標楷體"/>
                <w:sz w:val="28"/>
              </w:rPr>
              <w:t xml:space="preserve">____ </w:t>
            </w:r>
            <w:r>
              <w:rPr>
                <w:rFonts w:eastAsia="標楷體"/>
                <w:sz w:val="28"/>
              </w:rPr>
              <w:t>；</w:t>
            </w:r>
            <w:r>
              <w:rPr>
                <w:rFonts w:eastAsia="標楷體"/>
                <w:sz w:val="28"/>
              </w:rPr>
              <w:t>____</w:t>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cs="Arial" w:eastAsia="標楷體"/>
                <w:sz w:val="28"/>
                <w:szCs w:val="28"/>
              </w:rPr>
              <w:t>機構結案</w:t>
            </w:r>
            <w:r>
              <w:rPr>
                <w:rFonts w:cs="Arial" w:eastAsia="標楷體"/>
                <w:sz w:val="28"/>
                <w:szCs w:val="28"/>
              </w:rPr>
              <w:t>失聯人數應佔總</w:t>
            </w:r>
            <w:r>
              <w:rPr>
                <w:rFonts w:cs="Arial" w:eastAsia="標楷體"/>
                <w:sz w:val="28"/>
                <w:szCs w:val="28"/>
              </w:rPr>
              <w:t>結案</w:t>
            </w:r>
            <w:r>
              <w:rPr>
                <w:rFonts w:cs="Arial" w:eastAsia="標楷體"/>
                <w:sz w:val="28"/>
                <w:szCs w:val="28"/>
              </w:rPr>
              <w:t>個案數</w:t>
            </w:r>
            <w:r>
              <w:rPr>
                <w:rFonts w:eastAsia="標楷體"/>
                <w:sz w:val="28"/>
                <w:szCs w:val="28"/>
              </w:rPr>
              <w:t>10%</w:t>
            </w:r>
            <w:r>
              <w:rPr>
                <w:rFonts w:cs="Arial" w:eastAsia="標楷體"/>
                <w:sz w:val="28"/>
                <w:szCs w:val="28"/>
              </w:rPr>
              <w:t>以下</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exact" w:line="320"/>
              <w:jc w:val="both"/>
              <w:rPr>
                <w:rFonts w:eastAsia="標楷體"/>
                <w:color w:val="000000"/>
                <w:sz w:val="28"/>
                <w:szCs w:val="28"/>
              </w:rPr>
            </w:pPr>
            <w:r>
              <w:rPr>
                <w:rFonts w:eastAsia="標楷體"/>
                <w:color w:val="000000"/>
                <w:sz w:val="28"/>
                <w:szCs w:val="28"/>
              </w:rPr>
              <w:t>失聯個案一律通報個案戶籍或現住所在地衛生局關懷。</w:t>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cs="Arial" w:eastAsia="標楷體"/>
                <w:sz w:val="28"/>
                <w:szCs w:val="28"/>
              </w:rPr>
              <w:t>機構結案</w:t>
            </w:r>
            <w:r>
              <w:rPr>
                <w:rFonts w:cs="Arial" w:eastAsia="標楷體"/>
                <w:sz w:val="28"/>
                <w:szCs w:val="28"/>
              </w:rPr>
              <w:t>拒訪人數應佔總</w:t>
            </w:r>
            <w:r>
              <w:rPr>
                <w:rFonts w:cs="Arial" w:eastAsia="標楷體"/>
                <w:sz w:val="28"/>
                <w:szCs w:val="28"/>
              </w:rPr>
              <w:t>結案</w:t>
            </w:r>
            <w:r>
              <w:rPr>
                <w:rFonts w:cs="Arial" w:eastAsia="標楷體"/>
                <w:sz w:val="28"/>
                <w:szCs w:val="28"/>
              </w:rPr>
              <w:t>個案數</w:t>
            </w:r>
            <w:r>
              <w:rPr>
                <w:rFonts w:eastAsia="標楷體"/>
                <w:sz w:val="28"/>
                <w:szCs w:val="28"/>
              </w:rPr>
              <w:t>10%</w:t>
            </w:r>
            <w:r>
              <w:rPr>
                <w:rFonts w:cs="Arial" w:eastAsia="標楷體"/>
                <w:sz w:val="28"/>
                <w:szCs w:val="28"/>
              </w:rPr>
              <w:t>以下</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exact" w:line="320"/>
              <w:jc w:val="both"/>
              <w:rPr>
                <w:rFonts w:eastAsia="標楷體"/>
                <w:color w:val="000000"/>
                <w:sz w:val="28"/>
                <w:szCs w:val="28"/>
              </w:rPr>
            </w:pPr>
            <w:r>
              <w:rPr>
                <w:rFonts w:eastAsia="標楷體"/>
                <w:color w:val="000000"/>
                <w:sz w:val="28"/>
                <w:szCs w:val="28"/>
              </w:rPr>
              <w:t>拒訪個案一律通報個案戶籍或現住所在地衛生局關懷。</w:t>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個案接受服務期間，</w:t>
            </w:r>
            <w:r>
              <w:rPr>
                <w:rFonts w:ascii="Arial" w:hAnsi="Arial" w:cs="Arial" w:eastAsia="標楷體"/>
                <w:bCs/>
                <w:sz w:val="28"/>
                <w:szCs w:val="28"/>
              </w:rPr>
              <w:t>至精神科急診就醫</w:t>
            </w:r>
            <w:r>
              <w:rPr>
                <w:rFonts w:ascii="Arial" w:hAnsi="Arial" w:cs="Arial" w:eastAsia="標楷體"/>
                <w:bCs/>
                <w:sz w:val="28"/>
                <w:szCs w:val="28"/>
              </w:rPr>
              <w:t>次數減少人次</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320"/>
              <w:rPr>
                <w:rFonts w:eastAsia="標楷體"/>
                <w:color w:val="000000"/>
                <w:kern w:val="0"/>
                <w:sz w:val="28"/>
                <w:szCs w:val="28"/>
              </w:rPr>
            </w:pPr>
            <w:r>
              <w:rPr>
                <w:rFonts w:eastAsia="標楷體"/>
                <w:color w:val="000000"/>
                <w:sz w:val="28"/>
                <w:szCs w:val="28"/>
              </w:rPr>
              <w:t>比較個案接受本計畫服務前後之精神科急診次數。</w:t>
            </w:r>
          </w:p>
          <w:p>
            <w:pPr>
              <w:pStyle w:val="Normal"/>
              <w:widowControl/>
              <w:spacing w:lineRule="exact" w:line="320"/>
              <w:rPr>
                <w:rFonts w:eastAsia="標楷體"/>
                <w:color w:val="000000"/>
                <w:kern w:val="0"/>
                <w:sz w:val="28"/>
                <w:szCs w:val="28"/>
              </w:rPr>
            </w:pPr>
            <w:r>
              <w:rPr>
                <w:rFonts w:eastAsia="標楷體"/>
                <w:color w:val="000000"/>
                <w:sz w:val="28"/>
                <w:szCs w:val="28"/>
              </w:rPr>
              <w:t>-</w:t>
            </w:r>
            <w:r>
              <w:rPr>
                <w:rFonts w:eastAsia="標楷體"/>
                <w:color w:val="000000"/>
                <w:sz w:val="28"/>
                <w:szCs w:val="28"/>
              </w:rPr>
              <w:t>收案時調查過去</w:t>
            </w:r>
            <w:r>
              <w:rPr>
                <w:rFonts w:eastAsia="標楷體"/>
                <w:color w:val="000000"/>
                <w:sz w:val="28"/>
                <w:szCs w:val="28"/>
              </w:rPr>
              <w:t>1</w:t>
            </w:r>
            <w:r>
              <w:rPr>
                <w:rFonts w:eastAsia="標楷體"/>
                <w:color w:val="000000"/>
                <w:sz w:val="28"/>
                <w:szCs w:val="28"/>
              </w:rPr>
              <w:t>個月精神科急診次數。</w:t>
            </w:r>
          </w:p>
          <w:p>
            <w:pPr>
              <w:pStyle w:val="Normal"/>
              <w:widowControl/>
              <w:spacing w:lineRule="exact" w:line="320"/>
              <w:rPr>
                <w:rFonts w:eastAsia="標楷體"/>
                <w:color w:val="000000"/>
                <w:sz w:val="28"/>
                <w:szCs w:val="28"/>
              </w:rPr>
            </w:pPr>
            <w:r>
              <w:rPr>
                <w:rFonts w:eastAsia="標楷體"/>
                <w:color w:val="000000"/>
                <w:sz w:val="28"/>
                <w:szCs w:val="28"/>
              </w:rPr>
              <w:t>-</w:t>
            </w:r>
            <w:r>
              <w:rPr>
                <w:rFonts w:eastAsia="標楷體"/>
                <w:color w:val="000000"/>
                <w:sz w:val="28"/>
                <w:szCs w:val="28"/>
              </w:rPr>
              <w:t>結案時應調查接受本服務期間精神科急診次數。</w:t>
            </w:r>
          </w:p>
          <w:p>
            <w:pPr>
              <w:pStyle w:val="Normal"/>
              <w:widowControl/>
              <w:spacing w:lineRule="exact" w:line="320"/>
              <w:rPr>
                <w:rFonts w:eastAsia="標楷體"/>
                <w:color w:val="000000"/>
                <w:sz w:val="28"/>
                <w:szCs w:val="28"/>
              </w:rPr>
            </w:pPr>
            <w:r>
              <w:rPr>
                <w:rFonts w:eastAsia="標楷體"/>
                <w:bCs/>
                <w:color w:val="000000"/>
                <w:sz w:val="28"/>
                <w:szCs w:val="28"/>
              </w:rPr>
              <w:t>（</w:t>
            </w:r>
            <w:r>
              <w:rPr>
                <w:rFonts w:eastAsia="標楷體"/>
                <w:color w:val="000000"/>
                <w:kern w:val="0"/>
                <w:sz w:val="28"/>
                <w:szCs w:val="28"/>
              </w:rPr>
              <w:t>排除轉介住院</w:t>
            </w:r>
            <w:r>
              <w:rPr>
                <w:rFonts w:eastAsia="標楷體"/>
                <w:bCs/>
                <w:color w:val="000000"/>
                <w:sz w:val="28"/>
                <w:szCs w:val="28"/>
              </w:rPr>
              <w:t>、收案前、收案期間無急診、「其它」類、</w:t>
            </w:r>
            <w:r>
              <w:rPr>
                <w:rFonts w:eastAsia="標楷體"/>
                <w:color w:val="000000"/>
                <w:kern w:val="0"/>
                <w:sz w:val="28"/>
                <w:szCs w:val="28"/>
              </w:rPr>
              <w:t>尚在服務中的個案</w:t>
            </w:r>
            <w:r>
              <w:rPr>
                <w:rFonts w:eastAsia="標楷體"/>
                <w:bCs/>
                <w:color w:val="000000"/>
                <w:sz w:val="28"/>
                <w:szCs w:val="28"/>
              </w:rPr>
              <w:t>）</w:t>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原不願意住院個案經服務關懷後願意住院人次</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before="0" w:after="0"/>
              <w:jc w:val="both"/>
              <w:rPr>
                <w:rFonts w:eastAsia="標楷體"/>
                <w:kern w:val="0"/>
                <w:sz w:val="28"/>
                <w:szCs w:val="28"/>
                <w:lang w:eastAsia="zh-TW"/>
              </w:rPr>
            </w:pPr>
            <w:r>
              <w:rPr>
                <w:rFonts w:eastAsia="標楷體"/>
                <w:color w:val="000000"/>
                <w:sz w:val="28"/>
                <w:szCs w:val="28"/>
              </w:rPr>
              <w:t>計算「</w:t>
            </w:r>
            <w:r>
              <w:rPr>
                <w:rFonts w:eastAsia="標楷體"/>
                <w:kern w:val="0"/>
                <w:sz w:val="28"/>
                <w:szCs w:val="28"/>
              </w:rPr>
              <w:t>門診或急診醫師建議住院但病人不願意住院個案」</w:t>
            </w:r>
            <w:r>
              <w:rPr>
                <w:rFonts w:eastAsia="標楷體"/>
                <w:kern w:val="0"/>
                <w:sz w:val="28"/>
                <w:szCs w:val="28"/>
                <w:lang w:eastAsia="zh-TW"/>
              </w:rPr>
              <w:t>及</w:t>
            </w:r>
            <w:r>
              <w:rPr>
                <w:rFonts w:eastAsia="標楷體"/>
                <w:kern w:val="0"/>
                <w:sz w:val="28"/>
                <w:szCs w:val="28"/>
              </w:rPr>
              <w:t>「強制住院送審後，未住院個案」等二類</w:t>
            </w:r>
            <w:r>
              <w:rPr>
                <w:rFonts w:eastAsia="標楷體"/>
                <w:color w:val="000000"/>
                <w:sz w:val="28"/>
                <w:szCs w:val="28"/>
              </w:rPr>
              <w:t>收案對象</w:t>
            </w:r>
            <w:r>
              <w:rPr>
                <w:rFonts w:eastAsia="標楷體"/>
                <w:color w:val="000000"/>
                <w:sz w:val="28"/>
                <w:szCs w:val="28"/>
              </w:rPr>
              <w:t>經關懷期間願意</w:t>
            </w:r>
            <w:r>
              <w:rPr>
                <w:rFonts w:eastAsia="標楷體"/>
                <w:color w:val="000000"/>
                <w:sz w:val="28"/>
                <w:szCs w:val="28"/>
              </w:rPr>
              <w:t>住院</w:t>
            </w:r>
            <w:r>
              <w:rPr>
                <w:rFonts w:eastAsia="標楷體"/>
                <w:color w:val="000000"/>
                <w:sz w:val="28"/>
                <w:szCs w:val="28"/>
              </w:rPr>
              <w:t>個案數</w:t>
            </w:r>
            <w:r>
              <w:rPr>
                <w:rFonts w:eastAsia="標楷體"/>
                <w:color w:val="000000"/>
                <w:sz w:val="28"/>
                <w:szCs w:val="28"/>
              </w:rPr>
              <w:t>。</w:t>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個案接受服務期間，門診就診次數增加人數</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jc w:val="both"/>
              <w:rPr>
                <w:rFonts w:eastAsia="標楷體"/>
                <w:sz w:val="28"/>
              </w:rPr>
            </w:pPr>
            <w:r>
              <w:rPr>
                <w:rFonts w:eastAsia="標楷體"/>
                <w:sz w:val="28"/>
                <w:szCs w:val="28"/>
              </w:rPr>
              <w:t>比較個案接受本計畫服務前後之精神科門診就醫次數</w:t>
            </w:r>
            <w:r>
              <w:rPr>
                <w:rFonts w:eastAsia="標楷體"/>
                <w:sz w:val="28"/>
                <w:szCs w:val="28"/>
              </w:rPr>
              <w:t>增加情形</w:t>
            </w:r>
            <w:r>
              <w:rPr>
                <w:rFonts w:eastAsia="標楷體"/>
                <w:sz w:val="28"/>
                <w:szCs w:val="28"/>
              </w:rPr>
              <w:t>。</w:t>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ascii="Arial" w:hAnsi="Arial" w:cs="Arial" w:eastAsia="標楷體"/>
                <w:sz w:val="28"/>
                <w:szCs w:val="28"/>
              </w:rPr>
              <w:t>個案及家屬對本計畫服務滿意度</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jc w:val="both"/>
              <w:rPr>
                <w:rFonts w:eastAsia="標楷體"/>
                <w:sz w:val="28"/>
              </w:rPr>
            </w:pPr>
            <w:r>
              <w:rPr>
                <w:rFonts w:eastAsia="標楷體"/>
                <w:color w:val="000000"/>
                <w:sz w:val="28"/>
                <w:szCs w:val="28"/>
              </w:rPr>
              <w:t>以滿意度問卷供各承辦醫療機構使用，以利後續評估與比較各機構服務品質。</w:t>
            </w:r>
          </w:p>
        </w:tc>
      </w:tr>
      <w:tr>
        <w:trPr>
          <w:trHeight w:val="567" w:hRule="atLeast"/>
        </w:trPr>
        <w:tc>
          <w:tcPr>
            <w:tcW w:w="4106"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sz w:val="28"/>
              </w:rPr>
            </w:pPr>
            <w:r>
              <w:rPr>
                <w:rFonts w:eastAsia="標楷體"/>
                <w:sz w:val="28"/>
              </w:rPr>
              <w:t>(</w:t>
            </w:r>
            <w:r>
              <w:rPr>
                <w:rFonts w:eastAsia="標楷體"/>
                <w:sz w:val="28"/>
              </w:rPr>
              <w:t>可另行增列其他</w:t>
            </w:r>
            <w:r>
              <w:rPr>
                <w:rFonts w:eastAsia="標楷體"/>
                <w:sz w:val="28"/>
              </w:rPr>
              <w:t>KPI)</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center"/>
              <w:rPr>
                <w:rFonts w:eastAsia="標楷體"/>
                <w:sz w:val="28"/>
              </w:rPr>
            </w:pPr>
            <w:r>
              <w:rPr>
                <w:rFonts w:eastAsia="標楷體"/>
                <w:sz w:val="28"/>
              </w:rPr>
            </w:r>
          </w:p>
        </w:tc>
        <w:tc>
          <w:tcPr>
            <w:tcW w:w="2809"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500"/>
              <w:jc w:val="both"/>
              <w:rPr>
                <w:rFonts w:eastAsia="標楷體"/>
                <w:sz w:val="28"/>
              </w:rPr>
            </w:pPr>
            <w:r>
              <w:rPr>
                <w:rFonts w:eastAsia="標楷體"/>
                <w:sz w:val="28"/>
              </w:rPr>
            </w:r>
          </w:p>
        </w:tc>
      </w:tr>
    </w:tbl>
    <w:p>
      <w:pPr>
        <w:pStyle w:val="Normal"/>
        <w:spacing w:lineRule="exact" w:line="500"/>
        <w:rPr>
          <w:rFonts w:eastAsia="標楷體"/>
        </w:rPr>
      </w:pPr>
      <w:r>
        <w:rPr>
          <w:rFonts w:eastAsia="標楷體"/>
        </w:rPr>
        <w:t>（如篇幅不足，請自行增列）</w:t>
      </w:r>
    </w:p>
    <w:p>
      <w:pPr>
        <w:pStyle w:val="Normal"/>
        <w:spacing w:lineRule="exact" w:line="300"/>
        <w:ind w:firstLine="142"/>
        <w:rPr>
          <w:rFonts w:eastAsia="標楷體"/>
          <w:szCs w:val="28"/>
        </w:rPr>
      </w:pPr>
      <w:r>
        <w:rPr>
          <w:rFonts w:eastAsia="標楷體"/>
          <w:szCs w:val="28"/>
        </w:rPr>
        <w:t>註：目標值請以累計目標值呈現</w:t>
      </w:r>
      <w:r>
        <w:rPr>
          <w:rFonts w:eastAsia="標楷體"/>
          <w:szCs w:val="28"/>
        </w:rPr>
        <w:t>(</w:t>
      </w:r>
      <w:r>
        <w:rPr>
          <w:rFonts w:eastAsia="標楷體"/>
          <w:szCs w:val="28"/>
        </w:rPr>
        <w:t>填報至該月底之累計目標值</w:t>
      </w:r>
      <w:r>
        <w:rPr>
          <w:rFonts w:eastAsia="標楷體"/>
          <w:szCs w:val="28"/>
        </w:rPr>
        <w:t>)</w:t>
      </w:r>
      <w:r>
        <w:rPr>
          <w:rFonts w:eastAsia="標楷體"/>
          <w:szCs w:val="28"/>
        </w:rPr>
        <w:t>。</w:t>
      </w:r>
    </w:p>
    <w:p>
      <w:pPr>
        <w:pStyle w:val="Normal"/>
        <w:spacing w:lineRule="exact" w:line="300"/>
        <w:ind w:firstLine="142"/>
        <w:rPr>
          <w:rFonts w:eastAsia="標楷體"/>
          <w:szCs w:val="28"/>
        </w:rPr>
      </w:pPr>
      <w:r>
        <w:rPr>
          <w:rFonts w:eastAsia="標楷體"/>
          <w:szCs w:val="28"/>
        </w:rPr>
      </w:r>
    </w:p>
    <w:p>
      <w:pPr>
        <w:pStyle w:val="Normal"/>
        <w:spacing w:lineRule="exact" w:line="300"/>
        <w:rPr/>
      </w:pPr>
      <w:r>
        <w:rPr>
          <w:rFonts w:eastAsia="標楷體"/>
          <w:b/>
          <w:sz w:val="28"/>
          <w:szCs w:val="28"/>
        </w:rPr>
        <w:t>伍、</w:t>
      </w:r>
      <w:r>
        <w:rPr>
          <w:rFonts w:eastAsia="標楷體"/>
          <w:b/>
          <w:sz w:val="28"/>
        </w:rPr>
        <w:t>執行策略及方法</w:t>
      </w:r>
    </w:p>
    <w:p>
      <w:pPr>
        <w:pStyle w:val="Normal"/>
        <w:numPr>
          <w:ilvl w:val="0"/>
          <w:numId w:val="3"/>
        </w:numPr>
        <w:spacing w:lineRule="exact" w:line="500"/>
        <w:ind w:left="851" w:hanging="578"/>
        <w:rPr>
          <w:rFonts w:eastAsia="標楷體"/>
          <w:sz w:val="28"/>
        </w:rPr>
      </w:pPr>
      <w:r>
        <w:rPr>
          <w:rFonts w:eastAsia="標楷體"/>
          <w:sz w:val="28"/>
        </w:rPr>
        <w:t>服務對象</w:t>
      </w:r>
    </w:p>
    <w:p>
      <w:pPr>
        <w:pStyle w:val="Normal"/>
        <w:numPr>
          <w:ilvl w:val="0"/>
          <w:numId w:val="3"/>
        </w:numPr>
        <w:spacing w:lineRule="exact" w:line="500"/>
        <w:ind w:left="851" w:hanging="578"/>
        <w:rPr>
          <w:rFonts w:eastAsia="標楷體"/>
          <w:sz w:val="28"/>
        </w:rPr>
      </w:pPr>
      <w:r>
        <w:rPr>
          <w:rFonts w:eastAsia="標楷體"/>
          <w:sz w:val="28"/>
        </w:rPr>
        <w:t>主要執行策略</w:t>
      </w:r>
      <w:r>
        <w:rPr>
          <w:rFonts w:eastAsia="標楷體"/>
          <w:sz w:val="28"/>
        </w:rPr>
        <w:t>(</w:t>
      </w:r>
      <w:r>
        <w:rPr>
          <w:rFonts w:eastAsia="標楷體"/>
          <w:sz w:val="28"/>
        </w:rPr>
        <w:t>含服務方式</w:t>
      </w:r>
      <w:r>
        <w:rPr>
          <w:rFonts w:eastAsia="標楷體"/>
          <w:sz w:val="28"/>
        </w:rPr>
        <w:t>)</w:t>
      </w:r>
      <w:r>
        <w:rPr>
          <w:rFonts w:eastAsia="標楷體"/>
          <w:sz w:val="28"/>
        </w:rPr>
        <w:t>：</w:t>
      </w:r>
      <w:r>
        <w:rPr>
          <w:rFonts w:eastAsia="標楷體"/>
          <w:sz w:val="28"/>
          <w:szCs w:val="28"/>
        </w:rPr>
        <w:t>請明確詳細說明計畫執行策略及</w:t>
      </w:r>
      <w:r>
        <w:rPr>
          <w:rFonts w:eastAsia="標楷體"/>
          <w:sz w:val="28"/>
        </w:rPr>
        <w:t>服務方式</w:t>
      </w:r>
    </w:p>
    <w:p>
      <w:pPr>
        <w:pStyle w:val="Normal"/>
        <w:numPr>
          <w:ilvl w:val="0"/>
          <w:numId w:val="3"/>
        </w:numPr>
        <w:spacing w:lineRule="exact" w:line="500"/>
        <w:ind w:left="851" w:hanging="578"/>
        <w:rPr>
          <w:rFonts w:eastAsia="標楷體"/>
          <w:sz w:val="28"/>
        </w:rPr>
      </w:pPr>
      <w:r>
        <w:rPr>
          <w:rFonts w:eastAsia="標楷體"/>
          <w:sz w:val="28"/>
          <w:szCs w:val="28"/>
        </w:rPr>
        <w:t>分期工作項目：請依計畫需求，並以條列方式具體說明各階段工作項目</w:t>
      </w:r>
      <w:r>
        <w:rPr>
          <w:rFonts w:eastAsia="標楷體"/>
          <w:sz w:val="28"/>
          <w:szCs w:val="28"/>
        </w:rPr>
        <w:t>(</w:t>
      </w:r>
      <w:r>
        <w:rPr>
          <w:rFonts w:eastAsia="標楷體"/>
          <w:sz w:val="28"/>
          <w:szCs w:val="28"/>
        </w:rPr>
        <w:t>須含</w:t>
      </w:r>
      <w:r>
        <w:rPr>
          <w:rFonts w:ascii="Arial" w:hAnsi="Arial" w:cs="Arial" w:eastAsia="標楷體"/>
          <w:sz w:val="28"/>
          <w:szCs w:val="28"/>
        </w:rPr>
        <w:t>偕同各網絡人員提供疑似個案到宅評估服務、提供社區中高風險個案照護服務、啟動</w:t>
      </w:r>
      <w:r>
        <w:rPr>
          <w:rFonts w:ascii="Arial" w:hAnsi="Arial" w:cs="Arial" w:eastAsia="標楷體"/>
          <w:color w:val="000000"/>
          <w:kern w:val="0"/>
          <w:sz w:val="28"/>
          <w:szCs w:val="28"/>
        </w:rPr>
        <w:t>精神疾病病人緊急護送就醫服務</w:t>
      </w:r>
      <w:r>
        <w:rPr>
          <w:rFonts w:ascii="Arial" w:hAnsi="Arial" w:cs="Arial" w:eastAsia="標楷體"/>
          <w:color w:val="000000"/>
          <w:kern w:val="0"/>
          <w:sz w:val="28"/>
          <w:szCs w:val="28"/>
        </w:rPr>
        <w:t>及辦理各網絡人員教育訓練</w:t>
      </w:r>
      <w:r>
        <w:rPr>
          <w:rFonts w:ascii="標楷體" w:hAnsi="標楷體" w:cs="Arial" w:eastAsia="標楷體"/>
          <w:color w:val="000000"/>
          <w:kern w:val="0"/>
          <w:sz w:val="28"/>
          <w:szCs w:val="28"/>
        </w:rPr>
        <w:t>…</w:t>
      </w:r>
      <w:r>
        <w:rPr>
          <w:rFonts w:ascii="Arial" w:hAnsi="Arial" w:cs="Arial" w:eastAsia="標楷體"/>
          <w:color w:val="000000"/>
          <w:kern w:val="0"/>
          <w:sz w:val="28"/>
          <w:szCs w:val="28"/>
        </w:rPr>
        <w:t>等工作項目</w:t>
      </w:r>
      <w:r>
        <w:rPr>
          <w:rFonts w:eastAsia="標楷體"/>
          <w:sz w:val="28"/>
          <w:szCs w:val="28"/>
        </w:rPr>
        <w:t>)</w:t>
      </w:r>
    </w:p>
    <w:p>
      <w:pPr>
        <w:pStyle w:val="Normal"/>
        <w:numPr>
          <w:ilvl w:val="0"/>
          <w:numId w:val="3"/>
        </w:numPr>
        <w:spacing w:lineRule="exact" w:line="500"/>
        <w:ind w:left="851" w:hanging="578"/>
        <w:rPr>
          <w:rFonts w:eastAsia="標楷體"/>
          <w:sz w:val="28"/>
        </w:rPr>
      </w:pPr>
      <w:r>
        <w:rPr>
          <w:rFonts w:eastAsia="標楷體"/>
          <w:sz w:val="28"/>
          <w:szCs w:val="28"/>
        </w:rPr>
        <w:t>服務流程規劃</w:t>
      </w:r>
    </w:p>
    <w:p>
      <w:pPr>
        <w:pStyle w:val="Normal"/>
        <w:numPr>
          <w:ilvl w:val="0"/>
          <w:numId w:val="3"/>
        </w:numPr>
        <w:spacing w:lineRule="exact" w:line="500"/>
        <w:ind w:left="851" w:hanging="578"/>
        <w:rPr>
          <w:rFonts w:eastAsia="標楷體"/>
          <w:sz w:val="28"/>
        </w:rPr>
      </w:pPr>
      <w:r>
        <w:rPr>
          <w:rFonts w:eastAsia="標楷體"/>
          <w:sz w:val="28"/>
          <w:szCs w:val="28"/>
        </w:rPr>
        <w:t>人力配置：含工作內容分工及其他可配合服務之相關人力資源</w:t>
      </w:r>
    </w:p>
    <w:p>
      <w:pPr>
        <w:pStyle w:val="Normal"/>
        <w:numPr>
          <w:ilvl w:val="0"/>
          <w:numId w:val="3"/>
        </w:numPr>
        <w:spacing w:lineRule="exact" w:line="500"/>
        <w:ind w:left="851" w:hanging="578"/>
        <w:rPr>
          <w:rFonts w:eastAsia="標楷體"/>
          <w:sz w:val="28"/>
        </w:rPr>
      </w:pPr>
      <w:r>
        <w:rPr>
          <w:rFonts w:ascii="Arial" w:hAnsi="Arial" w:cs="Arial" w:eastAsia="標楷體"/>
          <w:sz w:val="28"/>
          <w:szCs w:val="28"/>
        </w:rPr>
        <w:t>社區其他資源連結情形：含衛生局、警、消機關、</w:t>
      </w:r>
      <w:r>
        <w:rPr>
          <w:rFonts w:ascii="Arial" w:hAnsi="Arial" w:cs="Arial" w:eastAsia="標楷體"/>
          <w:kern w:val="0"/>
          <w:sz w:val="28"/>
          <w:szCs w:val="28"/>
        </w:rPr>
        <w:t>確定</w:t>
      </w:r>
      <w:r>
        <w:rPr>
          <w:rFonts w:ascii="Arial" w:hAnsi="Arial" w:cs="Arial" w:eastAsia="標楷體"/>
          <w:kern w:val="0"/>
          <w:sz w:val="28"/>
          <w:szCs w:val="28"/>
        </w:rPr>
        <w:t>合作</w:t>
      </w:r>
      <w:r>
        <w:rPr>
          <w:rFonts w:ascii="Arial" w:hAnsi="Arial" w:cs="Arial" w:eastAsia="標楷體"/>
          <w:kern w:val="0"/>
          <w:sz w:val="28"/>
          <w:szCs w:val="28"/>
        </w:rPr>
        <w:t>參與之醫</w:t>
      </w:r>
      <w:r>
        <w:rPr>
          <w:rFonts w:ascii="Arial" w:hAnsi="Arial" w:cs="Arial" w:eastAsia="標楷體"/>
          <w:kern w:val="0"/>
          <w:sz w:val="28"/>
          <w:szCs w:val="28"/>
        </w:rPr>
        <w:t>療機構</w:t>
      </w:r>
      <w:r>
        <w:rPr>
          <w:rFonts w:ascii="Arial" w:hAnsi="Arial" w:cs="Arial" w:eastAsia="標楷體"/>
          <w:sz w:val="28"/>
          <w:szCs w:val="28"/>
        </w:rPr>
        <w:t>及居家治療、強制社區治療及與社區關懷訪視員追蹤照護</w:t>
      </w:r>
      <w:r>
        <w:rPr>
          <w:rFonts w:ascii="Arial" w:hAnsi="Arial" w:cs="Arial" w:eastAsia="標楷體"/>
          <w:sz w:val="28"/>
          <w:szCs w:val="28"/>
        </w:rPr>
        <w:t>之</w:t>
      </w:r>
      <w:r>
        <w:rPr>
          <w:rFonts w:ascii="Arial" w:hAnsi="Arial" w:cs="Arial" w:eastAsia="標楷體"/>
          <w:sz w:val="28"/>
          <w:szCs w:val="28"/>
        </w:rPr>
        <w:t>連結</w:t>
      </w:r>
    </w:p>
    <w:p>
      <w:pPr>
        <w:pStyle w:val="Normal"/>
        <w:numPr>
          <w:ilvl w:val="0"/>
          <w:numId w:val="3"/>
        </w:numPr>
        <w:spacing w:lineRule="exact" w:line="500"/>
        <w:ind w:left="851" w:hanging="578"/>
        <w:rPr>
          <w:rFonts w:eastAsia="標楷體"/>
          <w:sz w:val="28"/>
        </w:rPr>
      </w:pPr>
      <w:r>
        <w:rPr>
          <w:rFonts w:ascii="Arial" w:hAnsi="Arial" w:cs="Arial" w:eastAsia="標楷體"/>
          <w:sz w:val="28"/>
          <w:szCs w:val="28"/>
        </w:rPr>
        <w:t>各項服務</w:t>
      </w:r>
      <w:r>
        <w:rPr>
          <w:rFonts w:ascii="Arial" w:hAnsi="Arial" w:cs="Arial" w:eastAsia="標楷體"/>
          <w:sz w:val="28"/>
          <w:szCs w:val="28"/>
        </w:rPr>
        <w:t>預估</w:t>
      </w:r>
      <w:r>
        <w:rPr>
          <w:rFonts w:ascii="Arial" w:hAnsi="Arial" w:cs="Arial" w:eastAsia="標楷體"/>
          <w:sz w:val="28"/>
          <w:szCs w:val="28"/>
        </w:rPr>
        <w:t>執行</w:t>
      </w:r>
      <w:r>
        <w:rPr>
          <w:rFonts w:ascii="Arial" w:hAnsi="Arial" w:cs="Arial" w:eastAsia="標楷體"/>
          <w:sz w:val="28"/>
          <w:szCs w:val="28"/>
        </w:rPr>
        <w:t>案</w:t>
      </w:r>
      <w:r>
        <w:rPr>
          <w:rFonts w:ascii="Arial" w:hAnsi="Arial" w:cs="Arial" w:eastAsia="標楷體"/>
          <w:sz w:val="28"/>
          <w:szCs w:val="28"/>
        </w:rPr>
        <w:t>量</w:t>
      </w:r>
      <w:r>
        <w:rPr>
          <w:rFonts w:ascii="Arial" w:hAnsi="Arial" w:cs="Arial" w:eastAsia="標楷體"/>
          <w:sz w:val="28"/>
          <w:szCs w:val="28"/>
        </w:rPr>
        <w:t>及執行方式</w:t>
      </w:r>
    </w:p>
    <w:p>
      <w:pPr>
        <w:pStyle w:val="Normal"/>
        <w:numPr>
          <w:ilvl w:val="0"/>
          <w:numId w:val="9"/>
        </w:numPr>
        <w:spacing w:lineRule="exact" w:line="500" w:before="120" w:after="0"/>
        <w:ind w:left="567" w:hanging="567"/>
        <w:rPr>
          <w:rFonts w:eastAsia="標楷體"/>
          <w:b/>
          <w:sz w:val="28"/>
        </w:rPr>
      </w:pPr>
      <w:r>
        <w:rPr>
          <w:rFonts w:eastAsia="標楷體"/>
          <w:b/>
          <w:sz w:val="28"/>
        </w:rPr>
        <w:t>預定進度</w:t>
      </w:r>
      <w:r>
        <w:rPr>
          <w:rFonts w:eastAsia="標楷體"/>
          <w:b/>
          <w:sz w:val="28"/>
        </w:rPr>
        <w:t>(</w:t>
      </w:r>
      <w:r>
        <w:rPr>
          <w:rFonts w:eastAsia="標楷體"/>
          <w:b/>
          <w:sz w:val="28"/>
        </w:rPr>
        <w:t>以甘特圖表示，可另行增列其他項目，但至少應包括本作業須知所列計畫執行事項</w:t>
      </w:r>
      <w:r>
        <w:rPr/>
        <w:t>)</w:t>
      </w:r>
    </w:p>
    <w:tbl>
      <w:tblPr>
        <w:tblW w:w="10340" w:type="dxa"/>
        <w:jc w:val="center"/>
        <w:tblInd w:w="0" w:type="dxa"/>
        <w:tblLayout w:type="fixed"/>
        <w:tblCellMar>
          <w:top w:w="0" w:type="dxa"/>
          <w:left w:w="28" w:type="dxa"/>
          <w:bottom w:w="0" w:type="dxa"/>
          <w:right w:w="28" w:type="dxa"/>
        </w:tblCellMar>
      </w:tblPr>
      <w:tblGrid>
        <w:gridCol w:w="2938"/>
        <w:gridCol w:w="567"/>
        <w:gridCol w:w="567"/>
        <w:gridCol w:w="567"/>
        <w:gridCol w:w="567"/>
        <w:gridCol w:w="567"/>
        <w:gridCol w:w="567"/>
        <w:gridCol w:w="567"/>
        <w:gridCol w:w="567"/>
        <w:gridCol w:w="567"/>
        <w:gridCol w:w="740"/>
        <w:gridCol w:w="785"/>
        <w:gridCol w:w="774"/>
      </w:tblGrid>
      <w:tr>
        <w:trPr>
          <w:trHeight w:val="72" w:hRule="atLeast"/>
        </w:trPr>
        <w:tc>
          <w:tcPr>
            <w:tcW w:w="2938" w:type="dxa"/>
            <w:tcBorders>
              <w:top w:val="single" w:sz="6" w:space="0" w:color="000000"/>
              <w:left w:val="single" w:sz="6" w:space="0" w:color="000000"/>
              <w:bottom w:val="single" w:sz="6" w:space="0" w:color="000000"/>
              <w:right w:val="single" w:sz="6" w:space="0" w:color="000000"/>
            </w:tcBorders>
            <w:vAlign w:val="center"/>
          </w:tcPr>
          <w:p>
            <w:pPr>
              <w:pStyle w:val="Normal"/>
              <w:spacing w:lineRule="auto" w:line="360"/>
              <w:jc w:val="center"/>
              <w:rPr>
                <w:sz w:val="28"/>
                <w:szCs w:val="28"/>
              </w:rPr>
            </w:pPr>
            <w:r>
              <w:rPr>
                <w:rFonts w:eastAsia="Times New Roman"/>
                <w:sz w:val="28"/>
                <w:szCs w:val="28"/>
              </w:rPr>
              <w:t xml:space="preserve">        </w:t>
            </w:r>
            <w:r>
              <w:rPr>
                <w:rFonts w:eastAsia="標楷體"/>
                <w:sz w:val="28"/>
                <w:szCs w:val="28"/>
              </w:rPr>
              <w:t>月</w:t>
            </w:r>
            <w:r>
              <w:rPr>
                <w:rFonts w:eastAsia="Times New Roman"/>
                <w:sz w:val="28"/>
                <w:szCs w:val="28"/>
              </w:rPr>
              <w:t xml:space="preserve">   </w:t>
            </w:r>
            <w:r>
              <w:rPr>
                <w:rFonts w:eastAsia="標楷體"/>
                <w:sz w:val="28"/>
                <w:szCs w:val="28"/>
              </w:rPr>
              <w:t>份</w:t>
            </w:r>
          </w:p>
          <w:p>
            <w:pPr>
              <w:pStyle w:val="Normal"/>
              <w:spacing w:lineRule="auto" w:line="360"/>
              <w:jc w:val="right"/>
              <w:rPr>
                <w:rFonts w:eastAsia="標楷體"/>
                <w:sz w:val="28"/>
                <w:szCs w:val="28"/>
              </w:rPr>
            </w:pPr>
            <w:r>
              <w:rPr>
                <w:rFonts w:eastAsia="標楷體"/>
                <w:sz w:val="28"/>
                <w:szCs w:val="28"/>
              </w:rPr>
            </w:r>
          </w:p>
          <w:p>
            <w:pPr>
              <w:pStyle w:val="Normal"/>
              <w:spacing w:lineRule="auto" w:line="360"/>
              <w:rPr>
                <w:sz w:val="28"/>
                <w:szCs w:val="28"/>
              </w:rPr>
            </w:pPr>
            <w:r>
              <w:rPr>
                <w:rFonts w:eastAsia="Times New Roman"/>
                <w:sz w:val="28"/>
                <w:szCs w:val="28"/>
              </w:rPr>
              <w:t xml:space="preserve"> </w:t>
            </w:r>
            <w:r>
              <w:rPr>
                <w:rFonts w:eastAsia="標楷體"/>
                <w:sz w:val="28"/>
                <w:szCs w:val="28"/>
              </w:rPr>
              <w:t>工作項目</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sz w:val="28"/>
                <w:szCs w:val="28"/>
              </w:rPr>
            </w:pPr>
            <w:r>
              <w:rPr>
                <w:rFonts w:eastAsia="標楷體"/>
                <w:sz w:val="28"/>
                <w:szCs w:val="28"/>
              </w:rPr>
              <w:t>1</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sz w:val="28"/>
                <w:szCs w:val="28"/>
              </w:rPr>
            </w:pPr>
            <w:r>
              <w:rPr>
                <w:rFonts w:eastAsia="標楷體"/>
                <w:sz w:val="28"/>
                <w:szCs w:val="28"/>
              </w:rPr>
              <w:t>2</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sz w:val="28"/>
                <w:szCs w:val="28"/>
              </w:rPr>
            </w:pPr>
            <w:r>
              <w:rPr>
                <w:rFonts w:eastAsia="標楷體"/>
                <w:sz w:val="28"/>
                <w:szCs w:val="28"/>
              </w:rPr>
              <w:t>3</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4</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5</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6</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7</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8</w:t>
            </w:r>
            <w:r>
              <w:rPr>
                <w:rFonts w:eastAsia="標楷體"/>
                <w:sz w:val="28"/>
                <w:szCs w:val="28"/>
              </w:rPr>
              <w:t>月</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9</w:t>
            </w:r>
            <w:r>
              <w:rPr>
                <w:rFonts w:eastAsia="標楷體"/>
                <w:sz w:val="28"/>
                <w:szCs w:val="28"/>
              </w:rPr>
              <w:t>月</w:t>
            </w:r>
          </w:p>
        </w:tc>
        <w:tc>
          <w:tcPr>
            <w:tcW w:w="740"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10</w:t>
            </w:r>
            <w:r>
              <w:rPr>
                <w:rFonts w:eastAsia="標楷體"/>
                <w:sz w:val="28"/>
                <w:szCs w:val="28"/>
              </w:rPr>
              <w:t>月</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11</w:t>
            </w:r>
            <w:r>
              <w:rPr>
                <w:rFonts w:eastAsia="標楷體"/>
                <w:sz w:val="28"/>
                <w:szCs w:val="28"/>
              </w:rPr>
              <w:t>月</w:t>
            </w:r>
          </w:p>
        </w:tc>
        <w:tc>
          <w:tcPr>
            <w:tcW w:w="774" w:type="dxa"/>
            <w:tcBorders>
              <w:top w:val="single" w:sz="6" w:space="0" w:color="000000"/>
              <w:left w:val="single" w:sz="6" w:space="0" w:color="000000"/>
              <w:bottom w:val="single" w:sz="6" w:space="0" w:color="000000"/>
              <w:right w:val="single" w:sz="6" w:space="0" w:color="000000"/>
            </w:tcBorders>
            <w:vAlign w:val="center"/>
          </w:tcPr>
          <w:p>
            <w:pPr>
              <w:pStyle w:val="Normal"/>
              <w:jc w:val="center"/>
              <w:rPr>
                <w:rFonts w:eastAsia="標楷體"/>
              </w:rPr>
            </w:pPr>
            <w:r>
              <w:rPr>
                <w:rFonts w:eastAsia="標楷體"/>
                <w:sz w:val="28"/>
                <w:szCs w:val="28"/>
              </w:rPr>
              <w:t>12</w:t>
            </w:r>
            <w:r>
              <w:rPr>
                <w:rFonts w:eastAsia="標楷體"/>
                <w:sz w:val="28"/>
                <w:szCs w:val="28"/>
              </w:rPr>
              <w:t>月</w:t>
            </w:r>
          </w:p>
        </w:tc>
      </w:tr>
      <w:tr>
        <w:trPr>
          <w:trHeight w:val="653" w:hRule="atLeast"/>
        </w:trPr>
        <w:tc>
          <w:tcPr>
            <w:tcW w:w="2938"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40"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85"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74"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r>
      <w:tr>
        <w:trPr>
          <w:trHeight w:val="653" w:hRule="atLeast"/>
        </w:trPr>
        <w:tc>
          <w:tcPr>
            <w:tcW w:w="2938"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40"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85"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74"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r>
      <w:tr>
        <w:trPr>
          <w:trHeight w:val="651" w:hRule="atLeast"/>
        </w:trPr>
        <w:tc>
          <w:tcPr>
            <w:tcW w:w="2938"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40"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85"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74"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r>
      <w:tr>
        <w:trPr>
          <w:trHeight w:val="651" w:hRule="atLeast"/>
        </w:trPr>
        <w:tc>
          <w:tcPr>
            <w:tcW w:w="2938"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40"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85"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74"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r>
      <w:tr>
        <w:trPr>
          <w:trHeight w:val="651" w:hRule="atLeast"/>
        </w:trPr>
        <w:tc>
          <w:tcPr>
            <w:tcW w:w="2938" w:type="dxa"/>
            <w:tcBorders>
              <w:top w:val="single" w:sz="6" w:space="0" w:color="000000"/>
              <w:left w:val="single" w:sz="6" w:space="0" w:color="000000"/>
              <w:bottom w:val="single" w:sz="6" w:space="0" w:color="000000"/>
              <w:right w:val="single" w:sz="6" w:space="0" w:color="000000"/>
            </w:tcBorders>
          </w:tcPr>
          <w:p>
            <w:pPr>
              <w:pStyle w:val="Normal"/>
              <w:spacing w:lineRule="auto" w:line="360" w:before="240" w:after="0"/>
              <w:rPr>
                <w:rFonts w:eastAsia="標楷體"/>
                <w:sz w:val="28"/>
                <w:szCs w:val="28"/>
              </w:rPr>
            </w:pPr>
            <w:r>
              <w:rPr>
                <w:rFonts w:eastAsia="標楷體"/>
                <w:sz w:val="28"/>
                <w:szCs w:val="28"/>
              </w:rPr>
              <w:t>(</w:t>
            </w:r>
            <w:r>
              <w:rPr>
                <w:rFonts w:eastAsia="標楷體"/>
                <w:sz w:val="28"/>
                <w:szCs w:val="28"/>
              </w:rPr>
              <w:t>可自行增列其他項目</w:t>
            </w:r>
            <w:r>
              <w:rPr>
                <w:rFonts w:eastAsia="標楷體"/>
                <w:sz w:val="28"/>
                <w:szCs w:val="28"/>
              </w:rPr>
              <w:t>)</w:t>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567"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40"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85"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c>
          <w:tcPr>
            <w:tcW w:w="774" w:type="dxa"/>
            <w:tcBorders>
              <w:top w:val="single" w:sz="6" w:space="0" w:color="000000"/>
              <w:left w:val="single" w:sz="6" w:space="0" w:color="000000"/>
              <w:bottom w:val="single" w:sz="6" w:space="0" w:color="000000"/>
              <w:right w:val="single" w:sz="6" w:space="0" w:color="000000"/>
            </w:tcBorders>
          </w:tcPr>
          <w:p>
            <w:pPr>
              <w:pStyle w:val="Normal"/>
              <w:snapToGrid w:val="false"/>
              <w:spacing w:lineRule="auto" w:line="360" w:before="240" w:after="0"/>
              <w:rPr>
                <w:rFonts w:eastAsia="標楷體"/>
                <w:sz w:val="28"/>
                <w:szCs w:val="28"/>
              </w:rPr>
            </w:pPr>
            <w:r>
              <w:rPr>
                <w:rFonts w:eastAsia="標楷體"/>
                <w:sz w:val="28"/>
                <w:szCs w:val="28"/>
              </w:rPr>
            </w:r>
          </w:p>
        </w:tc>
      </w:tr>
    </w:tbl>
    <w:p>
      <w:pPr>
        <w:pStyle w:val="Normal"/>
        <w:spacing w:lineRule="exact" w:line="500"/>
        <w:rPr>
          <w:rFonts w:eastAsia="標楷體"/>
        </w:rPr>
      </w:pPr>
      <w:r>
        <w:rPr>
          <w:rFonts w:eastAsia="標楷體"/>
        </w:rPr>
        <w:t>（如篇幅不足，請自行增列）</w:t>
      </w:r>
    </w:p>
    <w:p>
      <w:pPr>
        <w:pStyle w:val="Normal"/>
        <w:numPr>
          <w:ilvl w:val="0"/>
          <w:numId w:val="9"/>
        </w:numPr>
        <w:spacing w:lineRule="exact" w:line="500" w:before="120" w:after="0"/>
        <w:ind w:left="567" w:hanging="566"/>
        <w:rPr>
          <w:rFonts w:eastAsia="標楷體"/>
          <w:b/>
          <w:color w:val="000000"/>
          <w:sz w:val="28"/>
          <w:szCs w:val="28"/>
        </w:rPr>
      </w:pPr>
      <w:r>
        <w:rPr>
          <w:rFonts w:eastAsia="標楷體"/>
          <w:b/>
          <w:sz w:val="28"/>
          <w:szCs w:val="28"/>
        </w:rPr>
        <w:t>經費需求，</w:t>
      </w:r>
      <w:r>
        <w:rPr>
          <w:rFonts w:eastAsia="標楷體"/>
          <w:b/>
          <w:color w:val="000000"/>
          <w:kern w:val="0"/>
          <w:sz w:val="28"/>
          <w:szCs w:val="28"/>
        </w:rPr>
        <w:t>包括：</w:t>
      </w:r>
      <w:r>
        <w:rPr>
          <w:rFonts w:ascii="Arial" w:hAnsi="Arial" w:cs="Arial" w:eastAsia="標楷體"/>
          <w:b/>
          <w:kern w:val="0"/>
          <w:sz w:val="28"/>
          <w:szCs w:val="28"/>
        </w:rPr>
        <w:t>人事費、業務費、管理費及核實支付費用：</w:t>
      </w:r>
      <w:r>
        <w:rPr>
          <w:rFonts w:ascii="標楷體" w:hAnsi="標楷體" w:cs="標楷體" w:eastAsia="標楷體"/>
          <w:b/>
          <w:sz w:val="28"/>
          <w:szCs w:val="28"/>
        </w:rPr>
        <w:t>【</w:t>
      </w:r>
      <w:r>
        <w:rPr>
          <w:rFonts w:eastAsia="標楷體"/>
          <w:b/>
          <w:sz w:val="28"/>
          <w:szCs w:val="28"/>
        </w:rPr>
        <w:t>請依下列</w:t>
      </w:r>
      <w:r>
        <w:rPr>
          <w:rFonts w:eastAsia="標楷體"/>
          <w:b/>
          <w:color w:val="000000"/>
          <w:sz w:val="28"/>
          <w:szCs w:val="28"/>
        </w:rPr>
        <w:t>說明，分項提列各項經費</w:t>
      </w:r>
      <w:r>
        <w:rPr>
          <w:rFonts w:eastAsia="標楷體"/>
          <w:b/>
          <w:color w:val="000000"/>
          <w:sz w:val="28"/>
          <w:szCs w:val="28"/>
        </w:rPr>
        <w:t>(</w:t>
      </w:r>
      <w:r>
        <w:rPr>
          <w:rFonts w:eastAsia="標楷體"/>
          <w:b/>
          <w:color w:val="000000"/>
          <w:sz w:val="28"/>
          <w:szCs w:val="28"/>
        </w:rPr>
        <w:t>應包括核實支付項目費用</w:t>
      </w:r>
      <w:r>
        <w:rPr>
          <w:rFonts w:eastAsia="標楷體"/>
          <w:b/>
          <w:color w:val="000000"/>
          <w:sz w:val="28"/>
          <w:szCs w:val="28"/>
        </w:rPr>
        <w:t>)</w:t>
      </w:r>
      <w:r>
        <w:rPr>
          <w:rFonts w:eastAsia="標楷體"/>
          <w:b/>
          <w:color w:val="000000"/>
          <w:sz w:val="28"/>
          <w:szCs w:val="28"/>
        </w:rPr>
        <w:t>後加總填報總價，含項目、單價、數量、總價及備註等</w:t>
      </w:r>
      <w:r>
        <w:rPr>
          <w:rFonts w:ascii="標楷體" w:hAnsi="標楷體" w:cs="標楷體" w:eastAsia="標楷體"/>
          <w:b/>
          <w:color w:val="000000"/>
          <w:sz w:val="28"/>
          <w:szCs w:val="28"/>
        </w:rPr>
        <w:t>】，</w:t>
      </w:r>
      <w:r>
        <w:rPr>
          <w:rFonts w:eastAsia="Times New Roman"/>
          <w:b/>
          <w:color w:val="000000"/>
          <w:sz w:val="28"/>
          <w:szCs w:val="28"/>
        </w:rPr>
        <w:t xml:space="preserve"> </w:t>
      </w:r>
    </w:p>
    <w:p>
      <w:pPr>
        <w:pStyle w:val="Normal"/>
        <w:tabs>
          <w:tab w:val="clear" w:pos="480"/>
          <w:tab w:val="left" w:pos="1276" w:leader="none"/>
        </w:tabs>
        <w:spacing w:lineRule="exact" w:line="500" w:before="120" w:after="0"/>
        <w:ind w:left="849" w:hanging="566"/>
        <w:rPr>
          <w:rFonts w:eastAsia="標楷體"/>
          <w:kern w:val="0"/>
          <w:sz w:val="28"/>
          <w:szCs w:val="28"/>
        </w:rPr>
      </w:pPr>
      <w:r>
        <w:rPr>
          <w:rFonts w:eastAsia="標楷體"/>
          <w:color w:val="000000"/>
          <w:kern w:val="0"/>
          <w:sz w:val="28"/>
          <w:szCs w:val="28"/>
        </w:rPr>
        <w:t>一、</w:t>
      </w:r>
      <w:r>
        <w:rPr>
          <w:rFonts w:eastAsia="標楷體"/>
          <w:color w:val="000000"/>
          <w:kern w:val="0"/>
          <w:sz w:val="28"/>
          <w:szCs w:val="28"/>
        </w:rPr>
        <w:t>請依衛生福利部補助</w:t>
      </w:r>
      <w:r>
        <w:rPr>
          <w:rFonts w:eastAsia="標楷體"/>
          <w:color w:val="000000"/>
          <w:kern w:val="0"/>
          <w:sz w:val="28"/>
          <w:szCs w:val="28"/>
        </w:rPr>
        <w:t>111</w:t>
      </w:r>
      <w:r>
        <w:rPr>
          <w:rFonts w:eastAsia="標楷體"/>
          <w:color w:val="000000"/>
          <w:kern w:val="0"/>
          <w:sz w:val="28"/>
          <w:szCs w:val="28"/>
        </w:rPr>
        <w:t>年度「</w:t>
      </w:r>
      <w:r>
        <w:rPr>
          <w:rFonts w:eastAsia="標楷體"/>
          <w:bCs/>
          <w:sz w:val="28"/>
          <w:szCs w:val="28"/>
        </w:rPr>
        <w:t>疑似或社區精神病人照護優化計畫</w:t>
      </w:r>
      <w:r>
        <w:rPr>
          <w:rFonts w:eastAsia="標楷體"/>
          <w:color w:val="000000"/>
          <w:kern w:val="0"/>
          <w:sz w:val="28"/>
          <w:szCs w:val="28"/>
        </w:rPr>
        <w:t>」經費編列基準及使用範圍</w:t>
      </w:r>
      <w:r>
        <w:rPr>
          <w:rFonts w:eastAsia="標楷體"/>
          <w:color w:val="000000"/>
          <w:kern w:val="0"/>
          <w:sz w:val="28"/>
          <w:szCs w:val="28"/>
        </w:rPr>
        <w:t>(</w:t>
      </w:r>
      <w:r>
        <w:rPr>
          <w:rFonts w:eastAsia="標楷體"/>
          <w:color w:val="000000"/>
          <w:kern w:val="0"/>
          <w:sz w:val="28"/>
          <w:szCs w:val="28"/>
        </w:rPr>
        <w:t>如附件</w:t>
      </w:r>
      <w:r>
        <w:rPr>
          <w:rFonts w:eastAsia="標楷體"/>
          <w:color w:val="000000"/>
          <w:kern w:val="0"/>
          <w:sz w:val="28"/>
          <w:szCs w:val="28"/>
        </w:rPr>
        <w:t>1</w:t>
      </w:r>
      <w:r>
        <w:rPr>
          <w:rFonts w:eastAsia="標楷體"/>
          <w:color w:val="000000"/>
          <w:kern w:val="0"/>
          <w:sz w:val="28"/>
          <w:szCs w:val="28"/>
        </w:rPr>
        <w:t>7</w:t>
      </w:r>
      <w:r>
        <w:rPr>
          <w:rFonts w:eastAsia="標楷體"/>
          <w:color w:val="000000"/>
          <w:kern w:val="0"/>
          <w:sz w:val="28"/>
          <w:szCs w:val="28"/>
        </w:rPr>
        <w:t>)</w:t>
      </w:r>
      <w:r>
        <w:rPr>
          <w:rFonts w:eastAsia="標楷體"/>
          <w:color w:val="000000"/>
          <w:kern w:val="0"/>
          <w:sz w:val="28"/>
          <w:szCs w:val="28"/>
        </w:rPr>
        <w:t>編列</w:t>
      </w:r>
      <w:r>
        <w:rPr>
          <w:rFonts w:ascii="Arial" w:hAnsi="Arial" w:cs="Arial" w:eastAsia="標楷體"/>
          <w:kern w:val="0"/>
          <w:sz w:val="28"/>
          <w:szCs w:val="28"/>
        </w:rPr>
        <w:t>人事費、業務費及管理費，</w:t>
      </w:r>
      <w:r>
        <w:rPr>
          <w:rFonts w:eastAsia="標楷體"/>
          <w:kern w:val="0"/>
          <w:sz w:val="28"/>
          <w:szCs w:val="28"/>
        </w:rPr>
        <w:t>合計</w:t>
      </w:r>
      <w:r>
        <w:rPr>
          <w:rFonts w:eastAsia="標楷體"/>
          <w:kern w:val="0"/>
          <w:sz w:val="28"/>
          <w:szCs w:val="20"/>
        </w:rPr>
        <w:t>每家</w:t>
      </w:r>
      <w:r>
        <w:rPr>
          <w:rFonts w:eastAsia="標楷體"/>
          <w:kern w:val="0"/>
          <w:sz w:val="28"/>
          <w:szCs w:val="28"/>
        </w:rPr>
        <w:t>以</w:t>
      </w:r>
      <w:r>
        <w:rPr>
          <w:rFonts w:eastAsia="標楷體"/>
          <w:kern w:val="0"/>
          <w:sz w:val="28"/>
          <w:szCs w:val="28"/>
        </w:rPr>
        <w:t>8</w:t>
      </w:r>
      <w:r>
        <w:rPr>
          <w:rFonts w:eastAsia="標楷體"/>
          <w:kern w:val="0"/>
          <w:sz w:val="28"/>
          <w:szCs w:val="28"/>
        </w:rPr>
        <w:t>0</w:t>
      </w:r>
      <w:r>
        <w:rPr>
          <w:rFonts w:eastAsia="標楷體"/>
          <w:kern w:val="0"/>
          <w:sz w:val="28"/>
          <w:szCs w:val="28"/>
        </w:rPr>
        <w:t>萬元整為編列額度上限。</w:t>
      </w:r>
    </w:p>
    <w:p>
      <w:pPr>
        <w:pStyle w:val="Normal"/>
        <w:tabs>
          <w:tab w:val="clear" w:pos="480"/>
          <w:tab w:val="left" w:pos="1276" w:leader="none"/>
        </w:tabs>
        <w:spacing w:lineRule="exact" w:line="500" w:before="120" w:after="0"/>
        <w:ind w:left="849" w:hanging="566"/>
        <w:rPr>
          <w:rFonts w:eastAsia="標楷體"/>
          <w:kern w:val="0"/>
          <w:sz w:val="28"/>
          <w:szCs w:val="28"/>
        </w:rPr>
      </w:pPr>
      <w:r>
        <w:rPr>
          <w:rFonts w:eastAsia="標楷體"/>
          <w:kern w:val="0"/>
          <w:sz w:val="28"/>
          <w:szCs w:val="28"/>
        </w:rPr>
        <w:t>二、</w:t>
      </w:r>
      <w:r>
        <w:rPr>
          <w:rFonts w:ascii="Arial" w:hAnsi="Arial" w:cs="Arial" w:eastAsia="標楷體"/>
          <w:sz w:val="28"/>
          <w:szCs w:val="28"/>
        </w:rPr>
        <w:t>核實支付項目編列</w:t>
      </w:r>
      <w:r>
        <w:rPr>
          <w:rFonts w:ascii="Arial" w:hAnsi="Arial" w:cs="Arial" w:eastAsia="標楷體"/>
          <w:sz w:val="28"/>
          <w:szCs w:val="28"/>
        </w:rPr>
        <w:t>基準如下：</w:t>
      </w:r>
    </w:p>
    <w:p>
      <w:pPr>
        <w:pStyle w:val="Normal"/>
        <w:snapToGrid w:val="false"/>
        <w:spacing w:lineRule="exact" w:line="480"/>
        <w:ind w:left="1062" w:hanging="496"/>
        <w:jc w:val="both"/>
        <w:rPr>
          <w:rFonts w:eastAsia="標楷體"/>
          <w:sz w:val="28"/>
          <w:szCs w:val="28"/>
        </w:rPr>
      </w:pPr>
      <w:r>
        <w:rPr>
          <w:rFonts w:eastAsia="標楷體"/>
          <w:sz w:val="28"/>
          <w:szCs w:val="28"/>
        </w:rPr>
        <w:t>(</w:t>
      </w:r>
      <w:r>
        <w:rPr>
          <w:rFonts w:eastAsia="標楷體"/>
          <w:sz w:val="28"/>
          <w:szCs w:val="28"/>
        </w:rPr>
        <w:t>一</w:t>
      </w:r>
      <w:r>
        <w:rPr>
          <w:rFonts w:eastAsia="標楷體"/>
          <w:sz w:val="28"/>
          <w:szCs w:val="28"/>
        </w:rPr>
        <w:t>)</w:t>
      </w:r>
      <w:r>
        <w:rPr>
          <w:rFonts w:eastAsia="標楷體"/>
          <w:sz w:val="28"/>
          <w:szCs w:val="28"/>
        </w:rPr>
        <w:t>經衛生局轉介之社區疑似精神病個案到場評估及訪視費：採核實支付，每人次</w:t>
      </w:r>
      <w:r>
        <w:rPr>
          <w:rFonts w:eastAsia="標楷體"/>
          <w:sz w:val="28"/>
          <w:szCs w:val="28"/>
        </w:rPr>
        <w:t>2</w:t>
      </w:r>
      <w:r>
        <w:rPr>
          <w:rFonts w:eastAsia="標楷體"/>
          <w:sz w:val="28"/>
          <w:szCs w:val="28"/>
        </w:rPr>
        <w:t>,</w:t>
      </w:r>
      <w:r>
        <w:rPr>
          <w:rFonts w:eastAsia="標楷體"/>
          <w:sz w:val="28"/>
          <w:szCs w:val="28"/>
        </w:rPr>
        <w:t>0</w:t>
      </w:r>
      <w:r>
        <w:rPr>
          <w:rFonts w:eastAsia="標楷體"/>
          <w:sz w:val="28"/>
          <w:szCs w:val="28"/>
        </w:rPr>
        <w:t>00</w:t>
      </w:r>
      <w:r>
        <w:rPr>
          <w:rFonts w:eastAsia="標楷體"/>
          <w:sz w:val="28"/>
          <w:szCs w:val="28"/>
        </w:rPr>
        <w:t>元。</w:t>
      </w:r>
    </w:p>
    <w:p>
      <w:pPr>
        <w:pStyle w:val="Normal"/>
        <w:snapToGrid w:val="false"/>
        <w:spacing w:lineRule="exact" w:line="480"/>
        <w:ind w:left="1062" w:hanging="496"/>
        <w:jc w:val="both"/>
        <w:rPr>
          <w:rFonts w:eastAsia="標楷體"/>
          <w:sz w:val="28"/>
          <w:szCs w:val="28"/>
        </w:rPr>
      </w:pPr>
      <w:r>
        <w:rPr>
          <w:rFonts w:eastAsia="標楷體"/>
          <w:sz w:val="28"/>
          <w:szCs w:val="28"/>
        </w:rPr>
        <w:t>(</w:t>
      </w:r>
      <w:r>
        <w:rPr>
          <w:rFonts w:eastAsia="標楷體"/>
          <w:sz w:val="28"/>
          <w:szCs w:val="28"/>
        </w:rPr>
        <w:t>二</w:t>
      </w:r>
      <w:r>
        <w:rPr>
          <w:rFonts w:eastAsia="標楷體"/>
          <w:sz w:val="28"/>
          <w:szCs w:val="28"/>
        </w:rPr>
        <w:t>)</w:t>
      </w:r>
      <w:r>
        <w:rPr>
          <w:rFonts w:eastAsia="標楷體"/>
          <w:sz w:val="28"/>
          <w:szCs w:val="28"/>
        </w:rPr>
        <w:t>居家訪視個案服務費用：採核實支付</w:t>
      </w:r>
      <w:r>
        <w:rPr>
          <w:rFonts w:eastAsia="標楷體"/>
          <w:sz w:val="28"/>
          <w:szCs w:val="28"/>
        </w:rPr>
        <w:t>(</w:t>
      </w:r>
      <w:r>
        <w:rPr>
          <w:rFonts w:eastAsia="標楷體"/>
          <w:sz w:val="28"/>
          <w:szCs w:val="28"/>
        </w:rPr>
        <w:t>每次訪視時間至少</w:t>
      </w:r>
      <w:r>
        <w:rPr>
          <w:rFonts w:eastAsia="標楷體"/>
          <w:sz w:val="28"/>
          <w:szCs w:val="28"/>
        </w:rPr>
        <w:t>30</w:t>
      </w:r>
      <w:r>
        <w:rPr>
          <w:rFonts w:eastAsia="標楷體"/>
          <w:sz w:val="28"/>
          <w:szCs w:val="28"/>
        </w:rPr>
        <w:t>分鐘</w:t>
      </w:r>
      <w:r>
        <w:rPr>
          <w:rFonts w:eastAsia="標楷體"/>
          <w:sz w:val="28"/>
          <w:szCs w:val="28"/>
        </w:rPr>
        <w:t>)</w:t>
      </w:r>
      <w:r>
        <w:rPr>
          <w:rFonts w:eastAsia="標楷體"/>
          <w:sz w:val="28"/>
          <w:szCs w:val="28"/>
        </w:rPr>
        <w:t>，依實際出勤專業別比照居家治療支付標準核予訪視費</w:t>
      </w:r>
      <w:r>
        <w:rPr>
          <w:rFonts w:eastAsia="標楷體"/>
          <w:sz w:val="28"/>
          <w:szCs w:val="28"/>
        </w:rPr>
        <w:t>(</w:t>
      </w:r>
      <w:r>
        <w:rPr>
          <w:rFonts w:eastAsia="標楷體"/>
          <w:sz w:val="28"/>
          <w:szCs w:val="28"/>
        </w:rPr>
        <w:t>每次訪視每案費用：醫師為</w:t>
      </w:r>
      <w:r>
        <w:rPr>
          <w:rFonts w:eastAsia="標楷體"/>
          <w:sz w:val="28"/>
          <w:szCs w:val="28"/>
        </w:rPr>
        <w:t>3</w:t>
      </w:r>
      <w:r>
        <w:rPr>
          <w:rFonts w:eastAsia="標楷體"/>
          <w:kern w:val="0"/>
          <w:sz w:val="28"/>
          <w:szCs w:val="28"/>
        </w:rPr>
        <w:t>,</w:t>
      </w:r>
      <w:r>
        <w:rPr>
          <w:rFonts w:eastAsia="標楷體"/>
          <w:kern w:val="0"/>
          <w:sz w:val="28"/>
          <w:szCs w:val="28"/>
        </w:rPr>
        <w:t>312</w:t>
      </w:r>
      <w:r>
        <w:rPr>
          <w:rFonts w:eastAsia="標楷體"/>
          <w:sz w:val="28"/>
          <w:szCs w:val="28"/>
        </w:rPr>
        <w:t>元，其他專業人員</w:t>
      </w:r>
      <w:r>
        <w:rPr>
          <w:rFonts w:eastAsia="標楷體"/>
          <w:kern w:val="0"/>
          <w:sz w:val="28"/>
          <w:szCs w:val="28"/>
        </w:rPr>
        <w:t>1,</w:t>
      </w:r>
      <w:r>
        <w:rPr>
          <w:rFonts w:eastAsia="標楷體"/>
          <w:kern w:val="0"/>
          <w:sz w:val="28"/>
          <w:szCs w:val="28"/>
        </w:rPr>
        <w:t>550</w:t>
      </w:r>
      <w:r>
        <w:rPr>
          <w:rFonts w:eastAsia="標楷體"/>
          <w:sz w:val="28"/>
          <w:szCs w:val="28"/>
        </w:rPr>
        <w:t>元</w:t>
      </w:r>
      <w:r>
        <w:rPr>
          <w:rFonts w:eastAsia="標楷體"/>
          <w:sz w:val="28"/>
          <w:szCs w:val="28"/>
        </w:rPr>
        <w:t>)</w:t>
      </w:r>
      <w:r>
        <w:rPr>
          <w:rFonts w:eastAsia="標楷體"/>
          <w:sz w:val="28"/>
          <w:szCs w:val="28"/>
        </w:rPr>
        <w:t>，每次訪視每案上限為</w:t>
      </w:r>
      <w:r>
        <w:rPr>
          <w:rFonts w:eastAsia="標楷體"/>
          <w:sz w:val="28"/>
          <w:szCs w:val="28"/>
        </w:rPr>
        <w:t>4</w:t>
      </w:r>
      <w:r>
        <w:rPr>
          <w:rFonts w:eastAsia="標楷體"/>
          <w:kern w:val="0"/>
          <w:sz w:val="28"/>
          <w:szCs w:val="28"/>
        </w:rPr>
        <w:t>,</w:t>
      </w:r>
      <w:r>
        <w:rPr>
          <w:rFonts w:eastAsia="標楷體"/>
          <w:kern w:val="0"/>
          <w:sz w:val="28"/>
          <w:szCs w:val="28"/>
        </w:rPr>
        <w:t>862</w:t>
      </w:r>
      <w:r>
        <w:rPr>
          <w:rFonts w:eastAsia="標楷體"/>
          <w:sz w:val="28"/>
          <w:szCs w:val="28"/>
        </w:rPr>
        <w:t>元。</w:t>
      </w:r>
    </w:p>
    <w:p>
      <w:pPr>
        <w:pStyle w:val="Normal"/>
        <w:snapToGrid w:val="false"/>
        <w:spacing w:lineRule="exact" w:line="480"/>
        <w:ind w:left="1062" w:hanging="496"/>
        <w:jc w:val="both"/>
        <w:rPr>
          <w:rFonts w:eastAsia="標楷體"/>
          <w:sz w:val="28"/>
          <w:szCs w:val="28"/>
        </w:rPr>
      </w:pPr>
      <w:r>
        <w:rPr>
          <w:rFonts w:eastAsia="標楷體"/>
          <w:sz w:val="28"/>
          <w:szCs w:val="28"/>
        </w:rPr>
        <w:t>(</w:t>
      </w:r>
      <w:r>
        <w:rPr>
          <w:rFonts w:eastAsia="標楷體"/>
          <w:sz w:val="28"/>
          <w:szCs w:val="28"/>
        </w:rPr>
        <w:t>三</w:t>
      </w:r>
      <w:r>
        <w:rPr>
          <w:rFonts w:eastAsia="標楷體"/>
          <w:sz w:val="28"/>
          <w:szCs w:val="28"/>
        </w:rPr>
        <w:t>)</w:t>
      </w:r>
      <w:r>
        <w:rPr>
          <w:rFonts w:eastAsia="標楷體"/>
          <w:sz w:val="28"/>
          <w:szCs w:val="28"/>
        </w:rPr>
        <w:t>電話訪視個案服務費用：採核實支付</w:t>
      </w:r>
      <w:r>
        <w:rPr>
          <w:rFonts w:eastAsia="標楷體"/>
          <w:sz w:val="28"/>
          <w:szCs w:val="28"/>
        </w:rPr>
        <w:t>(</w:t>
      </w:r>
      <w:r>
        <w:rPr>
          <w:rFonts w:eastAsia="標楷體"/>
          <w:sz w:val="28"/>
          <w:szCs w:val="28"/>
        </w:rPr>
        <w:t>每次電話訪視時間至少</w:t>
      </w:r>
      <w:r>
        <w:rPr>
          <w:rFonts w:eastAsia="標楷體"/>
          <w:sz w:val="28"/>
          <w:szCs w:val="28"/>
        </w:rPr>
        <w:t>15</w:t>
      </w:r>
      <w:r>
        <w:rPr>
          <w:rFonts w:eastAsia="標楷體"/>
          <w:sz w:val="28"/>
          <w:szCs w:val="28"/>
        </w:rPr>
        <w:t>分鐘</w:t>
      </w:r>
      <w:r>
        <w:rPr>
          <w:rFonts w:eastAsia="標楷體"/>
          <w:sz w:val="28"/>
          <w:szCs w:val="28"/>
        </w:rPr>
        <w:t>)</w:t>
      </w:r>
      <w:r>
        <w:rPr>
          <w:rFonts w:eastAsia="標楷體"/>
          <w:sz w:val="28"/>
          <w:szCs w:val="28"/>
        </w:rPr>
        <w:t>，每通為</w:t>
      </w:r>
      <w:r>
        <w:rPr>
          <w:rFonts w:eastAsia="標楷體"/>
          <w:sz w:val="28"/>
          <w:szCs w:val="28"/>
        </w:rPr>
        <w:t>200</w:t>
      </w:r>
      <w:r>
        <w:rPr>
          <w:rFonts w:eastAsia="標楷體"/>
          <w:sz w:val="28"/>
          <w:szCs w:val="28"/>
        </w:rPr>
        <w:t>元，如超過</w:t>
      </w:r>
      <w:r>
        <w:rPr>
          <w:rFonts w:eastAsia="標楷體"/>
          <w:sz w:val="28"/>
          <w:szCs w:val="28"/>
        </w:rPr>
        <w:t>30</w:t>
      </w:r>
      <w:r>
        <w:rPr>
          <w:rFonts w:eastAsia="標楷體"/>
          <w:sz w:val="28"/>
          <w:szCs w:val="28"/>
        </w:rPr>
        <w:t>分鐘，每通為</w:t>
      </w:r>
      <w:r>
        <w:rPr>
          <w:rFonts w:eastAsia="標楷體"/>
          <w:sz w:val="28"/>
          <w:szCs w:val="28"/>
        </w:rPr>
        <w:t>300</w:t>
      </w:r>
      <w:r>
        <w:rPr>
          <w:rFonts w:eastAsia="標楷體"/>
          <w:sz w:val="28"/>
          <w:szCs w:val="28"/>
        </w:rPr>
        <w:t>元。</w:t>
      </w:r>
    </w:p>
    <w:p>
      <w:pPr>
        <w:pStyle w:val="Normal"/>
        <w:snapToGrid w:val="false"/>
        <w:spacing w:lineRule="exact" w:line="480"/>
        <w:ind w:left="1062" w:hanging="496"/>
        <w:jc w:val="both"/>
        <w:rPr>
          <w:rFonts w:eastAsia="標楷體"/>
          <w:sz w:val="28"/>
          <w:szCs w:val="28"/>
        </w:rPr>
      </w:pPr>
      <w:r>
        <w:rPr>
          <w:rFonts w:eastAsia="標楷體"/>
          <w:sz w:val="28"/>
          <w:szCs w:val="28"/>
        </w:rPr>
        <w:t>(</w:t>
      </w:r>
      <w:r>
        <w:rPr>
          <w:rFonts w:eastAsia="標楷體"/>
          <w:sz w:val="28"/>
          <w:szCs w:val="28"/>
        </w:rPr>
        <w:t>四</w:t>
      </w:r>
      <w:r>
        <w:rPr>
          <w:rFonts w:eastAsia="標楷體"/>
          <w:sz w:val="28"/>
          <w:szCs w:val="28"/>
        </w:rPr>
        <w:t>)</w:t>
      </w:r>
      <w:r>
        <w:rPr>
          <w:rFonts w:eastAsia="標楷體"/>
          <w:sz w:val="28"/>
          <w:szCs w:val="28"/>
        </w:rPr>
        <w:t>執行精神疾病病人緊急護送就醫服務，係為危機期的短期處遇，採核實支付，每案每次為</w:t>
      </w:r>
      <w:r>
        <w:rPr>
          <w:rFonts w:eastAsia="標楷體"/>
          <w:sz w:val="28"/>
          <w:szCs w:val="28"/>
        </w:rPr>
        <w:t>4,</w:t>
      </w:r>
      <w:r>
        <w:rPr>
          <w:rFonts w:eastAsia="標楷體"/>
          <w:sz w:val="28"/>
          <w:szCs w:val="28"/>
        </w:rPr>
        <w:t>5</w:t>
      </w:r>
      <w:r>
        <w:rPr>
          <w:rFonts w:eastAsia="標楷體"/>
          <w:sz w:val="28"/>
          <w:szCs w:val="28"/>
        </w:rPr>
        <w:t>00</w:t>
      </w:r>
      <w:r>
        <w:rPr>
          <w:rFonts w:eastAsia="標楷體"/>
          <w:sz w:val="28"/>
          <w:szCs w:val="28"/>
        </w:rPr>
        <w:t>元。</w:t>
      </w:r>
    </w:p>
    <w:p>
      <w:pPr>
        <w:pStyle w:val="Normal"/>
        <w:spacing w:lineRule="exact" w:line="500" w:before="120" w:after="0"/>
        <w:rPr>
          <w:rFonts w:eastAsia="標楷體"/>
          <w:b/>
          <w:color w:val="000000"/>
          <w:sz w:val="28"/>
          <w:szCs w:val="28"/>
        </w:rPr>
      </w:pPr>
      <w:r>
        <w:rPr>
          <w:rFonts w:eastAsia="標楷體"/>
          <w:b/>
          <w:color w:val="000000"/>
          <w:sz w:val="28"/>
          <w:szCs w:val="28"/>
        </w:rPr>
        <w:t>捌、預期效益</w:t>
      </w:r>
      <w:r>
        <w:br w:type="page"/>
      </w:r>
    </w:p>
    <w:p>
      <w:pPr>
        <w:pStyle w:val="Normal"/>
        <w:spacing w:lineRule="exact" w:line="500" w:before="120" w:after="0"/>
        <w:rPr>
          <w:rFonts w:eastAsia="標楷體"/>
          <w:b/>
          <w:color w:val="000000"/>
          <w:sz w:val="28"/>
          <w:szCs w:val="28"/>
        </w:rPr>
      </w:pPr>
      <w:r>
        <w:rPr>
          <w:rFonts w:eastAsia="標楷體"/>
          <w:b/>
          <w:color w:val="000000"/>
          <w:sz w:val="28"/>
          <w:szCs w:val="28"/>
        </w:rPr>
      </w:r>
    </w:p>
    <w:tbl>
      <w:tblPr>
        <w:tblW w:w="10440" w:type="dxa"/>
        <w:jc w:val="center"/>
        <w:tblInd w:w="0" w:type="dxa"/>
        <w:tblLayout w:type="fixed"/>
        <w:tblCellMar>
          <w:top w:w="0" w:type="dxa"/>
          <w:left w:w="28" w:type="dxa"/>
          <w:bottom w:w="0" w:type="dxa"/>
          <w:right w:w="28" w:type="dxa"/>
        </w:tblCellMar>
      </w:tblPr>
      <w:tblGrid>
        <w:gridCol w:w="1800"/>
        <w:gridCol w:w="1800"/>
        <w:gridCol w:w="1260"/>
        <w:gridCol w:w="5580"/>
      </w:tblGrid>
      <w:tr>
        <w:trPr>
          <w:trHeight w:val="586" w:hRule="atLeast"/>
        </w:trPr>
        <w:tc>
          <w:tcPr>
            <w:tcW w:w="10440" w:type="dxa"/>
            <w:gridSpan w:val="4"/>
            <w:tcBorders>
              <w:bottom w:val="single" w:sz="6" w:space="0" w:color="000000"/>
            </w:tcBorders>
            <w:vAlign w:val="center"/>
          </w:tcPr>
          <w:p>
            <w:pPr>
              <w:pStyle w:val="Normal"/>
              <w:tabs>
                <w:tab w:val="clear" w:pos="480"/>
                <w:tab w:val="left" w:pos="657" w:leader="none"/>
              </w:tabs>
              <w:ind w:left="1224" w:right="57" w:hanging="651"/>
              <w:jc w:val="both"/>
              <w:rPr>
                <w:rFonts w:ascii="標楷體" w:hAnsi="標楷體" w:eastAsia="標楷體"/>
                <w:b/>
                <w:sz w:val="28"/>
                <w:szCs w:val="28"/>
              </w:rPr>
            </w:pPr>
            <w:r>
              <w:rPr>
                <w:rFonts w:eastAsia="Times New Roman"/>
              </w:rPr>
              <w:t xml:space="preserve"> </w:t>
            </w:r>
            <w:r>
              <w:rPr>
                <w:rFonts w:ascii="標楷體" w:hAnsi="標楷體" w:eastAsia="標楷體"/>
                <w:b/>
                <w:sz w:val="28"/>
                <w:szCs w:val="28"/>
              </w:rPr>
              <w:t>玖、</w:t>
            </w:r>
            <w:r>
              <w:rPr>
                <w:rFonts w:eastAsia="標楷體"/>
                <w:b/>
                <w:sz w:val="28"/>
                <w:szCs w:val="28"/>
              </w:rPr>
              <w:t>需其他機關</w:t>
            </w:r>
            <w:r>
              <w:rPr>
                <w:rFonts w:eastAsia="標楷體"/>
                <w:b/>
                <w:sz w:val="28"/>
                <w:szCs w:val="28"/>
              </w:rPr>
              <w:t>(</w:t>
            </w:r>
            <w:r>
              <w:rPr>
                <w:rFonts w:eastAsia="標楷體"/>
                <w:b/>
                <w:sz w:val="28"/>
                <w:szCs w:val="28"/>
              </w:rPr>
              <w:t>構</w:t>
            </w:r>
            <w:r>
              <w:rPr>
                <w:rFonts w:eastAsia="標楷體"/>
                <w:b/>
                <w:sz w:val="28"/>
                <w:szCs w:val="28"/>
              </w:rPr>
              <w:t>)</w:t>
            </w:r>
            <w:r>
              <w:rPr>
                <w:rFonts w:eastAsia="標楷體"/>
                <w:b/>
                <w:sz w:val="28"/>
                <w:szCs w:val="28"/>
              </w:rPr>
              <w:t>配合或協調事項：</w:t>
            </w:r>
            <w:r>
              <w:rPr>
                <w:rFonts w:eastAsia="標楷體"/>
                <w:b/>
                <w:sz w:val="28"/>
                <w:szCs w:val="28"/>
              </w:rPr>
              <w:t>(</w:t>
            </w:r>
            <w:r>
              <w:rPr>
                <w:rFonts w:eastAsia="標楷體"/>
                <w:b/>
                <w:sz w:val="28"/>
                <w:szCs w:val="28"/>
              </w:rPr>
              <w:t>請逐項填明。若無配合或協調事項。則從略</w:t>
            </w:r>
            <w:r>
              <w:rPr>
                <w:rFonts w:eastAsia="標楷體"/>
                <w:b/>
                <w:sz w:val="28"/>
                <w:szCs w:val="28"/>
              </w:rPr>
              <w:t>)</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pacing w:before="240" w:after="0"/>
              <w:jc w:val="center"/>
              <w:rPr>
                <w:rFonts w:ascii="標楷體" w:hAnsi="標楷體" w:eastAsia="標楷體"/>
              </w:rPr>
            </w:pPr>
            <w:r>
              <w:rPr>
                <w:rFonts w:ascii="標楷體" w:hAnsi="標楷體" w:eastAsia="標楷體"/>
              </w:rPr>
              <w:t>配合或協調機關</w:t>
            </w:r>
          </w:p>
        </w:tc>
        <w:tc>
          <w:tcPr>
            <w:tcW w:w="1800" w:type="dxa"/>
            <w:tcBorders>
              <w:top w:val="single" w:sz="6" w:space="0" w:color="000000"/>
              <w:left w:val="single" w:sz="6" w:space="0" w:color="000000"/>
              <w:bottom w:val="single" w:sz="6" w:space="0" w:color="000000"/>
              <w:right w:val="single" w:sz="6" w:space="0" w:color="000000"/>
            </w:tcBorders>
          </w:tcPr>
          <w:p>
            <w:pPr>
              <w:pStyle w:val="Normal"/>
              <w:spacing w:before="240" w:after="0"/>
              <w:jc w:val="center"/>
              <w:rPr>
                <w:rFonts w:ascii="標楷體" w:hAnsi="標楷體" w:eastAsia="標楷體"/>
              </w:rPr>
            </w:pPr>
            <w:r>
              <w:rPr>
                <w:rFonts w:ascii="標楷體" w:hAnsi="標楷體" w:eastAsia="標楷體"/>
              </w:rPr>
              <w:t>配合或協調事項</w:t>
            </w:r>
          </w:p>
        </w:tc>
        <w:tc>
          <w:tcPr>
            <w:tcW w:w="1260" w:type="dxa"/>
            <w:tcBorders>
              <w:top w:val="single" w:sz="6" w:space="0" w:color="000000"/>
              <w:left w:val="single" w:sz="6" w:space="0" w:color="000000"/>
              <w:bottom w:val="single" w:sz="6" w:space="0" w:color="000000"/>
              <w:right w:val="single" w:sz="6" w:space="0" w:color="000000"/>
            </w:tcBorders>
          </w:tcPr>
          <w:p>
            <w:pPr>
              <w:pStyle w:val="Normal"/>
              <w:spacing w:before="240" w:after="0"/>
              <w:jc w:val="center"/>
              <w:rPr>
                <w:rFonts w:ascii="標楷體" w:hAnsi="標楷體" w:eastAsia="標楷體"/>
              </w:rPr>
            </w:pPr>
            <w:r>
              <w:rPr>
                <w:rFonts w:ascii="標楷體" w:hAnsi="標楷體" w:eastAsia="標楷體"/>
              </w:rPr>
              <w:t>配合金額</w:t>
            </w:r>
          </w:p>
        </w:tc>
        <w:tc>
          <w:tcPr>
            <w:tcW w:w="5580" w:type="dxa"/>
            <w:tcBorders>
              <w:top w:val="single" w:sz="6" w:space="0" w:color="000000"/>
              <w:left w:val="single" w:sz="6" w:space="0" w:color="000000"/>
              <w:bottom w:val="single" w:sz="6" w:space="0" w:color="000000"/>
              <w:right w:val="single" w:sz="6" w:space="0" w:color="000000"/>
            </w:tcBorders>
          </w:tcPr>
          <w:p>
            <w:pPr>
              <w:pStyle w:val="Normal"/>
              <w:spacing w:before="240" w:after="0"/>
              <w:jc w:val="both"/>
              <w:rPr>
                <w:rFonts w:ascii="標楷體" w:hAnsi="標楷體" w:eastAsia="標楷體"/>
              </w:rPr>
            </w:pPr>
            <w:r>
              <w:rPr>
                <w:rFonts w:ascii="標楷體" w:hAnsi="標楷體" w:eastAsia="標楷體"/>
              </w:rPr>
              <w:t>配合或協調單位系所主任或機關首長</w:t>
            </w:r>
            <w:r>
              <w:rPr>
                <w:rFonts w:ascii="標楷體" w:hAnsi="標楷體" w:eastAsia="標楷體"/>
                <w:b/>
              </w:rPr>
              <w:t>核章</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r>
        <w:trPr>
          <w:trHeight w:val="520" w:hRule="atLeast"/>
        </w:trPr>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80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rPr>
            </w:pPr>
            <w:r>
              <w:rPr>
                <w:rFonts w:eastAsia="標楷體" w:ascii="標楷體" w:hAnsi="標楷體"/>
              </w:rPr>
            </w:r>
          </w:p>
        </w:tc>
        <w:tc>
          <w:tcPr>
            <w:tcW w:w="126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tc>
        <w:tc>
          <w:tcPr>
            <w:tcW w:w="5580" w:type="dxa"/>
            <w:tcBorders>
              <w:top w:val="single" w:sz="6" w:space="0" w:color="000000"/>
              <w:left w:val="single" w:sz="6" w:space="0" w:color="000000"/>
              <w:bottom w:val="single" w:sz="6" w:space="0" w:color="000000"/>
              <w:right w:val="single" w:sz="6" w:space="0" w:color="000000"/>
            </w:tcBorders>
          </w:tcPr>
          <w:p>
            <w:pPr>
              <w:pStyle w:val="Normal"/>
              <w:snapToGrid w:val="false"/>
              <w:spacing w:before="240" w:after="0"/>
              <w:jc w:val="both"/>
              <w:rPr>
                <w:rFonts w:ascii="標楷體" w:hAnsi="標楷體" w:eastAsia="標楷體"/>
                <w:szCs w:val="20"/>
              </w:rPr>
            </w:pPr>
            <w:r>
              <w:rPr>
                <w:rFonts w:eastAsia="標楷體" w:ascii="標楷體" w:hAnsi="標楷體"/>
                <w:szCs w:val="20"/>
              </w:rPr>
            </w:r>
          </w:p>
          <w:p>
            <w:pPr>
              <w:pStyle w:val="Normal"/>
              <w:spacing w:before="240" w:after="0"/>
              <w:jc w:val="both"/>
              <w:rPr>
                <w:rFonts w:ascii="標楷體" w:hAnsi="標楷體" w:eastAsia="標楷體"/>
              </w:rPr>
            </w:pPr>
            <w:r>
              <w:rPr>
                <w:rFonts w:ascii="標楷體" w:hAnsi="標楷體" w:eastAsia="標楷體"/>
              </w:rPr>
              <w:t>配合單位</w:t>
            </w:r>
            <w:r>
              <w:rPr>
                <w:rFonts w:ascii="標楷體" w:hAnsi="標楷體" w:eastAsia="標楷體"/>
                <w:u w:val="single"/>
              </w:rPr>
              <w:t xml:space="preserve">               </w:t>
            </w:r>
            <w:r>
              <w:rPr>
                <w:rFonts w:ascii="標楷體" w:hAnsi="標楷體" w:eastAsia="標楷體"/>
              </w:rPr>
              <w:t xml:space="preserve">      日期</w:t>
            </w:r>
            <w:r>
              <w:rPr>
                <w:rFonts w:ascii="標楷體" w:hAnsi="標楷體" w:eastAsia="標楷體"/>
                <w:u w:val="single"/>
              </w:rPr>
              <w:t xml:space="preserve">         </w:t>
            </w:r>
          </w:p>
        </w:tc>
      </w:tr>
    </w:tbl>
    <w:p>
      <w:pPr>
        <w:pStyle w:val="Normal"/>
        <w:spacing w:lineRule="exact" w:line="500" w:before="120" w:after="0"/>
        <w:rPr>
          <w:rFonts w:ascii="標楷體" w:hAnsi="標楷體" w:eastAsia="標楷體"/>
        </w:rPr>
      </w:pPr>
      <w:r>
        <w:rPr>
          <w:rFonts w:ascii="標楷體" w:hAnsi="標楷體" w:eastAsia="標楷體"/>
        </w:rPr>
        <w:t>（如篇幅不足，請自行複製）</w:t>
      </w:r>
      <w:r>
        <w:rPr>
          <w:rFonts w:eastAsia="標楷體" w:ascii="標楷體" w:hAnsi="標楷體"/>
        </w:rPr>
        <w:tab/>
      </w:r>
      <w:r>
        <w:rPr>
          <w:rFonts w:eastAsia="標楷體" w:ascii="標楷體" w:hAnsi="標楷體"/>
        </w:rPr>
        <w:tab/>
        <w:tab/>
        <w:tab/>
        <w:tab/>
        <w:tab/>
      </w:r>
      <w:r>
        <w:br w:type="page"/>
      </w:r>
    </w:p>
    <w:p>
      <w:pPr>
        <w:pStyle w:val="Normal"/>
        <w:jc w:val="center"/>
        <w:rPr/>
      </w:pPr>
      <w:r>
        <w:rPr>
          <w:rFonts w:eastAsia="標楷體"/>
          <w:sz w:val="32"/>
          <w:szCs w:val="32"/>
        </w:rPr>
        <w:t>主責醫院</w:t>
      </w:r>
      <w:r>
        <w:rPr>
          <w:rFonts w:eastAsia="標楷體"/>
          <w:sz w:val="32"/>
          <w:szCs w:val="32"/>
        </w:rPr>
        <w:t>/</w:t>
      </w:r>
      <w:r>
        <w:rPr>
          <w:rFonts w:eastAsia="標楷體"/>
          <w:sz w:val="32"/>
          <w:szCs w:val="32"/>
        </w:rPr>
        <w:t>協辦機構：</w:t>
      </w:r>
      <w:r>
        <w:rPr>
          <w:rFonts w:ascii="標楷體" w:hAnsi="標楷體" w:cs="標楷體" w:eastAsia="標楷體"/>
          <w:color w:val="000000"/>
          <w:sz w:val="32"/>
          <w:szCs w:val="32"/>
          <w:u w:val="single"/>
        </w:rPr>
        <w:t>○○○</w:t>
      </w:r>
      <w:r>
        <w:rPr>
          <w:rFonts w:eastAsia="標楷體"/>
          <w:color w:val="000000"/>
          <w:sz w:val="32"/>
          <w:szCs w:val="32"/>
          <w:u w:val="single"/>
        </w:rPr>
        <w:t>醫院</w:t>
      </w:r>
      <w:r>
        <mc:AlternateContent>
          <mc:Choice Requires="wps">
            <w:drawing>
              <wp:anchor behindDoc="0" distT="0" distB="0" distL="114935" distR="114935" simplePos="0" locked="0" layoutInCell="1" allowOverlap="1" relativeHeight="110">
                <wp:simplePos x="0" y="0"/>
                <wp:positionH relativeFrom="column">
                  <wp:posOffset>123825</wp:posOffset>
                </wp:positionH>
                <wp:positionV relativeFrom="paragraph">
                  <wp:posOffset>-305435</wp:posOffset>
                </wp:positionV>
                <wp:extent cx="694690" cy="351790"/>
                <wp:effectExtent l="0" t="0" r="0" b="0"/>
                <wp:wrapNone/>
                <wp:docPr id="144" name="外框60"/>
                <a:graphic xmlns:a="http://schemas.openxmlformats.org/drawingml/2006/main">
                  <a:graphicData uri="http://schemas.microsoft.com/office/word/2010/wordprocessingShape">
                    <wps:wsp>
                      <wps:cNvSpPr txBox="1"/>
                      <wps:spPr>
                        <a:xfrm>
                          <a:off x="0" y="0"/>
                          <a:ext cx="694690" cy="351790"/>
                        </a:xfrm>
                        <a:prstGeom prst="rect"/>
                        <a:solidFill>
                          <a:srgbClr val="FFFFFF"/>
                        </a:solidFill>
                        <a:ln w="9525">
                          <a:solidFill>
                            <a:srgbClr val="000000"/>
                          </a:solidFill>
                        </a:ln>
                      </wps:spPr>
                      <wps:txbx>
                        <w:txbxContent>
                          <w:p>
                            <w:pPr>
                              <w:pStyle w:val="Normal"/>
                              <w:jc w:val="center"/>
                              <w:rPr>
                                <w:rFonts w:eastAsia="標楷體"/>
                                <w:color w:val="000000"/>
                                <w:sz w:val="28"/>
                                <w:szCs w:val="28"/>
                              </w:rPr>
                            </w:pPr>
                            <w:r>
                              <w:rPr>
                                <w:rFonts w:eastAsia="標楷體"/>
                                <w:color w:val="000000"/>
                                <w:sz w:val="28"/>
                                <w:szCs w:val="28"/>
                              </w:rPr>
                              <w:t>附件</w:t>
                            </w:r>
                          </w:p>
                        </w:txbxContent>
                      </wps:txbx>
                      <wps:bodyPr anchor="t" lIns="91440" tIns="45720" rIns="91440" bIns="45720">
                        <a:noAutofit/>
                      </wps:bodyPr>
                    </wps:wsp>
                  </a:graphicData>
                </a:graphic>
              </wp:anchor>
            </w:drawing>
          </mc:Choice>
          <mc:Fallback>
            <w:pict>
              <v:rect fillcolor="#FFFFFF" strokecolor="#000000" strokeweight="0pt" style="position:absolute;rotation:-0;width:54.7pt;height:27.7pt;mso-wrap-distance-left:9.05pt;mso-wrap-distance-right:9.05pt;mso-wrap-distance-top:0pt;mso-wrap-distance-bottom:0pt;margin-top:-24.05pt;mso-position-vertical-relative:text;margin-left:9.75pt;mso-position-horizontal-relative:text">
                <v:textbox>
                  <w:txbxContent>
                    <w:p>
                      <w:pPr>
                        <w:pStyle w:val="Normal"/>
                        <w:jc w:val="center"/>
                        <w:rPr>
                          <w:rFonts w:eastAsia="標楷體"/>
                          <w:color w:val="000000"/>
                          <w:sz w:val="28"/>
                          <w:szCs w:val="28"/>
                        </w:rPr>
                      </w:pPr>
                      <w:r>
                        <w:rPr>
                          <w:rFonts w:eastAsia="標楷體"/>
                          <w:color w:val="000000"/>
                          <w:sz w:val="28"/>
                          <w:szCs w:val="28"/>
                        </w:rPr>
                        <w:t>附件</w:t>
                      </w:r>
                    </w:p>
                  </w:txbxContent>
                </v:textbox>
                <w10:wrap type="none"/>
              </v:rect>
            </w:pict>
          </mc:Fallback>
        </mc:AlternateContent>
      </w:r>
    </w:p>
    <w:p>
      <w:pPr>
        <w:pStyle w:val="Normal"/>
        <w:jc w:val="center"/>
        <w:rPr>
          <w:rFonts w:ascii="Arial" w:hAnsi="Arial" w:eastAsia="標楷體" w:cs="Arial"/>
          <w:bCs/>
          <w:sz w:val="32"/>
          <w:szCs w:val="32"/>
        </w:rPr>
      </w:pPr>
      <w:r>
        <w:rPr>
          <w:rFonts w:eastAsia="標楷體" w:cs="Arial" w:ascii="Arial" w:hAnsi="Arial"/>
          <w:bCs/>
          <w:sz w:val="32"/>
          <w:szCs w:val="32"/>
        </w:rPr>
        <w:t>111</w:t>
      </w:r>
      <w:r>
        <w:rPr>
          <w:rFonts w:ascii="Arial" w:hAnsi="Arial" w:cs="Arial" w:eastAsia="標楷體"/>
          <w:bCs/>
          <w:sz w:val="32"/>
          <w:szCs w:val="32"/>
        </w:rPr>
        <w:t>年度「</w:t>
      </w:r>
      <w:r>
        <w:rPr>
          <w:rFonts w:eastAsia="標楷體"/>
          <w:bCs/>
          <w:sz w:val="32"/>
          <w:szCs w:val="32"/>
        </w:rPr>
        <w:t>疑似或社區精神病人照護優化計畫</w:t>
      </w:r>
      <w:r>
        <w:rPr>
          <w:rFonts w:ascii="Arial" w:hAnsi="Arial" w:cs="Arial" w:eastAsia="標楷體"/>
          <w:bCs/>
          <w:sz w:val="32"/>
          <w:szCs w:val="32"/>
        </w:rPr>
        <w:t>」</w:t>
      </w:r>
      <w:r>
        <w:rPr>
          <w:rFonts w:eastAsia="標楷體"/>
          <w:color w:val="000000"/>
          <w:sz w:val="32"/>
          <w:szCs w:val="32"/>
        </w:rPr>
        <w:t>人力配置表</w:t>
      </w:r>
    </w:p>
    <w:p>
      <w:pPr>
        <w:pStyle w:val="Normal"/>
        <w:suppressAutoHyphens w:val="true"/>
        <w:spacing w:lineRule="exact" w:line="400"/>
        <w:jc w:val="both"/>
        <w:textAlignment w:val="baseline"/>
        <w:rPr/>
      </w:pPr>
      <w:r>
        <w:rPr/>
        <w:t xml:space="preserve"> </w:t>
      </w:r>
    </w:p>
    <w:tbl>
      <w:tblPr>
        <w:tblW w:w="9410" w:type="dxa"/>
        <w:jc w:val="center"/>
        <w:tblInd w:w="0" w:type="dxa"/>
        <w:tblLayout w:type="fixed"/>
        <w:tblCellMar>
          <w:top w:w="0" w:type="dxa"/>
          <w:left w:w="28" w:type="dxa"/>
          <w:bottom w:w="0" w:type="dxa"/>
          <w:right w:w="28" w:type="dxa"/>
        </w:tblCellMar>
      </w:tblPr>
      <w:tblGrid>
        <w:gridCol w:w="1195"/>
        <w:gridCol w:w="1862"/>
        <w:gridCol w:w="1284"/>
        <w:gridCol w:w="3259"/>
        <w:gridCol w:w="1810"/>
      </w:tblGrid>
      <w:tr>
        <w:trPr>
          <w:cantSplit w:val="true"/>
        </w:trPr>
        <w:tc>
          <w:tcPr>
            <w:tcW w:w="119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center"/>
              <w:textAlignment w:val="baseline"/>
              <w:rPr>
                <w:rFonts w:ascii="標楷體" w:hAnsi="標楷體" w:eastAsia="標楷體" w:cs="標楷體"/>
                <w:bCs/>
                <w:kern w:val="2"/>
                <w:sz w:val="28"/>
                <w:szCs w:val="32"/>
              </w:rPr>
            </w:pPr>
            <w:r>
              <w:rPr>
                <w:rFonts w:ascii="標楷體" w:hAnsi="標楷體" w:cs="標楷體" w:eastAsia="標楷體"/>
                <w:bCs/>
                <w:kern w:val="2"/>
                <w:sz w:val="28"/>
                <w:szCs w:val="32"/>
              </w:rPr>
              <w:t>姓名</w:t>
            </w:r>
          </w:p>
        </w:tc>
        <w:tc>
          <w:tcPr>
            <w:tcW w:w="3146" w:type="dxa"/>
            <w:gridSpan w:val="2"/>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center"/>
              <w:textAlignment w:val="baseline"/>
              <w:rPr>
                <w:rFonts w:ascii="標楷體" w:hAnsi="標楷體" w:eastAsia="標楷體" w:cs="標楷體"/>
                <w:bCs/>
                <w:kern w:val="2"/>
                <w:sz w:val="28"/>
                <w:szCs w:val="32"/>
              </w:rPr>
            </w:pPr>
            <w:r>
              <w:rPr>
                <w:rFonts w:ascii="標楷體" w:hAnsi="標楷體" w:cs="標楷體" w:eastAsia="標楷體"/>
                <w:bCs/>
                <w:kern w:val="2"/>
                <w:sz w:val="28"/>
                <w:szCs w:val="32"/>
              </w:rPr>
              <w:t>現職</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center"/>
              <w:textAlignment w:val="baseline"/>
              <w:rPr>
                <w:rFonts w:ascii="標楷體" w:hAnsi="標楷體" w:eastAsia="標楷體" w:cs="標楷體"/>
                <w:bCs/>
                <w:kern w:val="2"/>
                <w:sz w:val="28"/>
                <w:szCs w:val="32"/>
              </w:rPr>
            </w:pPr>
            <w:r>
              <w:rPr>
                <w:rFonts w:ascii="標楷體" w:hAnsi="標楷體" w:cs="標楷體" w:eastAsia="標楷體"/>
                <w:bCs/>
                <w:kern w:val="2"/>
                <w:sz w:val="28"/>
                <w:szCs w:val="32"/>
              </w:rPr>
              <w:t>執行本計畫之具體工作</w:t>
            </w:r>
          </w:p>
          <w:p>
            <w:pPr>
              <w:pStyle w:val="Normal"/>
              <w:suppressAutoHyphens w:val="true"/>
              <w:snapToGrid w:val="false"/>
              <w:jc w:val="center"/>
              <w:textAlignment w:val="baseline"/>
              <w:rPr>
                <w:rFonts w:ascii="標楷體" w:hAnsi="標楷體" w:eastAsia="標楷體" w:cs="標楷體"/>
                <w:bCs/>
                <w:kern w:val="2"/>
                <w:sz w:val="28"/>
                <w:szCs w:val="32"/>
              </w:rPr>
            </w:pPr>
            <w:r>
              <w:rPr>
                <w:rFonts w:ascii="標楷體" w:hAnsi="標楷體" w:cs="標楷體" w:eastAsia="標楷體"/>
                <w:bCs/>
                <w:kern w:val="2"/>
                <w:sz w:val="28"/>
                <w:szCs w:val="32"/>
              </w:rPr>
              <w:t>項目、範圍</w:t>
            </w:r>
          </w:p>
        </w:tc>
        <w:tc>
          <w:tcPr>
            <w:tcW w:w="181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center"/>
              <w:textAlignment w:val="baseline"/>
              <w:rPr>
                <w:rFonts w:ascii="標楷體" w:hAnsi="標楷體" w:eastAsia="標楷體" w:cs="標楷體"/>
                <w:bCs/>
                <w:kern w:val="2"/>
                <w:sz w:val="28"/>
                <w:szCs w:val="32"/>
              </w:rPr>
            </w:pPr>
            <w:r>
              <w:rPr>
                <w:rFonts w:ascii="標楷體" w:hAnsi="標楷體" w:cs="標楷體" w:eastAsia="標楷體"/>
                <w:bCs/>
                <w:kern w:val="2"/>
                <w:sz w:val="28"/>
                <w:szCs w:val="32"/>
              </w:rPr>
              <w:t>備註</w:t>
            </w:r>
          </w:p>
        </w:tc>
      </w:tr>
      <w:tr>
        <w:trPr>
          <w:cantSplit w:val="true"/>
        </w:trPr>
        <w:tc>
          <w:tcPr>
            <w:tcW w:w="119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jc w:val="center"/>
              <w:textAlignment w:val="baseline"/>
              <w:rPr>
                <w:rFonts w:eastAsia="標楷體"/>
                <w:sz w:val="28"/>
                <w:szCs w:val="28"/>
              </w:rPr>
            </w:pPr>
            <w:r>
              <w:rPr>
                <w:rFonts w:eastAsia="標楷體"/>
                <w:sz w:val="28"/>
                <w:szCs w:val="28"/>
              </w:rPr>
              <w:t>主責醫院</w:t>
            </w:r>
            <w:r>
              <w:rPr>
                <w:rFonts w:eastAsia="標楷體"/>
                <w:sz w:val="28"/>
                <w:szCs w:val="28"/>
              </w:rPr>
              <w:t>/</w:t>
            </w:r>
          </w:p>
          <w:p>
            <w:pPr>
              <w:pStyle w:val="Normal"/>
              <w:suppressAutoHyphens w:val="true"/>
              <w:snapToGrid w:val="false"/>
              <w:jc w:val="center"/>
              <w:textAlignment w:val="baseline"/>
              <w:rPr>
                <w:rFonts w:ascii="標楷體" w:hAnsi="標楷體" w:eastAsia="標楷體" w:cs="標楷體"/>
                <w:bCs/>
                <w:kern w:val="2"/>
                <w:sz w:val="28"/>
                <w:szCs w:val="32"/>
              </w:rPr>
            </w:pPr>
            <w:r>
              <w:rPr>
                <w:rFonts w:eastAsia="標楷體"/>
                <w:sz w:val="28"/>
                <w:szCs w:val="28"/>
              </w:rPr>
              <w:t>協辦機構</w:t>
            </w:r>
          </w:p>
        </w:tc>
        <w:tc>
          <w:tcPr>
            <w:tcW w:w="1284"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center"/>
              <w:textAlignment w:val="baseline"/>
              <w:rPr>
                <w:rFonts w:ascii="標楷體" w:hAnsi="標楷體" w:eastAsia="標楷體" w:cs="標楷體"/>
                <w:bCs/>
                <w:kern w:val="2"/>
                <w:sz w:val="28"/>
                <w:szCs w:val="32"/>
              </w:rPr>
            </w:pPr>
            <w:r>
              <w:rPr>
                <w:rFonts w:ascii="標楷體" w:hAnsi="標楷體" w:cs="標楷體" w:eastAsia="標楷體"/>
                <w:bCs/>
                <w:kern w:val="2"/>
                <w:sz w:val="28"/>
                <w:szCs w:val="32"/>
              </w:rPr>
              <w:t>職稱</w:t>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uppressAutoHyphens w:val="true"/>
              <w:snapToGrid w:val="false"/>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r>
        <w:trPr/>
        <w:tc>
          <w:tcPr>
            <w:tcW w:w="1195"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62"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284"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3259"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c>
          <w:tcPr>
            <w:tcW w:w="1810" w:type="dxa"/>
            <w:tcBorders>
              <w:top w:val="single" w:sz="4" w:space="0" w:color="000000"/>
              <w:left w:val="single" w:sz="4" w:space="0" w:color="000000"/>
              <w:bottom w:val="single" w:sz="4" w:space="0" w:color="000000"/>
              <w:right w:val="single" w:sz="4" w:space="0" w:color="000000"/>
            </w:tcBorders>
          </w:tcPr>
          <w:p>
            <w:pPr>
              <w:pStyle w:val="Normal"/>
              <w:suppressAutoHyphens w:val="true"/>
              <w:snapToGrid w:val="false"/>
              <w:spacing w:lineRule="exact" w:line="500"/>
              <w:jc w:val="both"/>
              <w:textAlignment w:val="baseline"/>
              <w:rPr>
                <w:rFonts w:ascii="標楷體" w:hAnsi="標楷體" w:eastAsia="標楷體" w:cs="標楷體"/>
                <w:bCs/>
                <w:kern w:val="2"/>
                <w:sz w:val="28"/>
                <w:szCs w:val="32"/>
              </w:rPr>
            </w:pPr>
            <w:r>
              <w:rPr>
                <w:rFonts w:eastAsia="標楷體" w:cs="標楷體" w:ascii="標楷體" w:hAnsi="標楷體"/>
                <w:bCs/>
                <w:kern w:val="2"/>
                <w:sz w:val="28"/>
                <w:szCs w:val="32"/>
              </w:rPr>
            </w:r>
          </w:p>
        </w:tc>
      </w:tr>
    </w:tbl>
    <w:p>
      <w:pPr>
        <w:pStyle w:val="Normal"/>
        <w:suppressAutoHyphens w:val="true"/>
        <w:jc w:val="both"/>
        <w:textAlignment w:val="baseline"/>
        <w:rPr>
          <w:rFonts w:ascii="標楷體" w:hAnsi="標楷體" w:eastAsia="標楷體" w:cs="標楷體"/>
          <w:bCs/>
          <w:kern w:val="2"/>
          <w:sz w:val="28"/>
          <w:szCs w:val="32"/>
        </w:rPr>
      </w:pPr>
      <w:r>
        <w:rPr>
          <w:rFonts w:ascii="標楷體" w:hAnsi="標楷體" w:eastAsia="標楷體"/>
        </w:rPr>
        <w:t>（如篇幅不足，請自行複製）</w:t>
      </w:r>
      <w:r>
        <w:br w:type="page"/>
      </w:r>
    </w:p>
    <w:p>
      <w:pPr>
        <w:pStyle w:val="Normal"/>
        <w:spacing w:lineRule="atLeast" w:line="240"/>
        <w:jc w:val="center"/>
        <w:rPr>
          <w:rFonts w:ascii="Arial" w:hAnsi="Arial" w:eastAsia="標楷體" w:cs="Arial"/>
          <w:bCs/>
          <w:sz w:val="30"/>
          <w:szCs w:val="30"/>
        </w:rPr>
      </w:pPr>
      <w:r>
        <w:rPr>
          <w:rFonts w:eastAsia="標楷體" w:cs="Arial" w:ascii="Arial" w:hAnsi="Arial"/>
          <w:bCs/>
          <w:sz w:val="30"/>
          <w:szCs w:val="30"/>
        </w:rPr>
        <w:t>111</w:t>
      </w:r>
      <w:r>
        <w:rPr>
          <w:rFonts w:ascii="Arial" w:hAnsi="Arial" w:cs="Arial" w:eastAsia="標楷體"/>
          <w:bCs/>
          <w:sz w:val="30"/>
          <w:szCs w:val="30"/>
        </w:rPr>
        <w:t>年度「</w:t>
      </w:r>
      <w:r>
        <w:rPr>
          <w:rFonts w:eastAsia="標楷體"/>
          <w:bCs/>
          <w:sz w:val="30"/>
          <w:szCs w:val="30"/>
        </w:rPr>
        <w:t>疑似或社區精神病人照護優化計畫</w:t>
      </w:r>
      <w:r>
        <w:rPr>
          <w:rFonts w:ascii="Arial" w:hAnsi="Arial" w:cs="Arial" w:eastAsia="標楷體"/>
          <w:bCs/>
          <w:sz w:val="30"/>
          <w:szCs w:val="30"/>
        </w:rPr>
        <w:t>」</w:t>
      </w:r>
    </w:p>
    <w:p>
      <w:pPr>
        <w:pStyle w:val="Normal"/>
        <w:spacing w:lineRule="atLeast" w:line="240"/>
        <w:jc w:val="center"/>
        <w:rPr>
          <w:rFonts w:ascii="Arial" w:hAnsi="Arial" w:eastAsia="標楷體" w:cs="Arial"/>
          <w:kern w:val="0"/>
          <w:sz w:val="30"/>
          <w:szCs w:val="30"/>
        </w:rPr>
      </w:pPr>
      <w:r>
        <w:rPr>
          <w:rFonts w:ascii="Arial" w:hAnsi="Arial" w:cs="Arial" w:eastAsia="標楷體"/>
          <w:bCs/>
          <w:sz w:val="30"/>
          <w:szCs w:val="30"/>
        </w:rPr>
        <w:t>經費</w:t>
      </w:r>
      <w:r>
        <w:rPr>
          <w:rFonts w:ascii="Arial" w:hAnsi="Arial" w:cs="Arial" w:eastAsia="標楷體"/>
          <w:kern w:val="0"/>
          <w:sz w:val="30"/>
          <w:szCs w:val="30"/>
        </w:rPr>
        <w:t>編列</w:t>
      </w:r>
      <w:r>
        <w:rPr>
          <w:rFonts w:ascii="Arial" w:hAnsi="Arial" w:cs="Arial" w:eastAsia="標楷體"/>
          <w:kern w:val="0"/>
          <w:sz w:val="30"/>
          <w:szCs w:val="30"/>
        </w:rPr>
        <w:t>基</w:t>
      </w:r>
      <w:r>
        <w:rPr>
          <w:rFonts w:ascii="Arial" w:hAnsi="Arial" w:cs="Arial" w:eastAsia="標楷體"/>
          <w:kern w:val="0"/>
          <w:sz w:val="30"/>
          <w:szCs w:val="30"/>
        </w:rPr>
        <w:t>準及使用範圍</w:t>
      </w:r>
      <w:r>
        <mc:AlternateContent>
          <mc:Choice Requires="wps">
            <w:drawing>
              <wp:anchor behindDoc="0" distT="0" distB="0" distL="114935" distR="114935" simplePos="0" locked="0" layoutInCell="1" allowOverlap="1" relativeHeight="65">
                <wp:simplePos x="0" y="0"/>
                <wp:positionH relativeFrom="column">
                  <wp:posOffset>19050</wp:posOffset>
                </wp:positionH>
                <wp:positionV relativeFrom="paragraph">
                  <wp:posOffset>-486410</wp:posOffset>
                </wp:positionV>
                <wp:extent cx="786130" cy="332740"/>
                <wp:effectExtent l="0" t="0" r="0" b="0"/>
                <wp:wrapNone/>
                <wp:docPr id="145" name="外框61"/>
                <a:graphic xmlns:a="http://schemas.openxmlformats.org/drawingml/2006/main">
                  <a:graphicData uri="http://schemas.microsoft.com/office/word/2010/wordprocessingShape">
                    <wps:wsp>
                      <wps:cNvSpPr txBox="1"/>
                      <wps:spPr>
                        <a:xfrm>
                          <a:off x="0" y="0"/>
                          <a:ext cx="786130" cy="332740"/>
                        </a:xfrm>
                        <a:prstGeom prst="rect"/>
                        <a:solidFill>
                          <a:srgbClr val="FFFFFF"/>
                        </a:solidFill>
                        <a:ln w="9525">
                          <a:solidFill>
                            <a:srgbClr val="000000"/>
                          </a:solidFill>
                        </a:ln>
                      </wps:spPr>
                      <wps:txbx>
                        <w:txbxContent>
                          <w:p>
                            <w:pPr>
                              <w:pStyle w:val="Normal"/>
                              <w:rPr/>
                            </w:pPr>
                            <w:r>
                              <w:rPr>
                                <w:rFonts w:ascii="標楷體" w:hAnsi="標楷體" w:cs="Arial" w:eastAsia="標楷體"/>
                                <w:sz w:val="28"/>
                                <w:szCs w:val="28"/>
                              </w:rPr>
                              <w:t>附件</w:t>
                            </w:r>
                            <w:r>
                              <w:rPr>
                                <w:rFonts w:eastAsia="標楷體" w:cs="Arial" w:ascii="標楷體" w:hAnsi="標楷體"/>
                                <w:sz w:val="28"/>
                                <w:szCs w:val="28"/>
                              </w:rPr>
                              <w:t>16</w:t>
                            </w:r>
                          </w:p>
                        </w:txbxContent>
                      </wps:txbx>
                      <wps:bodyPr anchor="t" lIns="91440" tIns="45720" rIns="91440" bIns="45720">
                        <a:noAutofit/>
                      </wps:bodyPr>
                    </wps:wsp>
                  </a:graphicData>
                </a:graphic>
              </wp:anchor>
            </w:drawing>
          </mc:Choice>
          <mc:Fallback>
            <w:pict>
              <v:rect fillcolor="#FFFFFF" strokecolor="#000000" strokeweight="0pt" style="position:absolute;rotation:-0;width:61.9pt;height:26.2pt;mso-wrap-distance-left:9.05pt;mso-wrap-distance-right:9.05pt;mso-wrap-distance-top:0pt;mso-wrap-distance-bottom:0pt;margin-top:-38.3pt;mso-position-vertical-relative:text;margin-left:1.5pt;mso-position-horizontal-relative:text">
                <v:textbox>
                  <w:txbxContent>
                    <w:p>
                      <w:pPr>
                        <w:pStyle w:val="Normal"/>
                        <w:rPr/>
                      </w:pPr>
                      <w:r>
                        <w:rPr>
                          <w:rFonts w:ascii="標楷體" w:hAnsi="標楷體" w:cs="Arial" w:eastAsia="標楷體"/>
                          <w:sz w:val="28"/>
                          <w:szCs w:val="28"/>
                        </w:rPr>
                        <w:t>附件</w:t>
                      </w:r>
                      <w:r>
                        <w:rPr>
                          <w:rFonts w:eastAsia="標楷體" w:cs="Arial" w:ascii="標楷體" w:hAnsi="標楷體"/>
                          <w:sz w:val="28"/>
                          <w:szCs w:val="28"/>
                        </w:rPr>
                        <w:t>16</w:t>
                      </w:r>
                    </w:p>
                  </w:txbxContent>
                </v:textbox>
                <w10:wrap type="none"/>
              </v:rect>
            </w:pict>
          </mc:Fallback>
        </mc:AlternateContent>
      </w:r>
    </w:p>
    <w:tbl>
      <w:tblPr>
        <w:tblpPr w:vertAnchor="text" w:horzAnchor="margin" w:tblpXSpec="center" w:leftFromText="180" w:rightFromText="180" w:tblpY="58"/>
        <w:tblW w:w="10227" w:type="dxa"/>
        <w:jc w:val="left"/>
        <w:tblInd w:w="28" w:type="dxa"/>
        <w:tblLayout w:type="fixed"/>
        <w:tblCellMar>
          <w:top w:w="0" w:type="dxa"/>
          <w:left w:w="28" w:type="dxa"/>
          <w:bottom w:w="0" w:type="dxa"/>
          <w:right w:w="28" w:type="dxa"/>
        </w:tblCellMar>
      </w:tblPr>
      <w:tblGrid>
        <w:gridCol w:w="1620"/>
        <w:gridCol w:w="5376"/>
        <w:gridCol w:w="3231"/>
      </w:tblGrid>
      <w:tr>
        <w:trPr/>
        <w:tc>
          <w:tcPr>
            <w:tcW w:w="1620" w:type="dxa"/>
            <w:tcBorders>
              <w:top w:val="single" w:sz="6" w:space="0" w:color="000000"/>
              <w:left w:val="single" w:sz="6" w:space="0" w:color="000000"/>
              <w:bottom w:val="single" w:sz="6" w:space="0" w:color="000000"/>
              <w:right w:val="single" w:sz="6" w:space="0" w:color="000000"/>
            </w:tcBorders>
          </w:tcPr>
          <w:p>
            <w:pPr>
              <w:pStyle w:val="Normal"/>
              <w:spacing w:lineRule="exact" w:line="400"/>
              <w:ind w:left="-360" w:firstLine="359"/>
              <w:rPr>
                <w:rFonts w:ascii="Arial" w:hAnsi="Arial" w:cs="Arial"/>
                <w:b/>
                <w:bCs/>
                <w:sz w:val="28"/>
              </w:rPr>
            </w:pPr>
            <w:r>
              <w:rPr>
                <w:rFonts w:ascii="Arial" w:hAnsi="Arial" w:cs="Arial" w:eastAsia="標楷體"/>
                <w:b/>
                <w:bCs/>
                <w:sz w:val="28"/>
              </w:rPr>
              <w:t>項</w:t>
            </w:r>
            <w:r>
              <w:rPr>
                <w:rFonts w:ascii="Arial" w:hAnsi="Arial" w:cs="Arial" w:eastAsia="Arial"/>
                <w:b/>
                <w:bCs/>
                <w:sz w:val="28"/>
              </w:rPr>
              <w:t xml:space="preserve"> </w:t>
            </w:r>
            <w:r>
              <w:rPr>
                <w:rFonts w:ascii="Arial" w:hAnsi="Arial" w:cs="Arial" w:eastAsia="標楷體"/>
                <w:b/>
                <w:bCs/>
                <w:sz w:val="28"/>
              </w:rPr>
              <w:t>目</w:t>
            </w:r>
            <w:r>
              <w:rPr>
                <w:rFonts w:ascii="Arial" w:hAnsi="Arial" w:cs="Arial" w:eastAsia="Arial"/>
                <w:b/>
                <w:bCs/>
                <w:sz w:val="28"/>
              </w:rPr>
              <w:t xml:space="preserve"> </w:t>
            </w:r>
            <w:r>
              <w:rPr>
                <w:rFonts w:ascii="Arial" w:hAnsi="Arial" w:cs="Arial" w:eastAsia="標楷體"/>
                <w:b/>
                <w:bCs/>
                <w:sz w:val="28"/>
              </w:rPr>
              <w:t>名</w:t>
            </w:r>
            <w:r>
              <w:rPr>
                <w:rFonts w:ascii="Arial" w:hAnsi="Arial" w:cs="Arial" w:eastAsia="Arial"/>
                <w:b/>
                <w:bCs/>
                <w:sz w:val="28"/>
              </w:rPr>
              <w:t xml:space="preserve"> </w:t>
            </w:r>
            <w:r>
              <w:rPr>
                <w:rFonts w:ascii="Arial" w:hAnsi="Arial" w:cs="Arial" w:eastAsia="標楷體"/>
                <w:b/>
                <w:bCs/>
                <w:sz w:val="28"/>
              </w:rPr>
              <w:t>稱</w:t>
            </w:r>
          </w:p>
        </w:tc>
        <w:tc>
          <w:tcPr>
            <w:tcW w:w="5376" w:type="dxa"/>
            <w:tcBorders>
              <w:top w:val="single" w:sz="6" w:space="0" w:color="000000"/>
              <w:left w:val="single" w:sz="6" w:space="0" w:color="000000"/>
              <w:bottom w:val="single" w:sz="6" w:space="0" w:color="000000"/>
              <w:right w:val="single" w:sz="6" w:space="0" w:color="000000"/>
            </w:tcBorders>
          </w:tcPr>
          <w:p>
            <w:pPr>
              <w:pStyle w:val="Normal"/>
              <w:spacing w:lineRule="exact" w:line="400"/>
              <w:jc w:val="center"/>
              <w:rPr>
                <w:rFonts w:ascii="Arial" w:hAnsi="Arial" w:cs="Arial"/>
              </w:rPr>
            </w:pPr>
            <w:r>
              <w:rPr>
                <w:rFonts w:ascii="Arial" w:hAnsi="Arial" w:cs="Arial" w:eastAsia="標楷體"/>
              </w:rPr>
              <w:t>說</w:t>
            </w:r>
            <w:r>
              <w:rPr>
                <w:rFonts w:ascii="Arial" w:hAnsi="Arial" w:cs="Arial" w:eastAsia="Arial"/>
              </w:rPr>
              <w:t xml:space="preserve">             </w:t>
            </w:r>
            <w:r>
              <w:rPr>
                <w:rFonts w:ascii="Arial" w:hAnsi="Arial" w:cs="Arial" w:eastAsia="標楷體"/>
              </w:rPr>
              <w:t>明</w:t>
            </w:r>
          </w:p>
        </w:tc>
        <w:tc>
          <w:tcPr>
            <w:tcW w:w="3231" w:type="dxa"/>
            <w:tcBorders>
              <w:top w:val="single" w:sz="6" w:space="0" w:color="000000"/>
              <w:left w:val="single" w:sz="6" w:space="0" w:color="000000"/>
              <w:bottom w:val="single" w:sz="6" w:space="0" w:color="000000"/>
              <w:right w:val="single" w:sz="6" w:space="0" w:color="000000"/>
            </w:tcBorders>
          </w:tcPr>
          <w:p>
            <w:pPr>
              <w:pStyle w:val="Normal"/>
              <w:spacing w:lineRule="exact" w:line="400"/>
              <w:jc w:val="center"/>
              <w:rPr>
                <w:rFonts w:ascii="Arial" w:hAnsi="Arial" w:cs="Arial"/>
              </w:rPr>
            </w:pPr>
            <w:r>
              <w:rPr>
                <w:rFonts w:ascii="Arial" w:hAnsi="Arial" w:cs="Arial" w:eastAsia="標楷體"/>
              </w:rPr>
              <w:t>編</w:t>
            </w:r>
            <w:r>
              <w:rPr>
                <w:rFonts w:ascii="Arial" w:hAnsi="Arial" w:cs="Arial" w:eastAsia="Arial"/>
              </w:rPr>
              <w:t xml:space="preserve">  </w:t>
            </w:r>
            <w:r>
              <w:rPr>
                <w:rFonts w:ascii="Arial" w:hAnsi="Arial" w:cs="Arial" w:eastAsia="標楷體"/>
              </w:rPr>
              <w:t>列</w:t>
            </w:r>
            <w:r>
              <w:rPr>
                <w:rFonts w:ascii="Arial" w:hAnsi="Arial" w:cs="Arial" w:eastAsia="Arial"/>
              </w:rPr>
              <w:t xml:space="preserve">  </w:t>
            </w:r>
            <w:r>
              <w:rPr>
                <w:rFonts w:ascii="Arial" w:hAnsi="Arial" w:cs="Arial" w:eastAsia="標楷體"/>
              </w:rPr>
              <w:t>標</w:t>
            </w:r>
            <w:r>
              <w:rPr>
                <w:rFonts w:ascii="Arial" w:hAnsi="Arial" w:cs="Arial" w:eastAsia="Arial"/>
              </w:rPr>
              <w:t xml:space="preserve">  </w:t>
            </w:r>
            <w:r>
              <w:rPr>
                <w:rFonts w:ascii="Arial" w:hAnsi="Arial" w:cs="Arial" w:eastAsia="標楷體"/>
              </w:rPr>
              <w:t>準</w:t>
            </w:r>
          </w:p>
        </w:tc>
      </w:tr>
      <w:tr>
        <w:trPr/>
        <w:tc>
          <w:tcPr>
            <w:tcW w:w="1620" w:type="dxa"/>
            <w:tcBorders>
              <w:top w:val="single" w:sz="6" w:space="0" w:color="000000"/>
              <w:left w:val="single" w:sz="6" w:space="0" w:color="000000"/>
              <w:bottom w:val="single" w:sz="6" w:space="0" w:color="000000"/>
              <w:right w:val="single" w:sz="6" w:space="0" w:color="000000"/>
            </w:tcBorders>
          </w:tcPr>
          <w:p>
            <w:pPr>
              <w:pStyle w:val="Normal"/>
              <w:spacing w:lineRule="exact" w:line="400"/>
              <w:rPr>
                <w:rFonts w:ascii="Arial" w:hAnsi="Arial" w:eastAsia="標楷體" w:cs="Arial"/>
                <w:b/>
                <w:bCs/>
              </w:rPr>
            </w:pPr>
            <w:r>
              <w:rPr>
                <w:rFonts w:ascii="Arial" w:hAnsi="Arial" w:cs="Arial" w:eastAsia="標楷體"/>
                <w:b/>
                <w:bCs/>
              </w:rPr>
              <w:t>人事費</w:t>
            </w:r>
          </w:p>
          <w:p>
            <w:pPr>
              <w:pStyle w:val="Normal"/>
              <w:spacing w:lineRule="exact" w:line="400"/>
              <w:rPr>
                <w:rFonts w:ascii="Arial" w:hAnsi="Arial" w:eastAsia="標楷體" w:cs="Arial"/>
                <w:b/>
              </w:rPr>
            </w:pPr>
            <w:r>
              <w:rPr>
                <w:rFonts w:ascii="Arial" w:hAnsi="Arial" w:cs="Arial" w:eastAsia="標楷體"/>
                <w:b/>
              </w:rPr>
              <w:t>研究助理薪資</w:t>
            </w:r>
          </w:p>
          <w:p>
            <w:pPr>
              <w:pStyle w:val="Normal"/>
              <w:spacing w:lineRule="exact" w:line="400"/>
              <w:rPr>
                <w:rFonts w:ascii="Arial" w:hAnsi="Arial" w:eastAsia="標楷體" w:cs="Arial"/>
                <w:b/>
              </w:rPr>
            </w:pPr>
            <w:r>
              <w:rPr>
                <w:rFonts w:eastAsia="標楷體" w:cs="Arial" w:ascii="Arial" w:hAnsi="Arial"/>
                <w:b/>
              </w:rPr>
              <w:t>(</w:t>
            </w:r>
            <w:r>
              <w:rPr>
                <w:rFonts w:ascii="Arial" w:hAnsi="Arial" w:cs="Arial" w:eastAsia="標楷體"/>
                <w:b/>
              </w:rPr>
              <w:t>專任個案管理員薪資</w:t>
            </w:r>
            <w:r>
              <w:rPr>
                <w:rFonts w:eastAsia="標楷體" w:cs="Arial" w:ascii="Arial" w:hAnsi="Arial"/>
                <w:b/>
              </w:rPr>
              <w:t>)</w:t>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rPr>
            </w:pPr>
            <w:r>
              <w:rPr>
                <w:rFonts w:eastAsia="標楷體" w:cs="Arial" w:ascii="Arial" w:hAnsi="Arial"/>
                <w:b/>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rPr>
            </w:pPr>
            <w:r>
              <w:rPr>
                <w:rFonts w:ascii="Arial" w:hAnsi="Arial" w:cs="Arial" w:eastAsia="標楷體"/>
                <w:b/>
                <w:bCs/>
              </w:rPr>
              <w:t>保險</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公提離職儲金或公提退休金</w:t>
            </w:r>
          </w:p>
        </w:tc>
        <w:tc>
          <w:tcPr>
            <w:tcW w:w="5376" w:type="dxa"/>
            <w:tcBorders>
              <w:top w:val="single" w:sz="6" w:space="0" w:color="000000"/>
              <w:left w:val="single" w:sz="6" w:space="0" w:color="000000"/>
              <w:bottom w:val="single" w:sz="6" w:space="0" w:color="000000"/>
              <w:right w:val="single" w:sz="6" w:space="0" w:color="000000"/>
            </w:tcBorders>
          </w:tcPr>
          <w:p>
            <w:pPr>
              <w:pStyle w:val="Normal"/>
              <w:spacing w:lineRule="exact" w:line="400"/>
              <w:ind w:left="2" w:hanging="283"/>
              <w:rPr>
                <w:rFonts w:ascii="Arial" w:hAnsi="Arial" w:eastAsia="標楷體" w:cs="Arial"/>
                <w:bCs/>
              </w:rPr>
            </w:pPr>
            <w:r>
              <w:rPr>
                <w:rFonts w:ascii="Arial" w:hAnsi="Arial" w:cs="Arial" w:eastAsia="標楷體"/>
                <w:bCs/>
              </w:rPr>
              <w:t>研</w:t>
            </w:r>
          </w:p>
          <w:p>
            <w:pPr>
              <w:pStyle w:val="Normal"/>
              <w:spacing w:lineRule="exact" w:line="400"/>
              <w:ind w:left="2" w:hanging="2"/>
              <w:rPr>
                <w:rFonts w:ascii="Arial" w:hAnsi="Arial" w:eastAsia="標楷體" w:cs="Arial"/>
                <w:bCs/>
              </w:rPr>
            </w:pPr>
            <w:r>
              <w:rPr>
                <w:rFonts w:ascii="Arial" w:hAnsi="Arial" w:cs="Arial" w:eastAsia="標楷體"/>
                <w:bCs/>
              </w:rPr>
              <w:t>研究助理薪資</w:t>
            </w:r>
            <w:r>
              <w:rPr>
                <w:rFonts w:eastAsia="標楷體" w:cs="Arial" w:ascii="Arial" w:hAnsi="Arial"/>
                <w:bCs/>
              </w:rPr>
              <w:t>(</w:t>
            </w:r>
            <w:r>
              <w:rPr>
                <w:rFonts w:ascii="Arial" w:hAnsi="Arial" w:cs="Arial" w:eastAsia="標楷體"/>
                <w:bCs/>
              </w:rPr>
              <w:t>專任個案管理員薪資</w:t>
            </w:r>
            <w:r>
              <w:rPr>
                <w:rFonts w:eastAsia="標楷體" w:cs="Arial" w:ascii="Arial" w:hAnsi="Arial"/>
                <w:bCs/>
              </w:rPr>
              <w:t>)</w:t>
            </w:r>
            <w:r>
              <w:rPr>
                <w:rFonts w:ascii="Arial" w:hAnsi="Arial" w:cs="Arial" w:eastAsia="標楷體"/>
                <w:bCs/>
              </w:rPr>
              <w:t>：執行本計畫所需聘僱之專、兼任助理人員（含臨時人員），依｢衛生福利部及所屬機關研究計畫助理人員約用注意事項｣辦理、「行政院及所屬各機關學校臨時人員進用與運用要點」規定及各機關自行訂定之審核機制辦理。</w:t>
            </w:r>
          </w:p>
          <w:p>
            <w:pPr>
              <w:pStyle w:val="Normal"/>
              <w:spacing w:lineRule="exact" w:line="400"/>
              <w:rPr>
                <w:rFonts w:ascii="Arial" w:hAnsi="Arial" w:eastAsia="標楷體" w:cs="Arial"/>
                <w:bCs/>
              </w:rPr>
            </w:pPr>
            <w:r>
              <w:rPr>
                <w:rFonts w:ascii="Arial" w:hAnsi="Arial" w:cs="Arial" w:eastAsia="標楷體"/>
                <w:bCs/>
              </w:rPr>
              <w:t>＃支薪原則：</w:t>
            </w:r>
          </w:p>
          <w:p>
            <w:pPr>
              <w:pStyle w:val="Normal"/>
              <w:spacing w:lineRule="exact" w:line="400"/>
              <w:rPr>
                <w:rFonts w:ascii="Arial" w:hAnsi="Arial" w:eastAsia="標楷體" w:cs="Arial"/>
                <w:bCs/>
              </w:rPr>
            </w:pPr>
            <w:r>
              <w:rPr>
                <w:rFonts w:ascii="Arial" w:hAnsi="Arial" w:cs="Arial" w:eastAsia="標楷體"/>
              </w:rPr>
              <w:t>實際支領時應附支領人員學經歷級別。計畫書預算表內所列預算金額不得視為支領標準。</w:t>
            </w:r>
          </w:p>
          <w:p>
            <w:pPr>
              <w:pStyle w:val="Normal"/>
              <w:spacing w:lineRule="exact" w:line="400"/>
              <w:ind w:hanging="36"/>
              <w:rPr>
                <w:rFonts w:ascii="Arial" w:hAnsi="Arial" w:eastAsia="標楷體" w:cs="Arial"/>
                <w:bCs/>
              </w:rPr>
            </w:pPr>
            <w:r>
              <w:rPr>
                <w:rFonts w:ascii="Arial" w:hAnsi="Arial" w:cs="Arial" w:eastAsia="標楷體"/>
                <w:bCs/>
              </w:rPr>
              <w:t>在本計畫支領專任研究助理薪資者</w:t>
            </w:r>
            <w:r>
              <w:rPr>
                <w:rFonts w:eastAsia="標楷體" w:cs="Arial" w:ascii="Arial" w:hAnsi="Arial"/>
                <w:bCs/>
              </w:rPr>
              <w:t>(</w:t>
            </w:r>
            <w:r>
              <w:rPr>
                <w:rFonts w:ascii="Arial" w:hAnsi="Arial" w:cs="Arial" w:eastAsia="標楷體"/>
                <w:bCs/>
              </w:rPr>
              <w:t>專任個案管理員薪資</w:t>
            </w:r>
            <w:r>
              <w:rPr>
                <w:rFonts w:eastAsia="標楷體" w:cs="Arial" w:ascii="Arial" w:hAnsi="Arial"/>
                <w:bCs/>
              </w:rPr>
              <w:t>)</w:t>
            </w:r>
            <w:r>
              <w:rPr>
                <w:rFonts w:ascii="Arial" w:hAnsi="Arial" w:cs="Arial" w:eastAsia="標楷體"/>
                <w:bCs/>
              </w:rPr>
              <w:t>不得在其他任何計畫下重複支領。</w:t>
            </w:r>
          </w:p>
          <w:p>
            <w:pPr>
              <w:pStyle w:val="Normal"/>
              <w:spacing w:lineRule="exact" w:line="400"/>
              <w:ind w:left="245" w:hanging="283"/>
              <w:rPr>
                <w:rFonts w:ascii="Arial" w:hAnsi="Arial" w:eastAsia="標楷體" w:cs="Arial"/>
                <w:bCs/>
              </w:rPr>
            </w:pPr>
            <w:r>
              <w:rPr>
                <w:rFonts w:eastAsia="標楷體" w:cs="Arial" w:ascii="Arial" w:hAnsi="Arial"/>
                <w:bCs/>
              </w:rPr>
            </w:r>
          </w:p>
          <w:p>
            <w:pPr>
              <w:pStyle w:val="Normal"/>
              <w:spacing w:lineRule="exact" w:line="400"/>
              <w:ind w:left="245" w:hanging="283"/>
              <w:rPr>
                <w:rFonts w:ascii="Arial" w:hAnsi="Arial" w:eastAsia="標楷體" w:cs="Arial"/>
                <w:bCs/>
              </w:rPr>
            </w:pPr>
            <w:r>
              <w:rPr>
                <w:rFonts w:eastAsia="標楷體" w:cs="Arial" w:ascii="Arial" w:hAnsi="Arial"/>
                <w:bCs/>
              </w:rPr>
            </w:r>
          </w:p>
          <w:p>
            <w:pPr>
              <w:pStyle w:val="Normal"/>
              <w:spacing w:lineRule="exact" w:line="400"/>
              <w:ind w:left="245" w:hanging="283"/>
              <w:rPr>
                <w:rFonts w:ascii="Arial" w:hAnsi="Arial" w:eastAsia="標楷體" w:cs="Arial"/>
                <w:bCs/>
              </w:rPr>
            </w:pPr>
            <w:r>
              <w:rPr>
                <w:rFonts w:eastAsia="標楷體" w:cs="Arial" w:ascii="Arial" w:hAnsi="Arial"/>
                <w:bCs/>
              </w:rPr>
            </w:r>
          </w:p>
          <w:p>
            <w:pPr>
              <w:pStyle w:val="Normal"/>
              <w:spacing w:lineRule="exact" w:line="400"/>
              <w:ind w:left="245" w:hanging="283"/>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ind w:hanging="36"/>
              <w:rPr>
                <w:rFonts w:ascii="Arial" w:hAnsi="Arial" w:eastAsia="標楷體" w:cs="Arial"/>
                <w:bCs/>
              </w:rPr>
            </w:pPr>
            <w:r>
              <w:rPr>
                <w:rFonts w:eastAsia="標楷體" w:cs="Arial" w:ascii="Arial" w:hAnsi="Arial"/>
                <w:bCs/>
              </w:rPr>
            </w:r>
          </w:p>
          <w:p>
            <w:pPr>
              <w:pStyle w:val="Normal"/>
              <w:spacing w:lineRule="exact" w:line="400"/>
              <w:ind w:hanging="36"/>
              <w:rPr>
                <w:rFonts w:ascii="Arial" w:hAnsi="Arial" w:eastAsia="標楷體" w:cs="Arial"/>
                <w:bCs/>
              </w:rPr>
            </w:pPr>
            <w:r>
              <w:rPr>
                <w:rFonts w:ascii="Arial" w:hAnsi="Arial" w:cs="Arial" w:eastAsia="標楷體"/>
              </w:rPr>
              <w:t>研究助理</w:t>
            </w:r>
            <w:r>
              <w:rPr>
                <w:rFonts w:eastAsia="標楷體" w:cs="Arial" w:ascii="Arial" w:hAnsi="Arial"/>
                <w:bCs/>
              </w:rPr>
              <w:t>(</w:t>
            </w:r>
            <w:r>
              <w:rPr>
                <w:rFonts w:ascii="Arial" w:hAnsi="Arial" w:cs="Arial" w:eastAsia="標楷體"/>
                <w:bCs/>
              </w:rPr>
              <w:t>專任個案管理員</w:t>
            </w:r>
            <w:r>
              <w:rPr>
                <w:rFonts w:eastAsia="標楷體" w:cs="Arial" w:ascii="Arial" w:hAnsi="Arial"/>
                <w:bCs/>
              </w:rPr>
              <w:t>)</w:t>
            </w:r>
            <w:r>
              <w:rPr>
                <w:rFonts w:ascii="Arial" w:hAnsi="Arial" w:cs="Arial" w:eastAsia="標楷體"/>
              </w:rPr>
              <w:t>之勞、健保費。</w:t>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執行本計畫所需聘僱助理人員之公提離職儲金</w:t>
            </w:r>
            <w:r>
              <w:rPr>
                <w:rFonts w:eastAsia="標楷體" w:cs="Arial" w:ascii="Arial" w:hAnsi="Arial"/>
              </w:rPr>
              <w:t>(</w:t>
            </w:r>
            <w:r>
              <w:rPr>
                <w:rFonts w:ascii="Arial" w:hAnsi="Arial" w:cs="Arial" w:eastAsia="標楷體"/>
              </w:rPr>
              <w:t>計畫執行機構不適用勞動基準法者</w:t>
            </w:r>
            <w:r>
              <w:rPr>
                <w:rFonts w:eastAsia="標楷體" w:cs="Arial" w:ascii="Arial" w:hAnsi="Arial"/>
              </w:rPr>
              <w:t>)</w:t>
            </w:r>
            <w:r>
              <w:rPr>
                <w:rFonts w:ascii="Arial" w:hAnsi="Arial" w:cs="Arial" w:eastAsia="標楷體"/>
              </w:rPr>
              <w:t>或公提退休金</w:t>
            </w:r>
            <w:r>
              <w:rPr>
                <w:rFonts w:eastAsia="標楷體" w:cs="Arial" w:ascii="Arial" w:hAnsi="Arial"/>
              </w:rPr>
              <w:t>(</w:t>
            </w:r>
            <w:r>
              <w:rPr>
                <w:rFonts w:ascii="Arial" w:hAnsi="Arial" w:cs="Arial" w:eastAsia="標楷體"/>
              </w:rPr>
              <w:t>計畫執行機構適用勞動基準法者</w:t>
            </w:r>
            <w:r>
              <w:rPr>
                <w:rFonts w:eastAsia="標楷體" w:cs="Arial" w:ascii="Arial" w:hAnsi="Arial"/>
              </w:rPr>
              <w:t>)</w:t>
            </w:r>
            <w:r>
              <w:rPr>
                <w:rFonts w:ascii="Arial" w:hAnsi="Arial" w:cs="Arial" w:eastAsia="標楷體"/>
              </w:rPr>
              <w:t>。</w:t>
            </w:r>
          </w:p>
        </w:tc>
        <w:tc>
          <w:tcPr>
            <w:tcW w:w="3231" w:type="dxa"/>
            <w:tcBorders>
              <w:top w:val="single" w:sz="6" w:space="0" w:color="000000"/>
              <w:left w:val="single" w:sz="6" w:space="0" w:color="000000"/>
              <w:bottom w:val="single" w:sz="6" w:space="0" w:color="000000"/>
              <w:right w:val="single" w:sz="6" w:space="0" w:color="000000"/>
            </w:tcBorders>
          </w:tcPr>
          <w:p>
            <w:pPr>
              <w:pStyle w:val="Normal"/>
              <w:snapToGrid w:val="false"/>
              <w:spacing w:lineRule="exact" w:line="400"/>
              <w:rPr>
                <w:rFonts w:ascii="Arial" w:hAnsi="Arial" w:eastAsia="標楷體" w:cs="Arial"/>
              </w:rPr>
            </w:pPr>
            <w:r>
              <w:rPr>
                <w:rFonts w:eastAsia="標楷體" w:cs="Arial" w:ascii="Arial" w:hAnsi="Arial"/>
              </w:rPr>
            </w:r>
          </w:p>
          <w:p>
            <w:pPr>
              <w:pStyle w:val="Normal"/>
              <w:spacing w:lineRule="exact" w:line="400"/>
              <w:rPr/>
            </w:pPr>
            <w:r>
              <w:rPr>
                <w:rFonts w:eastAsia="標楷體" w:cs="Arial" w:ascii="Arial" w:hAnsi="Arial"/>
                <w:bCs/>
              </w:rPr>
              <w:t>1.</w:t>
            </w:r>
            <w:r>
              <w:rPr>
                <w:rFonts w:ascii="Arial" w:hAnsi="Arial" w:cs="Arial" w:eastAsia="標楷體"/>
                <w:bCs/>
              </w:rPr>
              <w:t>研究助理薪資</w:t>
            </w:r>
            <w:r>
              <w:rPr>
                <w:rFonts w:eastAsia="標楷體" w:cs="Arial" w:ascii="Arial" w:hAnsi="Arial"/>
                <w:bCs/>
              </w:rPr>
              <w:t>(</w:t>
            </w:r>
            <w:r>
              <w:rPr>
                <w:rFonts w:ascii="Arial" w:hAnsi="Arial" w:cs="Arial" w:eastAsia="標楷體"/>
                <w:bCs/>
              </w:rPr>
              <w:t>專任個案管理員薪資</w:t>
            </w:r>
            <w:r>
              <w:rPr>
                <w:rFonts w:eastAsia="標楷體" w:cs="Arial" w:ascii="Arial" w:hAnsi="Arial"/>
                <w:bCs/>
              </w:rPr>
              <w:t>)</w:t>
            </w:r>
            <w:r>
              <w:rPr>
                <w:rFonts w:ascii="Arial" w:hAnsi="Arial" w:cs="Arial" w:eastAsia="標楷體"/>
              </w:rPr>
              <w:t>標準</w:t>
            </w:r>
            <w:r>
              <w:rPr>
                <w:rFonts w:ascii="Arial" w:hAnsi="Arial" w:cs="Arial" w:eastAsia="標楷體"/>
                <w:bCs/>
              </w:rPr>
              <w:t>：</w:t>
            </w:r>
            <w:r>
              <w:rPr>
                <w:rFonts w:ascii="Arial" w:hAnsi="Arial" w:cs="Arial" w:eastAsia="標楷體"/>
              </w:rPr>
              <w:t>專任助理人員工作酬金得依其工作內容，所應具備之專業技能、獨立作業能力、相關經驗年資及預期績效表現等條件，綜合考量敘薪並由計畫執行機構自行訂定標準核實支給工作酬金</w:t>
            </w:r>
            <w:r>
              <w:rPr>
                <w:rFonts w:eastAsia="標楷體" w:cs="Arial" w:ascii="Arial" w:hAnsi="Arial"/>
              </w:rPr>
              <w:t>(</w:t>
            </w:r>
            <w:r>
              <w:rPr>
                <w:rFonts w:ascii="Arial" w:hAnsi="Arial" w:cs="Arial" w:eastAsia="標楷體"/>
                <w:bCs/>
              </w:rPr>
              <w:t>「</w:t>
            </w:r>
            <w:r>
              <w:rPr>
                <w:rFonts w:ascii="Arial" w:hAnsi="Arial" w:cs="Arial" w:eastAsia="標楷體"/>
              </w:rPr>
              <w:t>附表、</w:t>
            </w:r>
            <w:r>
              <w:rPr>
                <w:rFonts w:eastAsia="標楷體" w:cs="Arial" w:ascii="Arial" w:hAnsi="Arial"/>
                <w:bCs/>
              </w:rPr>
              <w:t>111</w:t>
            </w:r>
            <w:r>
              <w:rPr>
                <w:rFonts w:ascii="Arial" w:hAnsi="Arial" w:cs="Arial" w:eastAsia="標楷體"/>
                <w:bCs/>
              </w:rPr>
              <w:t>年度</w:t>
            </w:r>
            <w:r>
              <w:rPr>
                <w:rFonts w:eastAsia="標楷體"/>
                <w:bCs/>
              </w:rPr>
              <w:t>疑似或社區精神病人照護優化計畫</w:t>
            </w:r>
            <w:r>
              <w:rPr>
                <w:rFonts w:eastAsia="標楷體"/>
              </w:rPr>
              <w:t>助理人員工作酬金支給基準表</w:t>
            </w:r>
            <w:r>
              <w:rPr>
                <w:rFonts w:ascii="Arial" w:hAnsi="Arial" w:cs="Arial" w:eastAsia="標楷體"/>
                <w:bCs/>
              </w:rPr>
              <w:t>」</w:t>
            </w:r>
            <w:r>
              <w:rPr>
                <w:rFonts w:ascii="Arial" w:hAnsi="Arial" w:cs="Arial" w:eastAsia="標楷體"/>
                <w:bCs/>
              </w:rPr>
              <w:t>供編列參考</w:t>
            </w:r>
            <w:r>
              <w:rPr>
                <w:rFonts w:eastAsia="標楷體" w:cs="Arial" w:ascii="Arial" w:hAnsi="Arial"/>
              </w:rPr>
              <w:t>)</w:t>
            </w:r>
            <w:r>
              <w:rPr>
                <w:rFonts w:ascii="Arial" w:hAnsi="Arial" w:cs="Arial" w:eastAsia="標楷體"/>
              </w:rPr>
              <w:t>，經機關首長同意後編列薪資。</w:t>
            </w:r>
          </w:p>
          <w:p>
            <w:pPr>
              <w:pStyle w:val="Normal"/>
              <w:spacing w:lineRule="exact" w:line="400"/>
              <w:rPr>
                <w:rFonts w:ascii="Arial" w:hAnsi="Arial" w:eastAsia="標楷體" w:cs="Arial"/>
              </w:rPr>
            </w:pPr>
            <w:r>
              <w:rPr>
                <w:rFonts w:eastAsia="標楷體" w:cs="Arial" w:ascii="Arial" w:hAnsi="Arial"/>
              </w:rPr>
              <w:t>2.</w:t>
            </w:r>
            <w:r>
              <w:rPr>
                <w:rFonts w:ascii="Arial" w:hAnsi="Arial" w:cs="Arial" w:eastAsia="標楷體"/>
              </w:rPr>
              <w:t>財團法人機構得依受聘助理人員特殊專長、學術地位、工作經驗及所提計畫之貢獻程度，敘明具體理由，經各機關首長同意後，比照該機構支薪標準編列。</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的最新版本辦理。</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依「衛生福利部及所屬機關研究計畫助理人員約用注意事項」及「勞工退休金提繳工資分級表」編列。</w:t>
            </w:r>
          </w:p>
        </w:tc>
      </w:tr>
      <w:tr>
        <w:trPr/>
        <w:tc>
          <w:tcPr>
            <w:tcW w:w="1620" w:type="dxa"/>
            <w:tcBorders>
              <w:top w:val="single" w:sz="6" w:space="0" w:color="000000"/>
              <w:left w:val="single" w:sz="6" w:space="0" w:color="000000"/>
              <w:bottom w:val="single" w:sz="6" w:space="0" w:color="000000"/>
              <w:right w:val="single" w:sz="6" w:space="0" w:color="000000"/>
            </w:tcBorders>
          </w:tcPr>
          <w:p>
            <w:pPr>
              <w:pStyle w:val="Normal"/>
              <w:spacing w:lineRule="exact" w:line="400"/>
              <w:rPr>
                <w:rFonts w:ascii="Arial" w:hAnsi="Arial" w:eastAsia="標楷體" w:cs="Arial"/>
                <w:b/>
                <w:bCs/>
              </w:rPr>
            </w:pPr>
            <w:r>
              <w:rPr>
                <w:rFonts w:ascii="Arial" w:hAnsi="Arial" w:cs="Arial" w:eastAsia="標楷體"/>
                <w:b/>
                <w:bCs/>
              </w:rPr>
              <w:t>業務費</w:t>
            </w:r>
          </w:p>
          <w:p>
            <w:pPr>
              <w:pStyle w:val="Normal"/>
              <w:spacing w:lineRule="exact" w:line="400"/>
              <w:rPr>
                <w:rFonts w:ascii="Arial" w:hAnsi="Arial" w:eastAsia="標楷體" w:cs="Arial"/>
                <w:b/>
                <w:bCs/>
              </w:rPr>
            </w:pPr>
            <w:r>
              <w:rPr>
                <w:rFonts w:ascii="Arial" w:hAnsi="Arial" w:cs="Arial" w:eastAsia="標楷體"/>
                <w:b/>
                <w:bCs/>
              </w:rPr>
              <w:t>審查費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講座鐘點費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臨時工資</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文具紙張</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郵電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印刷</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租金</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油脂</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調查訪問費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電腦處理費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資料蒐集費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出席費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國內旅費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餐費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ascii="Arial" w:hAnsi="Arial" w:cs="Arial" w:eastAsia="標楷體"/>
                <w:b/>
                <w:bCs/>
              </w:rPr>
              <w:t>其他</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rPr>
            </w:pPr>
            <w:r>
              <w:rPr>
                <w:rFonts w:ascii="Arial" w:hAnsi="Arial" w:cs="Arial" w:eastAsia="標楷體"/>
                <w:b/>
              </w:rPr>
              <w:t>雜支費</w:t>
            </w:r>
          </w:p>
        </w:tc>
        <w:tc>
          <w:tcPr>
            <w:tcW w:w="5376" w:type="dxa"/>
            <w:tcBorders>
              <w:top w:val="single" w:sz="6" w:space="0" w:color="000000"/>
              <w:left w:val="single" w:sz="6" w:space="0" w:color="000000"/>
              <w:bottom w:val="single" w:sz="6" w:space="0" w:color="000000"/>
              <w:right w:val="single" w:sz="6" w:space="0" w:color="000000"/>
            </w:tcBorders>
          </w:tcPr>
          <w:p>
            <w:pPr>
              <w:pStyle w:val="Normal"/>
              <w:snapToGrid w:val="false"/>
              <w:spacing w:lineRule="exact" w:line="400"/>
              <w:rPr>
                <w:rFonts w:ascii="Arial" w:hAnsi="Arial" w:eastAsia="標楷體" w:cs="Arial"/>
                <w:b/>
              </w:rPr>
            </w:pPr>
            <w:r>
              <w:rPr>
                <w:rFonts w:eastAsia="標楷體" w:cs="Arial" w:ascii="Arial" w:hAnsi="Arial"/>
                <w:b/>
              </w:rPr>
            </w:r>
          </w:p>
          <w:p>
            <w:pPr>
              <w:pStyle w:val="Normal"/>
              <w:spacing w:lineRule="exact" w:line="400"/>
              <w:rPr/>
            </w:pPr>
            <w:r>
              <w:rPr>
                <w:rFonts w:ascii="Arial" w:hAnsi="Arial" w:cs="Arial" w:eastAsia="標楷體"/>
              </w:rPr>
              <w:t>審查費係指</w:t>
            </w:r>
            <w:r>
              <w:rPr>
                <w:rFonts w:ascii="Arial" w:hAnsi="Arial" w:cs="Arial" w:eastAsia="標楷體"/>
                <w:lang w:eastAsia="zh-HK"/>
              </w:rPr>
              <w:t>執</w:t>
            </w:r>
            <w:r>
              <w:rPr>
                <w:rFonts w:ascii="Arial" w:hAnsi="Arial" w:cs="Arial" w:eastAsia="標楷體"/>
              </w:rPr>
              <w:t>行本計畫</w:t>
            </w:r>
            <w:r>
              <w:rPr>
                <w:rFonts w:ascii="Arial" w:hAnsi="Arial" w:cs="Arial" w:eastAsia="標楷體"/>
                <w:lang w:eastAsia="zh-HK"/>
              </w:rPr>
              <w:t>所需聘請專家學者進行</w:t>
            </w:r>
            <w:r>
              <w:rPr>
                <w:rFonts w:ascii="Arial" w:hAnsi="Arial" w:cs="Arial" w:eastAsia="標楷體"/>
              </w:rPr>
              <w:t>實質審查並提供書面意見所支給之酬勞。</w:t>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rPr>
            </w:pPr>
            <w:r>
              <w:rPr>
                <w:rFonts w:ascii="Arial" w:hAnsi="Arial" w:cs="Arial" w:eastAsia="標楷體"/>
              </w:rPr>
              <w:t>講座鐘點費係實施本計畫所需訓練研討活動之授課演講鐘點費或實習指導費。</w:t>
            </w:r>
          </w:p>
          <w:p>
            <w:pPr>
              <w:pStyle w:val="Normal"/>
              <w:spacing w:lineRule="exact" w:line="400"/>
              <w:rPr>
                <w:rFonts w:ascii="Arial" w:hAnsi="Arial" w:eastAsia="標楷體" w:cs="Arial"/>
              </w:rPr>
            </w:pPr>
            <w:r>
              <w:rPr>
                <w:rFonts w:ascii="Arial" w:hAnsi="Arial" w:cs="Arial" w:eastAsia="標楷體"/>
              </w:rPr>
              <w:t>專家指導授課之交通費可依「講座鐘點費支給表附則</w:t>
            </w:r>
            <w:r>
              <w:rPr>
                <w:rFonts w:eastAsia="標楷體" w:cs="Arial" w:ascii="Arial" w:hAnsi="Arial"/>
              </w:rPr>
              <w:t>5</w:t>
            </w:r>
            <w:r>
              <w:rPr>
                <w:rFonts w:ascii="Arial" w:hAnsi="Arial" w:cs="Arial" w:eastAsia="標楷體"/>
              </w:rPr>
              <w:t>」主辦機關得衡酌實際情況，參照出差旅費相關規定，覈實支給外聘講座交通費及國內住宿費。</w:t>
            </w:r>
          </w:p>
          <w:p>
            <w:pPr>
              <w:pStyle w:val="Normal"/>
              <w:spacing w:lineRule="exact" w:line="400"/>
              <w:rPr>
                <w:rFonts w:ascii="Arial" w:hAnsi="Arial" w:eastAsia="標楷體" w:cs="Arial"/>
              </w:rPr>
            </w:pPr>
            <w:r>
              <w:rPr>
                <w:rFonts w:ascii="Arial" w:hAnsi="Arial" w:cs="Arial" w:eastAsia="標楷體"/>
              </w:rPr>
              <w:t>計畫項下已列支主持費及研究費等酬勞者不得支領本項費用。</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bCs/>
                <w:kern w:val="0"/>
              </w:rPr>
            </w:pPr>
            <w:r>
              <w:rPr>
                <w:rFonts w:eastAsia="標楷體" w:cs="Arial" w:ascii="Arial" w:hAnsi="Arial"/>
                <w:bCs/>
                <w:kern w:val="0"/>
              </w:rPr>
            </w:r>
          </w:p>
          <w:p>
            <w:pPr>
              <w:pStyle w:val="Normal"/>
              <w:spacing w:lineRule="exact" w:line="400"/>
              <w:rPr>
                <w:rFonts w:ascii="Arial" w:hAnsi="Arial" w:eastAsia="標楷體" w:cs="Arial"/>
                <w:kern w:val="0"/>
              </w:rPr>
            </w:pPr>
            <w:r>
              <w:rPr>
                <w:rFonts w:ascii="Arial" w:hAnsi="Arial" w:cs="Arial" w:eastAsia="標楷體"/>
                <w:bCs/>
                <w:kern w:val="0"/>
              </w:rPr>
              <w:t>實施本計畫特定工作所需勞務之工資，以按日或按時計酬者為限，</w:t>
            </w:r>
            <w:r>
              <w:rPr>
                <w:rFonts w:ascii="Arial" w:hAnsi="Arial" w:cs="Arial" w:eastAsia="標楷體"/>
              </w:rPr>
              <w:t>受補助單位人員不得支領臨時工資。</w:t>
            </w:r>
          </w:p>
          <w:p>
            <w:pPr>
              <w:pStyle w:val="Normal"/>
              <w:spacing w:lineRule="exact" w:line="400"/>
              <w:rPr>
                <w:rFonts w:ascii="Arial" w:hAnsi="Arial" w:eastAsia="標楷體" w:cs="Arial"/>
                <w:bCs/>
                <w:kern w:val="0"/>
              </w:rPr>
            </w:pPr>
            <w:r>
              <w:rPr>
                <w:rFonts w:eastAsia="標楷體" w:cs="Arial" w:ascii="Arial" w:hAnsi="Arial"/>
                <w:bCs/>
                <w:kern w:val="0"/>
              </w:rPr>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pPr>
            <w:r>
              <w:rPr>
                <w:rFonts w:ascii="Arial" w:hAnsi="Arial" w:cs="Arial" w:eastAsia="標楷體"/>
              </w:rPr>
              <w:t>實施本計畫所需油墨、</w:t>
            </w:r>
            <w:r>
              <w:rPr>
                <w:rFonts w:ascii="Arial" w:hAnsi="Arial" w:cs="Arial" w:eastAsia="標楷體"/>
                <w:bCs/>
              </w:rPr>
              <w:t>碳粉匣、</w:t>
            </w:r>
            <w:r>
              <w:rPr>
                <w:rFonts w:ascii="Arial" w:hAnsi="Arial" w:cs="Arial" w:eastAsia="標楷體"/>
              </w:rPr>
              <w:t>紙張、文具等費用。</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實施本計畫所需郵資、快遞費、電報、電話費、網路使用費，但不得編列手機費用。</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實施本計畫所需書表、研究報告等之印刷裝訂費及影印費。</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pPr>
            <w:r>
              <w:rPr>
                <w:rFonts w:ascii="Arial" w:hAnsi="Arial" w:cs="Arial" w:eastAsia="標楷體"/>
                <w:kern w:val="0"/>
              </w:rPr>
              <w:t>實施本計畫所需租用辦公房屋場地、機器設備及車輛等租金</w:t>
            </w:r>
            <w:r>
              <w:rPr>
                <w:rFonts w:ascii="Arial" w:hAnsi="Arial" w:cs="Arial" w:eastAsia="標楷體"/>
              </w:rPr>
              <w:t>。</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實施本計畫所需車輛、機械設備之油料費用。</w:t>
            </w:r>
            <w:r>
              <w:rPr>
                <w:rFonts w:eastAsia="標楷體" w:cs="Arial" w:ascii="Arial" w:hAnsi="Arial"/>
              </w:rPr>
              <w:t>(</w:t>
            </w:r>
            <w:r>
              <w:rPr>
                <w:rFonts w:ascii="Arial" w:hAnsi="Arial" w:cs="Arial" w:eastAsia="標楷體"/>
              </w:rPr>
              <w:t>車輛之油料費用，係指從事調查研究之實地訪查，而非屬派遣機關人員出差，其性質與出差旅費之報支不同，受委託或補</w:t>
            </w:r>
            <w:r>
              <w:rPr>
                <w:rFonts w:eastAsia="標楷體" w:cs="Arial" w:ascii="Arial" w:hAnsi="Arial"/>
              </w:rPr>
              <w:t>(</w:t>
            </w:r>
            <w:r>
              <w:rPr>
                <w:rFonts w:ascii="Arial" w:hAnsi="Arial" w:cs="Arial" w:eastAsia="標楷體"/>
              </w:rPr>
              <w:t>捐</w:t>
            </w:r>
            <w:r>
              <w:rPr>
                <w:rFonts w:eastAsia="標楷體" w:cs="Arial" w:ascii="Arial" w:hAnsi="Arial"/>
              </w:rPr>
              <w:t>)</w:t>
            </w:r>
            <w:r>
              <w:rPr>
                <w:rFonts w:ascii="Arial" w:hAnsi="Arial" w:cs="Arial" w:eastAsia="標楷體"/>
              </w:rPr>
              <w:t>助單位如無公務車可供調派，而需由實地訪查人員駕駛自用汽</w:t>
            </w:r>
            <w:r>
              <w:rPr>
                <w:rFonts w:eastAsia="標楷體" w:cs="Arial" w:ascii="Arial" w:hAnsi="Arial"/>
              </w:rPr>
              <w:t>(</w:t>
            </w:r>
            <w:r>
              <w:rPr>
                <w:rFonts w:ascii="Arial" w:hAnsi="Arial" w:cs="Arial" w:eastAsia="標楷體"/>
              </w:rPr>
              <w:t>機</w:t>
            </w:r>
            <w:r>
              <w:rPr>
                <w:rFonts w:eastAsia="標楷體" w:cs="Arial" w:ascii="Arial" w:hAnsi="Arial"/>
              </w:rPr>
              <w:t>)</w:t>
            </w:r>
            <w:r>
              <w:rPr>
                <w:rFonts w:ascii="Arial" w:hAnsi="Arial" w:cs="Arial" w:eastAsia="標楷體"/>
              </w:rPr>
              <w:t>車從事該訪查，且此項情況已於委託計畫</w:t>
            </w:r>
            <w:r>
              <w:rPr>
                <w:rFonts w:eastAsia="標楷體" w:cs="Arial" w:ascii="Arial" w:hAnsi="Arial"/>
              </w:rPr>
              <w:t>(</w:t>
            </w:r>
            <w:r>
              <w:rPr>
                <w:rFonts w:ascii="Arial" w:hAnsi="Arial" w:cs="Arial" w:eastAsia="標楷體"/>
              </w:rPr>
              <w:t>或契約</w:t>
            </w:r>
            <w:r>
              <w:rPr>
                <w:rFonts w:eastAsia="標楷體" w:cs="Arial" w:ascii="Arial" w:hAnsi="Arial"/>
              </w:rPr>
              <w:t>)</w:t>
            </w:r>
            <w:r>
              <w:rPr>
                <w:rFonts w:ascii="Arial" w:hAnsi="Arial" w:cs="Arial" w:eastAsia="標楷體"/>
              </w:rPr>
              <w:t>訂明者，其所需油料費，得由各委辦機關本於職責自行核處，檢據報支</w:t>
            </w:r>
            <w:r>
              <w:rPr>
                <w:rFonts w:eastAsia="標楷體" w:cs="Arial" w:ascii="Arial" w:hAnsi="Arial"/>
              </w:rPr>
              <w:t>)</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實施本計畫所需問卷調查之填表或訪視費。</w:t>
            </w:r>
          </w:p>
          <w:p>
            <w:pPr>
              <w:pStyle w:val="Normal"/>
              <w:spacing w:lineRule="exact" w:line="400"/>
              <w:rPr>
                <w:rFonts w:ascii="Arial" w:hAnsi="Arial" w:eastAsia="標楷體" w:cs="Arial"/>
              </w:rPr>
            </w:pPr>
            <w:r>
              <w:rPr>
                <w:rFonts w:ascii="Arial" w:hAnsi="Arial" w:cs="Arial" w:eastAsia="標楷體"/>
              </w:rPr>
              <w:t>問卷調查或訪視時所需之禮品或宣導品費用。</w:t>
            </w:r>
          </w:p>
          <w:p>
            <w:pPr>
              <w:pStyle w:val="Normal"/>
              <w:spacing w:lineRule="exact" w:line="400"/>
              <w:rPr>
                <w:rFonts w:ascii="Arial" w:hAnsi="Arial" w:eastAsia="標楷體" w:cs="Arial"/>
              </w:rPr>
            </w:pPr>
            <w:r>
              <w:rPr>
                <w:rFonts w:ascii="Arial" w:hAnsi="Arial" w:cs="Arial" w:eastAsia="標楷體"/>
              </w:rPr>
              <w:t>經本部審查核可之全國性之大型訪問調查，得以「衛生福利部委託研究計畫之調查訪問費審查標準」編列經費，並應詳列調查訪問所需細項經費；倘受委託單位有虛報情事者，得請其重新檢討或終止契約。</w:t>
            </w:r>
            <w:r>
              <w:rPr>
                <w:rFonts w:eastAsia="標楷體" w:cs="Arial" w:ascii="Arial" w:hAnsi="Arial"/>
              </w:rPr>
              <w:t>(</w:t>
            </w:r>
            <w:r>
              <w:rPr>
                <w:rFonts w:ascii="Arial" w:hAnsi="Arial" w:cs="Arial" w:eastAsia="標楷體"/>
              </w:rPr>
              <w:t>調查訪問除非需求說明書中載明，否則不得委外執行</w:t>
            </w:r>
            <w:r>
              <w:rPr>
                <w:rFonts w:eastAsia="標楷體" w:cs="Arial" w:ascii="Arial" w:hAnsi="Arial"/>
              </w:rPr>
              <w:t>)</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實施本計畫所需電腦資料處理費。包括：資料譯碼及鍵入費、電腦使用時間費、磁片、磁碟、隨身碟、光碟片及報表紙等。</w:t>
            </w:r>
          </w:p>
          <w:p>
            <w:pPr>
              <w:pStyle w:val="Normal"/>
              <w:spacing w:lineRule="exact" w:line="400"/>
              <w:rPr>
                <w:rFonts w:ascii="Arial" w:hAnsi="Arial" w:eastAsia="標楷體" w:cs="Arial"/>
              </w:rPr>
            </w:pPr>
            <w:r>
              <w:rPr>
                <w:rFonts w:ascii="Arial" w:hAnsi="Arial" w:cs="Arial" w:eastAsia="標楷體"/>
              </w:rPr>
              <w:t>電腦軟體、程式設計費、電腦周邊配備、網路伺服器架設、網站或軟體更新費、網頁及網路平台架設等係屬設備，依規定不得編列購買費用。</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實施本計畫所需相關資料檢索費。</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實施本計畫所需專家諮詢會議之出席費。計畫項下之相關人員（已列支人事費之各類酬勞者）及非以專家身分出席者不得支領。</w:t>
            </w:r>
          </w:p>
          <w:p>
            <w:pPr>
              <w:pStyle w:val="Normal"/>
              <w:spacing w:lineRule="exact" w:line="400"/>
              <w:rPr>
                <w:rFonts w:ascii="Arial" w:hAnsi="Arial" w:eastAsia="標楷體" w:cs="Arial"/>
              </w:rPr>
            </w:pPr>
            <w:r>
              <w:rPr>
                <w:rFonts w:ascii="Arial" w:hAnsi="Arial" w:cs="Arial" w:eastAsia="標楷體"/>
              </w:rPr>
              <w:t>屬工作協調性質之會議不得支給出席費。</w:t>
            </w:r>
          </w:p>
          <w:p>
            <w:pPr>
              <w:pStyle w:val="Normal"/>
              <w:spacing w:lineRule="exact" w:line="400"/>
              <w:rPr>
                <w:rFonts w:ascii="Arial" w:hAnsi="Arial" w:eastAsia="標楷體" w:cs="Arial"/>
              </w:rPr>
            </w:pPr>
            <w:r>
              <w:rPr>
                <w:rFonts w:ascii="Arial" w:hAnsi="Arial" w:cs="Arial" w:eastAsia="標楷體"/>
              </w:rPr>
              <w:t>焦點座談參與座談者，非以專家身分出席，不得支領出席費。</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實施本計畫所需之相關人員及出席專家之國內差旅費。</w:t>
            </w:r>
          </w:p>
          <w:p>
            <w:pPr>
              <w:pStyle w:val="Normal"/>
              <w:spacing w:lineRule="exact" w:line="400"/>
              <w:rPr>
                <w:rFonts w:ascii="Arial" w:hAnsi="Arial" w:eastAsia="標楷體" w:cs="Arial"/>
              </w:rPr>
            </w:pPr>
            <w:r>
              <w:rPr>
                <w:rFonts w:ascii="Arial" w:hAnsi="Arial" w:cs="Arial" w:eastAsia="標楷體"/>
              </w:rPr>
              <w:t>差旅費分為交通費、住宿費、雜費等。</w:t>
            </w:r>
          </w:p>
          <w:p>
            <w:pPr>
              <w:pStyle w:val="Normal"/>
              <w:spacing w:lineRule="exact" w:line="400"/>
              <w:rPr>
                <w:rFonts w:ascii="Arial" w:hAnsi="Arial" w:eastAsia="標楷體" w:cs="Arial"/>
              </w:rPr>
            </w:pPr>
            <w:r>
              <w:rPr>
                <w:rFonts w:ascii="Arial" w:hAnsi="Arial" w:cs="Arial" w:eastAsia="標楷體"/>
              </w:rPr>
              <w:t>出席專家如係由遠地前往（三十公里以外），受委託單位得衡酌實際情況，參照國內出差旅費報支要點規定，覈實支給交通費及住宿費。</w:t>
            </w:r>
          </w:p>
          <w:p>
            <w:pPr>
              <w:pStyle w:val="Normal"/>
              <w:spacing w:lineRule="exact" w:line="400"/>
              <w:rPr>
                <w:rFonts w:ascii="Arial" w:hAnsi="Arial" w:eastAsia="標楷體" w:cs="Arial"/>
              </w:rPr>
            </w:pPr>
            <w:r>
              <w:rPr>
                <w:rFonts w:eastAsia="標楷體"/>
              </w:rPr>
              <w:t>凡公民營汽車到達地區，除因業務需要，報經本部事前核准者外，其搭乘計程車之費用，不得報支。</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實施本計畫執行需要而召開之相關會議，已逾用餐時間之餐費。</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辦理本計畫所需之其他未列於本表之項目。</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實施本計畫所需之雜項費用。</w:t>
            </w:r>
          </w:p>
        </w:tc>
        <w:tc>
          <w:tcPr>
            <w:tcW w:w="3231" w:type="dxa"/>
            <w:tcBorders>
              <w:top w:val="single" w:sz="6" w:space="0" w:color="000000"/>
              <w:left w:val="single" w:sz="6" w:space="0" w:color="000000"/>
              <w:bottom w:val="single" w:sz="6" w:space="0" w:color="000000"/>
              <w:right w:val="single" w:sz="6" w:space="0" w:color="000000"/>
            </w:tcBorders>
          </w:tcPr>
          <w:p>
            <w:pPr>
              <w:pStyle w:val="Normal"/>
              <w:snapToGrid w:val="false"/>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審查費依｢中央政府各機關學校出席費及稿費支給要點｣辦理。</w:t>
            </w:r>
          </w:p>
          <w:p>
            <w:pPr>
              <w:pStyle w:val="Normal"/>
              <w:spacing w:lineRule="exact" w:line="400"/>
              <w:rPr>
                <w:rFonts w:ascii="Arial" w:hAnsi="Arial" w:eastAsia="標楷體" w:cs="Arial"/>
              </w:rPr>
            </w:pPr>
            <w:r>
              <w:rPr>
                <w:rFonts w:ascii="Arial" w:hAnsi="Arial" w:cs="Arial" w:eastAsia="標楷體"/>
              </w:rPr>
              <w:t>按字計酬者</w:t>
            </w:r>
            <w:r>
              <w:rPr>
                <w:rFonts w:eastAsia="標楷體" w:cs="Arial" w:ascii="Arial" w:hAnsi="Arial"/>
              </w:rPr>
              <w:t>:</w:t>
            </w:r>
            <w:r>
              <w:rPr>
                <w:rFonts w:ascii="Arial" w:hAnsi="Arial" w:cs="Arial" w:eastAsia="標楷體"/>
              </w:rPr>
              <w:t>每千字中文</w:t>
            </w:r>
            <w:r>
              <w:rPr>
                <w:rFonts w:eastAsia="標楷體" w:cs="Arial" w:ascii="Arial" w:hAnsi="Arial"/>
              </w:rPr>
              <w:t>200</w:t>
            </w:r>
            <w:r>
              <w:rPr>
                <w:rFonts w:ascii="Arial" w:hAnsi="Arial" w:cs="Arial" w:eastAsia="標楷體"/>
              </w:rPr>
              <w:t>元、外文</w:t>
            </w:r>
            <w:r>
              <w:rPr>
                <w:rFonts w:eastAsia="標楷體" w:cs="Arial" w:ascii="Arial" w:hAnsi="Arial"/>
              </w:rPr>
              <w:t>250</w:t>
            </w:r>
            <w:r>
              <w:rPr>
                <w:rFonts w:ascii="Arial" w:hAnsi="Arial" w:cs="Arial" w:eastAsia="標楷體"/>
              </w:rPr>
              <w:t>元，最高得不超過</w:t>
            </w:r>
            <w:r>
              <w:rPr>
                <w:rFonts w:eastAsia="標楷體" w:cs="Arial" w:ascii="Arial" w:hAnsi="Arial"/>
              </w:rPr>
              <w:t>3,000</w:t>
            </w:r>
            <w:r>
              <w:rPr>
                <w:rFonts w:ascii="Arial" w:hAnsi="Arial" w:cs="Arial" w:eastAsia="標楷體"/>
              </w:rPr>
              <w:t>元。</w:t>
            </w:r>
          </w:p>
          <w:p>
            <w:pPr>
              <w:pStyle w:val="Normal"/>
              <w:spacing w:lineRule="exact" w:line="400"/>
              <w:rPr>
                <w:rFonts w:ascii="Arial" w:hAnsi="Arial" w:eastAsia="標楷體" w:cs="Arial"/>
              </w:rPr>
            </w:pPr>
            <w:r>
              <w:rPr>
                <w:rFonts w:ascii="Arial" w:hAnsi="Arial" w:cs="Arial" w:eastAsia="標楷體"/>
              </w:rPr>
              <w:t>按件計酬者</w:t>
            </w:r>
            <w:r>
              <w:rPr>
                <w:rFonts w:eastAsia="標楷體" w:cs="Arial" w:ascii="Arial" w:hAnsi="Arial"/>
              </w:rPr>
              <w:t>:</w:t>
            </w:r>
            <w:r>
              <w:rPr>
                <w:rFonts w:ascii="Arial" w:hAnsi="Arial" w:cs="Arial" w:eastAsia="標楷體"/>
              </w:rPr>
              <w:t>每件中文</w:t>
            </w:r>
            <w:r>
              <w:rPr>
                <w:rFonts w:eastAsia="標楷體" w:cs="Arial" w:ascii="Arial" w:hAnsi="Arial"/>
              </w:rPr>
              <w:t>810</w:t>
            </w:r>
            <w:r>
              <w:rPr>
                <w:rFonts w:ascii="Arial" w:hAnsi="Arial" w:cs="Arial" w:eastAsia="標楷體"/>
              </w:rPr>
              <w:t>元、外文</w:t>
            </w:r>
            <w:r>
              <w:rPr>
                <w:rFonts w:eastAsia="標楷體" w:cs="Arial" w:ascii="Arial" w:hAnsi="Arial"/>
              </w:rPr>
              <w:t>1,220</w:t>
            </w:r>
            <w:r>
              <w:rPr>
                <w:rFonts w:ascii="Arial" w:hAnsi="Arial" w:cs="Arial" w:eastAsia="標楷體"/>
              </w:rPr>
              <w:t>元。</w:t>
            </w:r>
          </w:p>
          <w:p>
            <w:pPr>
              <w:pStyle w:val="Normal"/>
              <w:spacing w:lineRule="exact" w:line="400"/>
              <w:rPr>
                <w:rFonts w:ascii="Arial" w:hAnsi="Arial" w:eastAsia="標楷體" w:cs="Arial"/>
                <w:bCs/>
              </w:rPr>
            </w:pPr>
            <w:r>
              <w:rPr>
                <w:rFonts w:eastAsia="標楷體" w:cs="Arial" w:ascii="Arial" w:hAnsi="Arial"/>
                <w:bCs/>
              </w:rPr>
            </w:r>
          </w:p>
          <w:p>
            <w:pPr>
              <w:pStyle w:val="Normal"/>
              <w:spacing w:lineRule="exact" w:line="400"/>
              <w:rPr>
                <w:rFonts w:ascii="Arial" w:hAnsi="Arial" w:eastAsia="標楷體" w:cs="Arial"/>
              </w:rPr>
            </w:pPr>
            <w:r>
              <w:rPr>
                <w:rFonts w:ascii="Arial" w:hAnsi="Arial" w:cs="Arial" w:eastAsia="標楷體"/>
              </w:rPr>
              <w:t>講座鐘點費分內聘及外聘二部分：</w:t>
            </w:r>
          </w:p>
          <w:p>
            <w:pPr>
              <w:pStyle w:val="Normal"/>
              <w:spacing w:lineRule="exact" w:line="400"/>
              <w:rPr>
                <w:rFonts w:ascii="Arial" w:hAnsi="Arial" w:eastAsia="標楷體" w:cs="Arial"/>
                <w:shd w:fill="D8D8D8" w:val="clear"/>
              </w:rPr>
            </w:pPr>
            <w:r>
              <w:rPr>
                <w:rFonts w:ascii="Arial" w:hAnsi="Arial" w:cs="Arial" w:eastAsia="標楷體"/>
              </w:rPr>
              <w:t>外聘：</w:t>
            </w:r>
          </w:p>
          <w:p>
            <w:pPr>
              <w:pStyle w:val="Normal"/>
              <w:spacing w:lineRule="exact" w:line="400"/>
              <w:rPr>
                <w:rFonts w:ascii="Arial" w:hAnsi="Arial" w:eastAsia="標楷體" w:cs="Arial"/>
              </w:rPr>
            </w:pPr>
            <w:r>
              <w:rPr>
                <w:rFonts w:ascii="Arial" w:hAnsi="Arial" w:cs="Arial" w:eastAsia="標楷體"/>
              </w:rPr>
              <w:t>國外聘請者</w:t>
            </w:r>
            <w:r>
              <w:rPr>
                <w:rFonts w:eastAsia="標楷體" w:cs="Arial" w:ascii="Arial" w:hAnsi="Arial"/>
              </w:rPr>
              <w:t>:</w:t>
            </w:r>
            <w:r>
              <w:rPr>
                <w:rFonts w:eastAsia="標楷體" w:cs="Arial" w:ascii="Arial" w:hAnsi="Arial"/>
                <w:sz w:val="28"/>
                <w:szCs w:val="28"/>
              </w:rPr>
              <w:t xml:space="preserve"> </w:t>
            </w:r>
            <w:r>
              <w:rPr>
                <w:rFonts w:ascii="Arial" w:hAnsi="Arial" w:cs="Arial" w:eastAsia="標楷體"/>
                <w:szCs w:val="28"/>
              </w:rPr>
              <w:t>得由主辦機關衡酌國外專家學者國際聲譽、學術地位、課程內容及延聘難易程度等相關條件自行訂定。</w:t>
            </w:r>
          </w:p>
          <w:p>
            <w:pPr>
              <w:pStyle w:val="Normal"/>
              <w:spacing w:lineRule="exact" w:line="400"/>
              <w:rPr>
                <w:rFonts w:ascii="Arial" w:hAnsi="Arial" w:eastAsia="標楷體" w:cs="Arial"/>
              </w:rPr>
            </w:pPr>
            <w:r>
              <w:rPr>
                <w:rFonts w:ascii="Arial" w:hAnsi="Arial" w:cs="Arial" w:eastAsia="標楷體"/>
              </w:rPr>
              <w:t>國內聘請者</w:t>
            </w:r>
            <w:r>
              <w:rPr>
                <w:rFonts w:eastAsia="標楷體" w:cs="Arial" w:ascii="Arial" w:hAnsi="Arial"/>
              </w:rPr>
              <w:t>:</w:t>
            </w:r>
            <w:r>
              <w:rPr>
                <w:rFonts w:ascii="Arial" w:hAnsi="Arial" w:cs="Arial" w:eastAsia="標楷體"/>
              </w:rPr>
              <w:t>專家學者每節鐘點費</w:t>
            </w:r>
            <w:r>
              <w:rPr>
                <w:rFonts w:eastAsia="標楷體" w:cs="Arial" w:ascii="Arial" w:hAnsi="Arial"/>
              </w:rPr>
              <w:t>2,000</w:t>
            </w:r>
            <w:r>
              <w:rPr>
                <w:rFonts w:ascii="Arial" w:hAnsi="Arial" w:cs="Arial" w:eastAsia="標楷體"/>
              </w:rPr>
              <w:t>元為上限，與主辦或訓練機關</w:t>
            </w:r>
            <w:r>
              <w:rPr>
                <w:rFonts w:eastAsia="標楷體" w:cs="Arial" w:ascii="Arial" w:hAnsi="Arial"/>
              </w:rPr>
              <w:t>(</w:t>
            </w:r>
            <w:r>
              <w:rPr>
                <w:rFonts w:ascii="Arial" w:hAnsi="Arial" w:cs="Arial" w:eastAsia="標楷體"/>
              </w:rPr>
              <w:t>構</w:t>
            </w:r>
            <w:r>
              <w:rPr>
                <w:rFonts w:eastAsia="標楷體" w:cs="Arial" w:ascii="Arial" w:hAnsi="Arial"/>
              </w:rPr>
              <w:t>)</w:t>
            </w:r>
            <w:r>
              <w:rPr>
                <w:rFonts w:ascii="Arial" w:hAnsi="Arial" w:cs="Arial" w:eastAsia="標楷體"/>
              </w:rPr>
              <w:t>學校有隸屬關係之機關</w:t>
            </w:r>
            <w:r>
              <w:rPr>
                <w:rFonts w:eastAsia="標楷體" w:cs="Arial" w:ascii="Arial" w:hAnsi="Arial"/>
              </w:rPr>
              <w:t>(</w:t>
            </w:r>
            <w:r>
              <w:rPr>
                <w:rFonts w:ascii="Arial" w:hAnsi="Arial" w:cs="Arial" w:eastAsia="標楷體"/>
              </w:rPr>
              <w:t>構</w:t>
            </w:r>
            <w:r>
              <w:rPr>
                <w:rFonts w:eastAsia="標楷體" w:cs="Arial" w:ascii="Arial" w:hAnsi="Arial"/>
              </w:rPr>
              <w:t>)</w:t>
            </w:r>
            <w:r>
              <w:rPr>
                <w:rFonts w:ascii="Arial" w:hAnsi="Arial" w:cs="Arial" w:eastAsia="標楷體"/>
              </w:rPr>
              <w:t>學校人員，每節鐘點費</w:t>
            </w:r>
            <w:r>
              <w:rPr>
                <w:rFonts w:eastAsia="標楷體" w:cs="Arial" w:ascii="Arial" w:hAnsi="Arial"/>
              </w:rPr>
              <w:t>1,500</w:t>
            </w:r>
            <w:r>
              <w:rPr>
                <w:rFonts w:ascii="Arial" w:hAnsi="Arial" w:cs="Arial" w:eastAsia="標楷體"/>
              </w:rPr>
              <w:t>元為上限。</w:t>
            </w:r>
          </w:p>
          <w:p>
            <w:pPr>
              <w:pStyle w:val="Normal"/>
              <w:spacing w:lineRule="exact" w:line="400"/>
              <w:rPr>
                <w:rFonts w:ascii="Arial" w:hAnsi="Arial" w:eastAsia="標楷體" w:cs="Arial"/>
              </w:rPr>
            </w:pPr>
            <w:r>
              <w:rPr>
                <w:rFonts w:ascii="Arial" w:hAnsi="Arial" w:cs="Arial" w:eastAsia="標楷體"/>
              </w:rPr>
              <w:t>內聘</w:t>
            </w:r>
            <w:r>
              <w:rPr>
                <w:rFonts w:eastAsia="標楷體" w:cs="Arial" w:ascii="Arial" w:hAnsi="Arial"/>
              </w:rPr>
              <w:t>:</w:t>
            </w:r>
            <w:r>
              <w:rPr>
                <w:rFonts w:ascii="Arial" w:hAnsi="Arial" w:cs="Arial" w:eastAsia="標楷體"/>
              </w:rPr>
              <w:t>主辦或訓練機關</w:t>
            </w:r>
            <w:r>
              <w:rPr>
                <w:rFonts w:eastAsia="標楷體" w:cs="Arial" w:ascii="Arial" w:hAnsi="Arial"/>
              </w:rPr>
              <w:t>(</w:t>
            </w:r>
            <w:r>
              <w:rPr>
                <w:rFonts w:ascii="Arial" w:hAnsi="Arial" w:cs="Arial" w:eastAsia="標楷體"/>
              </w:rPr>
              <w:t>構</w:t>
            </w:r>
            <w:r>
              <w:rPr>
                <w:rFonts w:eastAsia="標楷體" w:cs="Arial" w:ascii="Arial" w:hAnsi="Arial"/>
              </w:rPr>
              <w:t>)</w:t>
            </w:r>
            <w:r>
              <w:rPr>
                <w:rFonts w:ascii="Arial" w:hAnsi="Arial" w:cs="Arial" w:eastAsia="標楷體"/>
              </w:rPr>
              <w:t>學校人員，每節鐘點費</w:t>
            </w:r>
            <w:r>
              <w:rPr>
                <w:rFonts w:eastAsia="標楷體" w:cs="Arial" w:ascii="Arial" w:hAnsi="Arial"/>
              </w:rPr>
              <w:t>1,000</w:t>
            </w:r>
            <w:r>
              <w:rPr>
                <w:rFonts w:ascii="Arial" w:hAnsi="Arial" w:cs="Arial" w:eastAsia="標楷體"/>
              </w:rPr>
              <w:t>元為上限。</w:t>
            </w:r>
          </w:p>
          <w:p>
            <w:pPr>
              <w:pStyle w:val="Normal"/>
              <w:spacing w:lineRule="exact" w:line="400"/>
              <w:rPr>
                <w:rFonts w:ascii="Arial" w:hAnsi="Arial" w:eastAsia="標楷體" w:cs="Arial"/>
              </w:rPr>
            </w:pPr>
            <w:r>
              <w:rPr>
                <w:rFonts w:ascii="Arial" w:hAnsi="Arial" w:cs="Arial" w:eastAsia="標楷體"/>
              </w:rPr>
              <w:t>講座助理：協助教學並實際授課人員，每節鐘點費比照同一課程講座</w:t>
            </w:r>
            <w:r>
              <w:rPr>
                <w:rFonts w:eastAsia="標楷體" w:cs="Arial" w:ascii="Arial" w:hAnsi="Arial"/>
              </w:rPr>
              <w:t>1/2</w:t>
            </w:r>
            <w:r>
              <w:rPr>
                <w:rFonts w:ascii="Arial" w:hAnsi="Arial" w:cs="Arial" w:eastAsia="標楷體"/>
              </w:rPr>
              <w:t>支給。</w:t>
            </w:r>
          </w:p>
          <w:p>
            <w:pPr>
              <w:pStyle w:val="Normal"/>
              <w:spacing w:lineRule="exact" w:line="400"/>
              <w:rPr>
                <w:rFonts w:ascii="Arial" w:hAnsi="Arial" w:eastAsia="標楷體" w:cs="Arial"/>
              </w:rPr>
            </w:pPr>
            <w:r>
              <w:rPr>
                <w:rFonts w:ascii="Arial" w:hAnsi="Arial" w:cs="Arial" w:eastAsia="標楷體"/>
              </w:rPr>
              <w:t>授課時間每節</w:t>
            </w:r>
            <w:r>
              <w:rPr>
                <w:rFonts w:eastAsia="標楷體" w:cs="Arial" w:ascii="Arial" w:hAnsi="Arial"/>
              </w:rPr>
              <w:t>50</w:t>
            </w:r>
            <w:r>
              <w:rPr>
                <w:rFonts w:ascii="Arial" w:hAnsi="Arial" w:cs="Arial" w:eastAsia="標楷體"/>
              </w:rPr>
              <w:t>分鐘。</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kern w:val="0"/>
              </w:rPr>
              <w:t>依計畫執行機構自行訂定之標準按工作性質編列（每人天以</w:t>
            </w:r>
            <w:r>
              <w:rPr>
                <w:rFonts w:eastAsia="標楷體" w:cs="Arial" w:ascii="Arial" w:hAnsi="Arial"/>
                <w:kern w:val="0"/>
              </w:rPr>
              <w:t>8</w:t>
            </w:r>
            <w:r>
              <w:rPr>
                <w:rFonts w:ascii="Arial" w:hAnsi="Arial" w:cs="Arial" w:eastAsia="標楷體"/>
                <w:kern w:val="0"/>
              </w:rPr>
              <w:t>小時估算，實際執行時依勞動基準法相關規定核實報支），如需編列雇主負擔之勞健保費及公提勞工退休金則另計。</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widowControl/>
              <w:spacing w:lineRule="exact" w:line="400"/>
              <w:ind w:left="-26" w:firstLine="26"/>
              <w:rPr>
                <w:rFonts w:ascii="Arial" w:hAnsi="Arial" w:eastAsia="標楷體" w:cs="Arial"/>
                <w:kern w:val="0"/>
              </w:rPr>
            </w:pPr>
            <w:r>
              <w:rPr>
                <w:rFonts w:ascii="Arial" w:hAnsi="Arial" w:cs="Arial" w:eastAsia="標楷體"/>
              </w:rPr>
              <w:t>車輛租用僅限於從事因執行本計畫之必要業務進行實地審查或實地查核時，所產生之相關人員接駁或搬運資料、儀器設備等用途，須提出證明文件，得列入本項，且不得重複報支差旅交通費。</w:t>
            </w:r>
          </w:p>
          <w:p>
            <w:pPr>
              <w:pStyle w:val="Normal"/>
              <w:spacing w:lineRule="exact" w:line="400"/>
              <w:rPr>
                <w:rFonts w:ascii="Arial" w:hAnsi="Arial" w:eastAsia="標楷體" w:cs="Arial"/>
                <w:kern w:val="0"/>
              </w:rPr>
            </w:pPr>
            <w:r>
              <w:rPr>
                <w:rFonts w:eastAsia="標楷體" w:cs="Arial" w:ascii="Arial" w:hAnsi="Arial"/>
                <w:kern w:val="0"/>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每份</w:t>
            </w:r>
            <w:r>
              <w:rPr>
                <w:rFonts w:eastAsia="標楷體" w:cs="Arial" w:ascii="Arial" w:hAnsi="Arial"/>
              </w:rPr>
              <w:t>50</w:t>
            </w:r>
            <w:r>
              <w:rPr>
                <w:rFonts w:ascii="Arial" w:hAnsi="Arial" w:cs="Arial" w:eastAsia="標楷體"/>
              </w:rPr>
              <w:t>元至</w:t>
            </w:r>
            <w:r>
              <w:rPr>
                <w:rFonts w:eastAsia="標楷體" w:cs="Arial" w:ascii="Arial" w:hAnsi="Arial"/>
              </w:rPr>
              <w:t>300</w:t>
            </w:r>
            <w:r>
              <w:rPr>
                <w:rFonts w:ascii="Arial" w:hAnsi="Arial" w:cs="Arial" w:eastAsia="標楷體"/>
              </w:rPr>
              <w:t>元（訪視費及禮品費合計），依問卷內容繁簡程度，酌予增減。經審查核可之全國性之大型訪問調查，不受上開經費限制。</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出席費依｢中央政府各機關學校出席費及稿費支給要點｣辦理。</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rFonts w:ascii="Arial" w:hAnsi="Arial" w:eastAsia="標楷體" w:cs="Arial"/>
              </w:rPr>
            </w:pPr>
            <w:r>
              <w:rPr>
                <w:rFonts w:ascii="Arial" w:hAnsi="Arial" w:cs="Arial" w:eastAsia="標楷體"/>
              </w:rPr>
              <w:t>依「國內出差旅費報支要點」規定辦理，差旅費之編列應預估所需出差之人天數，並統一以</w:t>
            </w:r>
            <w:r>
              <w:rPr>
                <w:rFonts w:eastAsia="標楷體" w:cs="Arial" w:ascii="Arial" w:hAnsi="Arial"/>
              </w:rPr>
              <w:t>2,000</w:t>
            </w:r>
            <w:r>
              <w:rPr>
                <w:rFonts w:ascii="Arial" w:hAnsi="Arial" w:cs="Arial" w:eastAsia="標楷體"/>
              </w:rPr>
              <w:t>元</w:t>
            </w:r>
            <w:r>
              <w:rPr>
                <w:rFonts w:eastAsia="標楷體" w:cs="Arial" w:ascii="Arial" w:hAnsi="Arial"/>
              </w:rPr>
              <w:t>/</w:t>
            </w:r>
            <w:r>
              <w:rPr>
                <w:rFonts w:ascii="Arial" w:hAnsi="Arial" w:cs="Arial" w:eastAsia="標楷體"/>
              </w:rPr>
              <w:t>人天估算差旅費預算。</w:t>
            </w:r>
          </w:p>
          <w:p>
            <w:pPr>
              <w:pStyle w:val="Normal"/>
              <w:spacing w:lineRule="exact" w:line="400"/>
              <w:rPr>
                <w:rFonts w:ascii="Arial" w:hAnsi="Arial" w:eastAsia="標楷體" w:cs="Arial"/>
              </w:rPr>
            </w:pPr>
            <w:r>
              <w:rPr>
                <w:rFonts w:ascii="Arial" w:hAnsi="Arial" w:cs="Arial" w:eastAsia="標楷體"/>
              </w:rPr>
              <w:t>於距離受委託單位三十公里以內之地區洽公者，不得申報出差旅費。</w:t>
            </w:r>
          </w:p>
          <w:p>
            <w:pPr>
              <w:pStyle w:val="Normal"/>
              <w:spacing w:lineRule="exact" w:line="400"/>
              <w:rPr>
                <w:rFonts w:ascii="Arial" w:hAnsi="Arial" w:eastAsia="標楷體" w:cs="Arial"/>
              </w:rPr>
            </w:pPr>
            <w:r>
              <w:rPr>
                <w:rFonts w:eastAsia="標楷體" w:cs="Arial" w:ascii="Arial" w:hAnsi="Arial"/>
              </w:rPr>
            </w:r>
          </w:p>
          <w:p>
            <w:pPr>
              <w:pStyle w:val="Normal"/>
              <w:spacing w:lineRule="exact" w:line="400"/>
              <w:rPr/>
            </w:pPr>
            <w:r>
              <w:rPr>
                <w:rFonts w:ascii="Arial" w:hAnsi="Arial" w:cs="Arial" w:eastAsia="標楷體"/>
              </w:rPr>
              <w:t>申請餐費，每人次最高</w:t>
            </w:r>
            <w:r>
              <w:rPr>
                <w:rFonts w:eastAsia="標楷體" w:cs="Arial" w:ascii="Arial" w:hAnsi="Arial"/>
              </w:rPr>
              <w:t>10</w:t>
            </w:r>
            <w:r>
              <w:rPr>
                <w:rFonts w:eastAsia="標楷體" w:cs="Arial" w:ascii="Arial" w:hAnsi="Arial"/>
              </w:rPr>
              <w:t>0</w:t>
            </w:r>
            <w:r>
              <w:rPr>
                <w:rFonts w:ascii="Arial" w:hAnsi="Arial" w:cs="Arial" w:eastAsia="標楷體"/>
              </w:rPr>
              <w:t>元。</w:t>
            </w:r>
          </w:p>
          <w:p>
            <w:pPr>
              <w:pStyle w:val="Normal"/>
              <w:spacing w:lineRule="exact" w:line="400"/>
              <w:rPr>
                <w:rFonts w:ascii="Arial" w:hAnsi="Arial" w:eastAsia="標楷體" w:cs="Arial"/>
                <w:kern w:val="0"/>
              </w:rPr>
            </w:pPr>
            <w:r>
              <w:rPr>
                <w:rFonts w:eastAsia="標楷體" w:cs="Arial" w:ascii="Arial" w:hAnsi="Arial"/>
                <w:kern w:val="0"/>
              </w:rPr>
            </w:r>
          </w:p>
          <w:p>
            <w:pPr>
              <w:pStyle w:val="Normal"/>
              <w:spacing w:lineRule="exact" w:line="400"/>
              <w:ind w:left="254" w:hanging="254"/>
              <w:rPr>
                <w:rFonts w:ascii="Arial" w:hAnsi="Arial" w:eastAsia="標楷體" w:cs="Arial"/>
                <w:kern w:val="0"/>
              </w:rPr>
            </w:pPr>
            <w:r>
              <w:rPr>
                <w:rFonts w:eastAsia="標楷體" w:cs="Arial" w:ascii="Arial" w:hAnsi="Arial"/>
                <w:kern w:val="0"/>
              </w:rPr>
            </w:r>
          </w:p>
          <w:p>
            <w:pPr>
              <w:pStyle w:val="Normal"/>
              <w:spacing w:lineRule="exact" w:line="400"/>
              <w:ind w:left="2" w:hanging="0"/>
              <w:rPr>
                <w:rFonts w:ascii="Arial" w:hAnsi="Arial" w:eastAsia="標楷體" w:cs="Arial"/>
                <w:bCs/>
              </w:rPr>
            </w:pPr>
            <w:r>
              <w:rPr>
                <w:rFonts w:ascii="Arial" w:hAnsi="Arial" w:cs="Arial" w:eastAsia="標楷體"/>
                <w:bCs/>
              </w:rPr>
              <w:t>應於計畫書列明支用項目，並說明需求原因。</w:t>
            </w:r>
          </w:p>
          <w:p>
            <w:pPr>
              <w:pStyle w:val="Normal"/>
              <w:spacing w:lineRule="exact" w:line="400"/>
              <w:ind w:left="2" w:hanging="0"/>
              <w:rPr>
                <w:rFonts w:ascii="Arial" w:hAnsi="Arial" w:eastAsia="標楷體" w:cs="Arial"/>
                <w:bCs/>
              </w:rPr>
            </w:pPr>
            <w:r>
              <w:rPr>
                <w:rFonts w:eastAsia="標楷體" w:cs="Arial" w:ascii="Arial" w:hAnsi="Arial"/>
                <w:bCs/>
              </w:rPr>
            </w:r>
          </w:p>
          <w:p>
            <w:pPr>
              <w:pStyle w:val="Normal"/>
              <w:spacing w:lineRule="exact" w:line="400"/>
              <w:ind w:left="2" w:hanging="0"/>
              <w:rPr>
                <w:rFonts w:ascii="Arial" w:hAnsi="Arial" w:eastAsia="標楷體" w:cs="Arial"/>
              </w:rPr>
            </w:pPr>
            <w:r>
              <w:rPr>
                <w:rFonts w:ascii="Arial" w:hAnsi="Arial" w:cs="Arial" w:eastAsia="標楷體"/>
              </w:rPr>
              <w:t>最高以業務費之金額百分之五為上限，且不得超過</w:t>
            </w:r>
            <w:r>
              <w:rPr>
                <w:rFonts w:eastAsia="標楷體" w:cs="Arial" w:ascii="Arial" w:hAnsi="Arial"/>
              </w:rPr>
              <w:t>10</w:t>
            </w:r>
            <w:r>
              <w:rPr>
                <w:rFonts w:ascii="Arial" w:hAnsi="Arial" w:cs="Arial" w:eastAsia="標楷體"/>
              </w:rPr>
              <w:t>萬元。</w:t>
            </w:r>
          </w:p>
        </w:tc>
      </w:tr>
      <w:tr>
        <w:trPr/>
        <w:tc>
          <w:tcPr>
            <w:tcW w:w="1620" w:type="dxa"/>
            <w:tcBorders>
              <w:top w:val="single" w:sz="6" w:space="0" w:color="000000"/>
              <w:left w:val="single" w:sz="6" w:space="0" w:color="000000"/>
              <w:bottom w:val="single" w:sz="6" w:space="0" w:color="000000"/>
              <w:right w:val="single" w:sz="6" w:space="0" w:color="000000"/>
            </w:tcBorders>
          </w:tcPr>
          <w:p>
            <w:pPr>
              <w:pStyle w:val="Normal"/>
              <w:spacing w:lineRule="exact" w:line="400"/>
              <w:rPr>
                <w:rFonts w:ascii="Arial" w:hAnsi="Arial" w:eastAsia="標楷體" w:cs="Arial"/>
                <w:b/>
                <w:bCs/>
              </w:rPr>
            </w:pPr>
            <w:r>
              <w:rPr>
                <w:rFonts w:ascii="Arial" w:hAnsi="Arial" w:cs="Arial" w:eastAsia="標楷體"/>
                <w:b/>
                <w:bCs/>
              </w:rPr>
              <w:t>管理費</w:t>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p>
            <w:pPr>
              <w:pStyle w:val="Normal"/>
              <w:spacing w:lineRule="exact" w:line="400"/>
              <w:rPr>
                <w:rFonts w:ascii="Arial" w:hAnsi="Arial" w:eastAsia="標楷體" w:cs="Arial"/>
                <w:b/>
                <w:bCs/>
              </w:rPr>
            </w:pPr>
            <w:r>
              <w:rPr>
                <w:rFonts w:eastAsia="標楷體" w:cs="Arial" w:ascii="Arial" w:hAnsi="Arial"/>
                <w:b/>
                <w:bCs/>
              </w:rPr>
            </w:r>
          </w:p>
        </w:tc>
        <w:tc>
          <w:tcPr>
            <w:tcW w:w="5376" w:type="dxa"/>
            <w:tcBorders>
              <w:top w:val="single" w:sz="6" w:space="0" w:color="000000"/>
              <w:left w:val="single" w:sz="6" w:space="0" w:color="000000"/>
              <w:bottom w:val="single" w:sz="6" w:space="0" w:color="000000"/>
              <w:right w:val="single" w:sz="6" w:space="0" w:color="000000"/>
            </w:tcBorders>
          </w:tcPr>
          <w:p>
            <w:pPr>
              <w:pStyle w:val="Normal"/>
              <w:spacing w:lineRule="exact" w:line="400"/>
              <w:rPr>
                <w:rFonts w:ascii="Arial" w:hAnsi="Arial" w:eastAsia="標楷體" w:cs="Arial"/>
              </w:rPr>
            </w:pPr>
            <w:r>
              <w:rPr>
                <w:rFonts w:ascii="Arial" w:hAnsi="Arial" w:cs="Arial" w:eastAsia="標楷體"/>
              </w:rPr>
              <w:t>本項經費應由計畫執行單位統籌運用，使用項目如下：</w:t>
            </w:r>
          </w:p>
          <w:p>
            <w:pPr>
              <w:pStyle w:val="Normal"/>
              <w:spacing w:lineRule="exact" w:line="400"/>
              <w:ind w:left="744" w:hanging="595"/>
              <w:rPr>
                <w:rFonts w:ascii="Arial" w:hAnsi="Arial" w:eastAsia="標楷體" w:cs="Arial"/>
              </w:rPr>
            </w:pPr>
            <w:r>
              <w:rPr>
                <w:rFonts w:ascii="Arial" w:hAnsi="Arial" w:cs="Arial" w:eastAsia="標楷體"/>
              </w:rPr>
              <w:t>（</w:t>
            </w:r>
            <w:r>
              <w:rPr>
                <w:rFonts w:eastAsia="標楷體" w:cs="Arial" w:ascii="Arial" w:hAnsi="Arial"/>
              </w:rPr>
              <w:t>1</w:t>
            </w:r>
            <w:r>
              <w:rPr>
                <w:rFonts w:ascii="Arial" w:hAnsi="Arial" w:cs="Arial" w:eastAsia="標楷體"/>
              </w:rPr>
              <w:t>）水、電、瓦斯費、大樓清潔費及電梯保養費。</w:t>
            </w:r>
          </w:p>
          <w:p>
            <w:pPr>
              <w:pStyle w:val="Normal"/>
              <w:spacing w:lineRule="exact" w:line="400"/>
              <w:ind w:left="744" w:hanging="595"/>
              <w:rPr>
                <w:rFonts w:ascii="Arial" w:hAnsi="Arial" w:eastAsia="標楷體" w:cs="Arial"/>
              </w:rPr>
            </w:pPr>
            <w:r>
              <w:rPr>
                <w:rFonts w:ascii="Arial" w:hAnsi="Arial" w:cs="Arial" w:eastAsia="標楷體"/>
              </w:rPr>
              <w:t>（</w:t>
            </w:r>
            <w:r>
              <w:rPr>
                <w:rFonts w:eastAsia="標楷體" w:cs="Arial" w:ascii="Arial" w:hAnsi="Arial"/>
              </w:rPr>
              <w:t>2</w:t>
            </w:r>
            <w:r>
              <w:rPr>
                <w:rFonts w:ascii="Arial" w:hAnsi="Arial" w:cs="Arial" w:eastAsia="標楷體"/>
              </w:rPr>
              <w:t>）加班費：除計畫主持人、協同主持人及兼任研究員外，執行本計畫之助理人員及主協辦人員為辦理本計畫而延長工作時間所需之加班費，惟同一工時不應重複支領。</w:t>
            </w:r>
          </w:p>
          <w:p>
            <w:pPr>
              <w:pStyle w:val="Normal"/>
              <w:spacing w:lineRule="exact" w:line="400"/>
              <w:ind w:left="744" w:hanging="595"/>
              <w:rPr>
                <w:rFonts w:ascii="Arial" w:hAnsi="Arial" w:eastAsia="標楷體" w:cs="Arial"/>
              </w:rPr>
            </w:pPr>
            <w:r>
              <w:rPr>
                <w:rFonts w:ascii="Arial" w:hAnsi="Arial" w:cs="Arial" w:eastAsia="標楷體"/>
              </w:rPr>
              <w:t>（</w:t>
            </w:r>
            <w:r>
              <w:rPr>
                <w:rFonts w:eastAsia="標楷體" w:cs="Arial" w:ascii="Arial" w:hAnsi="Arial"/>
              </w:rPr>
              <w:t>3</w:t>
            </w:r>
            <w:r>
              <w:rPr>
                <w:rFonts w:ascii="Arial" w:hAnsi="Arial" w:cs="Arial" w:eastAsia="標楷體"/>
              </w:rPr>
              <w:t>）除上列規範項目，餘臨時工資、兼任助理或以分攤聘僱協辦計畫人員之薪資，不得以此項核銷。</w:t>
            </w:r>
          </w:p>
          <w:p>
            <w:pPr>
              <w:pStyle w:val="Normal"/>
              <w:spacing w:lineRule="exact" w:line="400"/>
              <w:ind w:left="742" w:hanging="593"/>
              <w:rPr>
                <w:rFonts w:ascii="Arial" w:hAnsi="Arial" w:eastAsia="標楷體" w:cs="Arial"/>
              </w:rPr>
            </w:pPr>
            <w:r>
              <w:rPr>
                <w:rFonts w:ascii="Arial" w:hAnsi="Arial" w:cs="Arial" w:eastAsia="標楷體"/>
              </w:rPr>
              <w:t>（</w:t>
            </w:r>
            <w:r>
              <w:rPr>
                <w:rFonts w:eastAsia="標楷體" w:cs="Arial" w:ascii="Arial" w:hAnsi="Arial"/>
              </w:rPr>
              <w:t>4</w:t>
            </w:r>
            <w:r>
              <w:rPr>
                <w:rFonts w:ascii="Arial" w:hAnsi="Arial" w:cs="Arial" w:eastAsia="標楷體"/>
              </w:rPr>
              <w:t>）依據全民健康保險法之規定，編列受委託單位因執行本計畫應負擔之補充保險費用。</w:t>
            </w:r>
          </w:p>
          <w:p>
            <w:pPr>
              <w:pStyle w:val="Normal"/>
              <w:spacing w:lineRule="exact" w:line="400"/>
              <w:ind w:left="742" w:hanging="593"/>
              <w:rPr>
                <w:rFonts w:ascii="Arial" w:hAnsi="Arial" w:eastAsia="標楷體" w:cs="Arial"/>
              </w:rPr>
            </w:pPr>
            <w:r>
              <w:rPr>
                <w:rFonts w:ascii="Arial" w:hAnsi="Arial" w:cs="Arial" w:eastAsia="標楷體"/>
              </w:rPr>
              <w:t>（</w:t>
            </w:r>
            <w:r>
              <w:rPr>
                <w:rFonts w:eastAsia="標楷體" w:cs="Arial" w:ascii="Arial" w:hAnsi="Arial"/>
              </w:rPr>
              <w:t>5</w:t>
            </w:r>
            <w:r>
              <w:rPr>
                <w:rFonts w:ascii="Arial" w:hAnsi="Arial" w:cs="Arial" w:eastAsia="標楷體"/>
              </w:rPr>
              <w:t>）依據勞動基準法之規定，編列受委託單位因執行本計畫，應負擔執行本計畫專任助理人員之特別休假，因年度終結或契約終止而未休之日數，所發給之工資。</w:t>
            </w:r>
          </w:p>
        </w:tc>
        <w:tc>
          <w:tcPr>
            <w:tcW w:w="3231" w:type="dxa"/>
            <w:tcBorders>
              <w:top w:val="single" w:sz="6" w:space="0" w:color="000000"/>
              <w:left w:val="single" w:sz="6" w:space="0" w:color="000000"/>
              <w:bottom w:val="single" w:sz="6" w:space="0" w:color="000000"/>
              <w:right w:val="single" w:sz="6" w:space="0" w:color="000000"/>
            </w:tcBorders>
          </w:tcPr>
          <w:p>
            <w:pPr>
              <w:pStyle w:val="Normal"/>
              <w:spacing w:lineRule="exact" w:line="400"/>
              <w:rPr>
                <w:rFonts w:ascii="Arial" w:hAnsi="Arial" w:eastAsia="標楷體" w:cs="Arial"/>
              </w:rPr>
            </w:pPr>
            <w:r>
              <w:rPr>
                <w:rFonts w:eastAsia="標楷體" w:cs="Arial" w:ascii="Arial" w:hAnsi="Arial"/>
              </w:rPr>
              <w:t>1.</w:t>
            </w:r>
            <w:r>
              <w:rPr>
                <w:rFonts w:ascii="Arial" w:hAnsi="Arial" w:cs="Arial" w:eastAsia="標楷體"/>
              </w:rPr>
              <w:t>視實際需要，每年度以不超過計畫下人事費</w:t>
            </w:r>
            <w:r>
              <w:rPr>
                <w:rFonts w:eastAsia="標楷體" w:cs="Arial" w:ascii="Arial" w:hAnsi="Arial"/>
              </w:rPr>
              <w:t>(</w:t>
            </w:r>
            <w:r>
              <w:rPr>
                <w:rFonts w:ascii="Arial" w:hAnsi="Arial" w:cs="Arial" w:eastAsia="標楷體"/>
              </w:rPr>
              <w:t>不含計畫主持人、協同主持人及兼任研究員費</w:t>
            </w:r>
            <w:r>
              <w:rPr>
                <w:rFonts w:eastAsia="標楷體" w:cs="Arial" w:ascii="Arial" w:hAnsi="Arial"/>
              </w:rPr>
              <w:t>)</w:t>
            </w:r>
            <w:r>
              <w:rPr>
                <w:rFonts w:ascii="Arial" w:hAnsi="Arial" w:cs="Arial" w:eastAsia="標楷體"/>
              </w:rPr>
              <w:t>及業務費總和之百分之十為上限。</w:t>
            </w:r>
          </w:p>
          <w:p>
            <w:pPr>
              <w:pStyle w:val="Normal"/>
              <w:spacing w:lineRule="exact" w:line="400"/>
              <w:rPr>
                <w:rFonts w:ascii="Arial" w:hAnsi="Arial" w:eastAsia="標楷體" w:cs="Arial"/>
              </w:rPr>
            </w:pPr>
            <w:r>
              <w:rPr>
                <w:rFonts w:ascii="Arial" w:hAnsi="Arial" w:cs="Arial" w:eastAsia="標楷體"/>
              </w:rPr>
              <w:t>例如：管理費之計算公式：</w:t>
            </w:r>
            <w:r>
              <w:rPr>
                <w:rFonts w:eastAsia="標楷體" w:cs="Arial" w:ascii="Arial" w:hAnsi="Arial"/>
              </w:rPr>
              <w:t>(</w:t>
            </w:r>
            <w:r>
              <w:rPr>
                <w:rFonts w:ascii="Arial" w:hAnsi="Arial" w:cs="Arial" w:eastAsia="標楷體"/>
              </w:rPr>
              <w:t>人事費</w:t>
            </w:r>
            <w:r>
              <w:rPr>
                <w:rFonts w:eastAsia="標楷體" w:cs="Arial" w:ascii="Arial" w:hAnsi="Arial"/>
              </w:rPr>
              <w:t>+</w:t>
            </w:r>
            <w:r>
              <w:rPr>
                <w:rFonts w:ascii="Arial" w:hAnsi="Arial" w:cs="Arial" w:eastAsia="標楷體"/>
              </w:rPr>
              <w:t>業務費</w:t>
            </w:r>
            <w:r>
              <w:rPr>
                <w:rFonts w:eastAsia="標楷體" w:cs="Arial" w:ascii="Arial" w:hAnsi="Arial"/>
              </w:rPr>
              <w:t>-</w:t>
            </w:r>
            <w:r>
              <w:rPr>
                <w:rFonts w:ascii="Arial" w:hAnsi="Arial" w:cs="Arial" w:eastAsia="標楷體"/>
              </w:rPr>
              <w:t>主持人費</w:t>
            </w:r>
            <w:r>
              <w:rPr>
                <w:rFonts w:eastAsia="標楷體" w:cs="Arial" w:ascii="Arial" w:hAnsi="Arial"/>
              </w:rPr>
              <w:t>-</w:t>
            </w:r>
            <w:r>
              <w:rPr>
                <w:rFonts w:ascii="Arial" w:hAnsi="Arial" w:cs="Arial" w:eastAsia="標楷體"/>
              </w:rPr>
              <w:t>所有協同主持人費／兼任研究員費</w:t>
            </w:r>
            <w:r>
              <w:rPr>
                <w:rFonts w:eastAsia="標楷體" w:cs="Arial" w:ascii="Arial" w:hAnsi="Arial"/>
              </w:rPr>
              <w:t>) x 10%</w:t>
            </w:r>
            <w:r>
              <w:rPr>
                <w:rFonts w:ascii="Arial" w:hAnsi="Arial" w:cs="Arial" w:eastAsia="標楷體"/>
              </w:rPr>
              <w:t>。</w:t>
            </w:r>
          </w:p>
          <w:p>
            <w:pPr>
              <w:pStyle w:val="Normal"/>
              <w:spacing w:lineRule="exact" w:line="400"/>
              <w:rPr>
                <w:rFonts w:ascii="Arial" w:hAnsi="Arial" w:eastAsia="標楷體" w:cs="Arial"/>
              </w:rPr>
            </w:pPr>
            <w:r>
              <w:rPr>
                <w:rFonts w:eastAsia="標楷體" w:cs="Arial" w:ascii="Arial" w:hAnsi="Arial"/>
              </w:rPr>
              <w:t>2.</w:t>
            </w:r>
            <w:r>
              <w:rPr>
                <w:rFonts w:ascii="Arial" w:hAnsi="Arial" w:cs="Arial" w:eastAsia="標楷體"/>
              </w:rPr>
              <w:t>補充保險費用編列基準請自行上網參照中央健康保險署的最新版本辦理。</w:t>
            </w:r>
          </w:p>
          <w:p>
            <w:pPr>
              <w:pStyle w:val="Normal"/>
              <w:spacing w:lineRule="exact" w:line="400"/>
              <w:rPr>
                <w:rFonts w:ascii="Arial" w:hAnsi="Arial" w:eastAsia="標楷體" w:cs="Arial"/>
              </w:rPr>
            </w:pPr>
            <w:r>
              <w:rPr>
                <w:rFonts w:eastAsia="標楷體" w:cs="Arial" w:ascii="Arial" w:hAnsi="Arial"/>
              </w:rPr>
            </w:r>
          </w:p>
        </w:tc>
      </w:tr>
    </w:tbl>
    <w:p>
      <w:pPr>
        <w:pStyle w:val="Normal"/>
        <w:spacing w:lineRule="exact" w:line="280"/>
        <w:rPr>
          <w:rFonts w:ascii="Arial" w:hAnsi="Arial" w:eastAsia="標楷體" w:cs="Arial"/>
        </w:rPr>
      </w:pPr>
      <w:r>
        <w:rPr>
          <w:rFonts w:eastAsia="標楷體" w:cs="Arial" w:ascii="Arial" w:hAnsi="Arial"/>
        </w:rPr>
      </w:r>
    </w:p>
    <w:p>
      <w:pPr>
        <w:pStyle w:val="Normal"/>
        <w:ind w:right="-334" w:hanging="0"/>
        <w:rPr>
          <w:rFonts w:ascii="Arial" w:hAnsi="Arial" w:eastAsia="標楷體" w:cs="Arial"/>
          <w:b/>
          <w:bCs/>
        </w:rPr>
      </w:pPr>
      <w:r>
        <w:rPr>
          <w:rFonts w:ascii="Arial" w:hAnsi="Arial" w:cs="Arial" w:eastAsia="標楷體"/>
          <w:b/>
          <w:bCs/>
        </w:rPr>
        <w:t>備註：因本預算未編列資本門，故不能採購儀器設備，必要時可採租賃方式辦理。</w:t>
      </w:r>
    </w:p>
    <w:p>
      <w:pPr>
        <w:sectPr>
          <w:footerReference w:type="default" r:id="rId18"/>
          <w:footerReference w:type="first" r:id="rId19"/>
          <w:type w:val="nextPage"/>
          <w:pgSz w:w="11906" w:h="16838"/>
          <w:pgMar w:left="1418" w:right="1418" w:gutter="0" w:header="0" w:top="1134" w:footer="992" w:bottom="1134"/>
          <w:pgNumType w:fmt="decimal"/>
          <w:formProt w:val="false"/>
          <w:textDirection w:val="lrTb"/>
          <w:docGrid w:type="default" w:linePitch="360" w:charSpace="0"/>
        </w:sectPr>
        <w:pStyle w:val="Normal"/>
        <w:rPr>
          <w:rFonts w:ascii="Arial" w:hAnsi="Arial" w:eastAsia="標楷體" w:cs="Arial"/>
          <w:b/>
          <w:bCs/>
          <w:sz w:val="32"/>
          <w:szCs w:val="32"/>
        </w:rPr>
      </w:pPr>
      <w:r>
        <w:rPr>
          <w:rFonts w:eastAsia="標楷體" w:cs="Arial" w:ascii="Arial" w:hAnsi="Arial"/>
          <w:b/>
          <w:bCs/>
          <w:sz w:val="32"/>
          <w:szCs w:val="32"/>
        </w:rPr>
      </w:r>
    </w:p>
    <w:p>
      <w:pPr>
        <w:pStyle w:val="Normal"/>
        <w:snapToGrid w:val="false"/>
        <w:spacing w:lineRule="atLeast" w:line="240"/>
        <w:jc w:val="center"/>
        <w:rPr/>
      </w:pPr>
      <w:r>
        <w:rPr>
          <w:rFonts w:eastAsia="標楷體"/>
          <w:sz w:val="36"/>
          <w:szCs w:val="36"/>
        </w:rPr>
        <w:t>附表、</w:t>
      </w:r>
      <w:r>
        <w:rPr>
          <w:rFonts w:eastAsia="標楷體"/>
          <w:bCs/>
          <w:sz w:val="36"/>
          <w:szCs w:val="36"/>
        </w:rPr>
        <w:t>111</w:t>
      </w:r>
      <w:r>
        <w:rPr>
          <w:rFonts w:eastAsia="標楷體"/>
          <w:bCs/>
          <w:sz w:val="36"/>
          <w:szCs w:val="36"/>
        </w:rPr>
        <w:t>年度</w:t>
      </w:r>
      <w:r>
        <w:rPr>
          <w:rFonts w:eastAsia="標楷體"/>
          <w:bCs/>
          <w:sz w:val="36"/>
          <w:szCs w:val="36"/>
        </w:rPr>
        <w:t>疑似或社區精神病人照護優化計畫</w:t>
      </w:r>
      <w:r>
        <w:rPr>
          <w:rFonts w:eastAsia="標楷體"/>
          <w:sz w:val="36"/>
          <w:szCs w:val="36"/>
        </w:rPr>
        <w:t>助理人員工作酬金支給基準表</w:t>
      </w:r>
    </w:p>
    <w:tbl>
      <w:tblPr>
        <w:tblpPr w:vertAnchor="text" w:horzAnchor="margin" w:rightFromText="180" w:tblpX="15" w:tblpY="376"/>
        <w:tblW w:w="14686" w:type="dxa"/>
        <w:jc w:val="left"/>
        <w:tblInd w:w="85" w:type="dxa"/>
        <w:tblLayout w:type="fixed"/>
        <w:tblCellMar>
          <w:top w:w="0" w:type="dxa"/>
          <w:left w:w="85" w:type="dxa"/>
          <w:bottom w:w="0" w:type="dxa"/>
          <w:right w:w="85" w:type="dxa"/>
        </w:tblCellMar>
      </w:tblPr>
      <w:tblGrid>
        <w:gridCol w:w="1786"/>
        <w:gridCol w:w="2736"/>
        <w:gridCol w:w="3388"/>
        <w:gridCol w:w="3388"/>
        <w:gridCol w:w="3388"/>
      </w:tblGrid>
      <w:tr>
        <w:trPr>
          <w:trHeight w:val="964" w:hRule="atLeast"/>
          <w:cantSplit w:val="true"/>
        </w:trPr>
        <w:tc>
          <w:tcPr>
            <w:tcW w:w="1786" w:type="dxa"/>
            <w:vMerge w:val="restart"/>
            <w:tcBorders>
              <w:top w:val="single" w:sz="12" w:space="0" w:color="000000"/>
              <w:left w:val="single" w:sz="12" w:space="0" w:color="000000"/>
              <w:bottom w:val="single" w:sz="8" w:space="0" w:color="000000"/>
              <w:right w:val="single" w:sz="8" w:space="0" w:color="000000"/>
            </w:tcBorders>
          </w:tcPr>
          <w:p>
            <w:pPr>
              <w:pStyle w:val="Normal"/>
              <w:snapToGrid w:val="false"/>
              <w:jc w:val="right"/>
              <w:rPr>
                <w:rFonts w:ascii="Arial" w:hAnsi="Arial" w:eastAsia="標楷體" w:cs="Arial"/>
                <w:sz w:val="28"/>
                <w:lang w:val="zh-TW" w:eastAsia="zh-TW"/>
              </w:rPr>
            </w:pPr>
            <w:r>
              <w:rPr>
                <w:rFonts w:ascii="Arial" w:hAnsi="Arial" w:cs="Arial" w:eastAsia="標楷體"/>
                <w:sz w:val="28"/>
                <w:lang w:val="zh-TW" w:eastAsia="zh-TW"/>
              </w:rPr>
              <w:t>類別</w:t>
            </w:r>
          </w:p>
          <w:p>
            <w:pPr>
              <w:pStyle w:val="Normal"/>
              <w:snapToGrid w:val="false"/>
              <w:rPr/>
            </w:pPr>
            <w:r>
              <w:rPr>
                <w:rFonts w:ascii="Arial" w:hAnsi="Arial" w:cs="Arial" w:eastAsia="Arial"/>
                <w:sz w:val="28"/>
                <w:lang w:val="zh-TW" w:eastAsia="zh-TW"/>
              </w:rPr>
              <w:t xml:space="preserve"> </w:t>
            </w:r>
            <w:r>
              <w:rPr>
                <w:rFonts w:ascii="Arial" w:hAnsi="Arial" w:cs="Arial" w:eastAsia="Arial"/>
                <w:sz w:val="28"/>
                <w:lang w:val="zh-TW" w:eastAsia="zh-TW"/>
              </w:rPr>
              <w:t xml:space="preserve">  </w:t>
            </w:r>
            <w:r>
              <w:rPr>
                <w:rFonts w:ascii="Arial" w:hAnsi="Arial" w:cs="Arial" w:eastAsia="標楷體"/>
                <w:sz w:val="28"/>
                <w:lang w:val="zh-TW" w:eastAsia="zh-TW"/>
              </w:rPr>
              <w:t>級</w:t>
            </w:r>
          </w:p>
          <w:p>
            <w:pPr>
              <w:pStyle w:val="Normal"/>
              <w:snapToGrid w:val="false"/>
              <w:rPr/>
            </w:pPr>
            <w:r>
              <w:rPr>
                <w:rFonts w:ascii="Arial" w:hAnsi="Arial" w:cs="Arial" w:eastAsia="Arial"/>
                <w:sz w:val="28"/>
                <w:lang w:val="zh-TW" w:eastAsia="zh-TW"/>
              </w:rPr>
              <w:t xml:space="preserve">   </w:t>
            </w:r>
            <w:r>
              <w:rPr>
                <w:rFonts w:ascii="Arial" w:hAnsi="Arial" w:cs="Arial" w:eastAsia="Arial"/>
                <w:sz w:val="28"/>
                <w:lang w:val="zh-TW" w:eastAsia="zh-TW"/>
              </w:rPr>
              <w:t xml:space="preserve">   </w:t>
            </w:r>
            <w:r>
              <w:rPr>
                <w:rFonts w:ascii="Arial" w:hAnsi="Arial" w:cs="Arial" w:eastAsia="標楷體"/>
                <w:sz w:val="28"/>
                <w:lang w:val="zh-TW" w:eastAsia="zh-TW"/>
              </w:rPr>
              <w:t>別</w:t>
            </w:r>
          </w:p>
          <w:p>
            <w:pPr>
              <w:pStyle w:val="Normal"/>
              <w:snapToGrid w:val="false"/>
              <w:rPr>
                <w:rFonts w:ascii="Arial" w:hAnsi="Arial" w:eastAsia="標楷體" w:cs="Arial"/>
                <w:sz w:val="28"/>
                <w:lang w:val="zh-TW" w:eastAsia="zh-TW"/>
              </w:rPr>
            </w:pPr>
            <w:r>
              <w:rPr>
                <w:rFonts w:ascii="Arial" w:hAnsi="Arial" w:cs="Arial" w:eastAsia="標楷體"/>
                <w:sz w:val="28"/>
                <w:lang w:val="zh-TW" w:eastAsia="zh-TW"/>
              </w:rPr>
              <w:t>年</w:t>
            </w:r>
          </w:p>
          <w:p>
            <w:pPr>
              <w:pStyle w:val="Normal"/>
              <w:snapToGrid w:val="false"/>
              <w:rPr>
                <w:rFonts w:ascii="Arial" w:hAnsi="Arial" w:eastAsia="標楷體" w:cs="Arial"/>
                <w:sz w:val="28"/>
                <w:lang w:val="zh-TW" w:eastAsia="zh-TW"/>
              </w:rPr>
            </w:pPr>
            <w:r>
              <w:rPr>
                <w:rFonts w:ascii="Arial" w:hAnsi="Arial" w:cs="Arial" w:eastAsia="標楷體"/>
                <w:sz w:val="28"/>
                <w:lang w:val="zh-TW" w:eastAsia="zh-TW"/>
              </w:rPr>
              <w:t>資</w:t>
            </w:r>
          </w:p>
        </w:tc>
        <w:tc>
          <w:tcPr>
            <w:tcW w:w="12900" w:type="dxa"/>
            <w:gridSpan w:val="4"/>
            <w:tcBorders>
              <w:top w:val="single" w:sz="12" w:space="0" w:color="000000"/>
              <w:left w:val="single" w:sz="8" w:space="0" w:color="000000"/>
              <w:bottom w:val="single" w:sz="8" w:space="0" w:color="000000"/>
              <w:right w:val="single" w:sz="12" w:space="0" w:color="000000"/>
            </w:tcBorders>
            <w:vAlign w:val="center"/>
          </w:tcPr>
          <w:p>
            <w:pPr>
              <w:pStyle w:val="Normal"/>
              <w:snapToGrid w:val="false"/>
              <w:jc w:val="center"/>
              <w:rPr/>
            </w:pPr>
            <w:r>
              <w:rPr>
                <w:rFonts w:ascii="Arial" w:hAnsi="Arial" w:cs="Arial" w:eastAsia="標楷體"/>
                <w:sz w:val="28"/>
              </w:rPr>
              <w:t>專</w:t>
            </w:r>
            <w:r>
              <w:rPr>
                <w:rFonts w:ascii="Arial" w:hAnsi="Arial" w:cs="Arial" w:eastAsia="標楷體"/>
                <w:sz w:val="28"/>
              </w:rPr>
              <w:t>任助理</w:t>
            </w:r>
          </w:p>
        </w:tc>
      </w:tr>
      <w:tr>
        <w:trPr>
          <w:trHeight w:val="832" w:hRule="atLeast"/>
          <w:cantSplit w:val="true"/>
        </w:trPr>
        <w:tc>
          <w:tcPr>
            <w:tcW w:w="1786" w:type="dxa"/>
            <w:vMerge w:val="continue"/>
            <w:tcBorders>
              <w:top w:val="single" w:sz="12" w:space="0" w:color="000000"/>
              <w:left w:val="single" w:sz="12" w:space="0" w:color="000000"/>
              <w:bottom w:val="single" w:sz="8" w:space="0" w:color="000000"/>
              <w:right w:val="single" w:sz="8" w:space="0" w:color="000000"/>
            </w:tcBorders>
          </w:tcPr>
          <w:p>
            <w:pPr>
              <w:pStyle w:val="Normal"/>
              <w:snapToGrid w:val="false"/>
              <w:jc w:val="both"/>
              <w:rPr>
                <w:rFonts w:ascii="Arial" w:hAnsi="Arial" w:eastAsia="標楷體" w:cs="Arial"/>
                <w:sz w:val="28"/>
              </w:rPr>
            </w:pPr>
            <w:r>
              <w:rPr>
                <w:rFonts w:eastAsia="標楷體" w:cs="Arial" w:ascii="Arial" w:hAnsi="Arial"/>
                <w:sz w:val="28"/>
              </w:rPr>
            </w:r>
          </w:p>
        </w:tc>
        <w:tc>
          <w:tcPr>
            <w:tcW w:w="2736" w:type="dxa"/>
            <w:tcBorders>
              <w:top w:val="single" w:sz="8" w:space="0" w:color="000000"/>
              <w:left w:val="single" w:sz="8" w:space="0" w:color="000000"/>
              <w:bottom w:val="single" w:sz="12" w:space="0" w:color="000000"/>
              <w:right w:val="single" w:sz="8" w:space="0" w:color="000000"/>
            </w:tcBorders>
            <w:vAlign w:val="center"/>
          </w:tcPr>
          <w:p>
            <w:pPr>
              <w:pStyle w:val="Normal"/>
              <w:snapToGrid w:val="false"/>
              <w:jc w:val="center"/>
              <w:rPr>
                <w:rFonts w:ascii="Arial" w:hAnsi="Arial" w:eastAsia="標楷體" w:cs="Arial"/>
                <w:sz w:val="28"/>
                <w:szCs w:val="28"/>
              </w:rPr>
            </w:pPr>
            <w:r>
              <w:rPr>
                <w:rFonts w:ascii="Arial" w:hAnsi="Arial" w:cs="Arial" w:eastAsia="標楷體"/>
                <w:sz w:val="28"/>
                <w:szCs w:val="28"/>
              </w:rPr>
              <w:t>五專</w:t>
            </w:r>
          </w:p>
          <w:p>
            <w:pPr>
              <w:pStyle w:val="Normal"/>
              <w:snapToGrid w:val="false"/>
              <w:jc w:val="center"/>
              <w:rPr>
                <w:rFonts w:ascii="Arial" w:hAnsi="Arial" w:eastAsia="標楷體" w:cs="Arial"/>
                <w:sz w:val="28"/>
                <w:szCs w:val="28"/>
              </w:rPr>
            </w:pPr>
            <w:r>
              <w:rPr>
                <w:rFonts w:ascii="Arial" w:hAnsi="Arial" w:cs="Arial" w:eastAsia="標楷體"/>
                <w:sz w:val="28"/>
                <w:szCs w:val="28"/>
              </w:rPr>
              <w:t>（二專）</w:t>
            </w:r>
          </w:p>
        </w:tc>
        <w:tc>
          <w:tcPr>
            <w:tcW w:w="3388" w:type="dxa"/>
            <w:tcBorders>
              <w:top w:val="single" w:sz="8" w:space="0" w:color="000000"/>
              <w:left w:val="single" w:sz="8" w:space="0" w:color="000000"/>
              <w:bottom w:val="single" w:sz="12" w:space="0" w:color="000000"/>
              <w:right w:val="single" w:sz="8" w:space="0" w:color="000000"/>
            </w:tcBorders>
            <w:vAlign w:val="center"/>
          </w:tcPr>
          <w:p>
            <w:pPr>
              <w:pStyle w:val="Normal"/>
              <w:snapToGrid w:val="false"/>
              <w:jc w:val="center"/>
              <w:rPr>
                <w:rFonts w:ascii="Arial" w:hAnsi="Arial" w:eastAsia="標楷體" w:cs="Arial"/>
                <w:sz w:val="28"/>
                <w:szCs w:val="28"/>
              </w:rPr>
            </w:pPr>
            <w:r>
              <w:rPr>
                <w:rFonts w:ascii="Arial" w:hAnsi="Arial" w:cs="Arial" w:eastAsia="標楷體"/>
                <w:sz w:val="28"/>
                <w:szCs w:val="28"/>
              </w:rPr>
              <w:t>三專</w:t>
            </w:r>
          </w:p>
        </w:tc>
        <w:tc>
          <w:tcPr>
            <w:tcW w:w="3388" w:type="dxa"/>
            <w:tcBorders>
              <w:top w:val="single" w:sz="8" w:space="0" w:color="000000"/>
              <w:left w:val="single" w:sz="8" w:space="0" w:color="000000"/>
              <w:bottom w:val="single" w:sz="12" w:space="0" w:color="000000"/>
              <w:right w:val="single" w:sz="8" w:space="0" w:color="000000"/>
            </w:tcBorders>
            <w:vAlign w:val="center"/>
          </w:tcPr>
          <w:p>
            <w:pPr>
              <w:pStyle w:val="Normal"/>
              <w:snapToGrid w:val="false"/>
              <w:jc w:val="center"/>
              <w:rPr>
                <w:rFonts w:ascii="Arial" w:hAnsi="Arial" w:eastAsia="標楷體" w:cs="Arial"/>
                <w:sz w:val="28"/>
                <w:szCs w:val="28"/>
              </w:rPr>
            </w:pPr>
            <w:r>
              <w:rPr>
                <w:rFonts w:ascii="Arial" w:hAnsi="Arial" w:cs="Arial" w:eastAsia="標楷體"/>
                <w:sz w:val="28"/>
                <w:szCs w:val="28"/>
              </w:rPr>
              <w:t>學士</w:t>
            </w:r>
          </w:p>
        </w:tc>
        <w:tc>
          <w:tcPr>
            <w:tcW w:w="3388" w:type="dxa"/>
            <w:tcBorders>
              <w:top w:val="single" w:sz="8" w:space="0" w:color="000000"/>
              <w:left w:val="single" w:sz="8" w:space="0" w:color="000000"/>
              <w:bottom w:val="single" w:sz="12" w:space="0" w:color="000000"/>
              <w:right w:val="single" w:sz="12" w:space="0" w:color="000000"/>
            </w:tcBorders>
            <w:vAlign w:val="center"/>
          </w:tcPr>
          <w:p>
            <w:pPr>
              <w:pStyle w:val="Normal"/>
              <w:snapToGrid w:val="false"/>
              <w:jc w:val="center"/>
              <w:rPr>
                <w:rFonts w:ascii="Arial" w:hAnsi="Arial" w:eastAsia="標楷體" w:cs="Arial"/>
                <w:sz w:val="28"/>
                <w:szCs w:val="28"/>
              </w:rPr>
            </w:pPr>
            <w:r>
              <w:rPr>
                <w:rFonts w:ascii="Arial" w:hAnsi="Arial" w:cs="Arial" w:eastAsia="標楷體"/>
                <w:sz w:val="28"/>
                <w:szCs w:val="28"/>
              </w:rPr>
              <w:t>碩士</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第九年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33,190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34,790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39,560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44,860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第八年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32,130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33,830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38,610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43,910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第七年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31,190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32,870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37,650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42,850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第六年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30,230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31,810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36,690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41,890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第五年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29,270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30,870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35,750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40,940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第四年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28,210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29,910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34,890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39,990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第三年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27,260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28,950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34,050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38,930</w:t>
            </w:r>
          </w:p>
        </w:tc>
      </w:tr>
      <w:tr>
        <w:trPr>
          <w:trHeight w:val="405" w:hRule="atLeast"/>
          <w:cantSplit w:val="true"/>
        </w:trPr>
        <w:tc>
          <w:tcPr>
            <w:tcW w:w="1786" w:type="dxa"/>
            <w:tcBorders>
              <w:top w:val="single" w:sz="8" w:space="0" w:color="000000"/>
              <w:left w:val="single" w:sz="12" w:space="0" w:color="000000"/>
              <w:bottom w:val="single" w:sz="8"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第二年</w:t>
            </w:r>
          </w:p>
        </w:tc>
        <w:tc>
          <w:tcPr>
            <w:tcW w:w="2736"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26,300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27,890</w:t>
            </w:r>
          </w:p>
        </w:tc>
        <w:tc>
          <w:tcPr>
            <w:tcW w:w="3388" w:type="dxa"/>
            <w:tcBorders>
              <w:top w:val="single" w:sz="8" w:space="0" w:color="000000"/>
              <w:left w:val="single" w:sz="8" w:space="0" w:color="000000"/>
              <w:bottom w:val="single" w:sz="8" w:space="0" w:color="000000"/>
              <w:right w:val="single" w:sz="8" w:space="0" w:color="000000"/>
            </w:tcBorders>
            <w:vAlign w:val="center"/>
          </w:tcPr>
          <w:p>
            <w:pPr>
              <w:pStyle w:val="Normal"/>
              <w:jc w:val="center"/>
              <w:rPr>
                <w:sz w:val="28"/>
              </w:rPr>
            </w:pPr>
            <w:r>
              <w:rPr>
                <w:sz w:val="28"/>
              </w:rPr>
              <w:t>33,190</w:t>
            </w:r>
          </w:p>
        </w:tc>
        <w:tc>
          <w:tcPr>
            <w:tcW w:w="3388" w:type="dxa"/>
            <w:tcBorders>
              <w:top w:val="single" w:sz="8" w:space="0" w:color="000000"/>
              <w:left w:val="single" w:sz="8" w:space="0" w:color="000000"/>
              <w:bottom w:val="single" w:sz="8" w:space="0" w:color="000000"/>
              <w:right w:val="single" w:sz="12" w:space="0" w:color="000000"/>
            </w:tcBorders>
            <w:vAlign w:val="center"/>
          </w:tcPr>
          <w:p>
            <w:pPr>
              <w:pStyle w:val="Normal"/>
              <w:jc w:val="center"/>
              <w:rPr>
                <w:sz w:val="28"/>
              </w:rPr>
            </w:pPr>
            <w:r>
              <w:rPr>
                <w:sz w:val="28"/>
              </w:rPr>
              <w:t>37,970</w:t>
            </w:r>
          </w:p>
        </w:tc>
      </w:tr>
      <w:tr>
        <w:trPr>
          <w:trHeight w:val="405" w:hRule="atLeast"/>
          <w:cantSplit w:val="true"/>
        </w:trPr>
        <w:tc>
          <w:tcPr>
            <w:tcW w:w="1786" w:type="dxa"/>
            <w:tcBorders>
              <w:top w:val="single" w:sz="8" w:space="0" w:color="000000"/>
              <w:left w:val="single" w:sz="12" w:space="0" w:color="000000"/>
              <w:bottom w:val="single" w:sz="12" w:space="0" w:color="000000"/>
              <w:right w:val="single" w:sz="8" w:space="0" w:color="000000"/>
            </w:tcBorders>
            <w:vAlign w:val="center"/>
          </w:tcPr>
          <w:p>
            <w:pPr>
              <w:pStyle w:val="Normal"/>
              <w:snapToGrid w:val="false"/>
              <w:spacing w:lineRule="exact" w:line="360"/>
              <w:jc w:val="center"/>
              <w:rPr>
                <w:rFonts w:ascii="Arial" w:hAnsi="Arial" w:eastAsia="標楷體" w:cs="Arial"/>
                <w:sz w:val="28"/>
              </w:rPr>
            </w:pPr>
            <w:r>
              <w:rPr>
                <w:rFonts w:ascii="Arial" w:hAnsi="Arial" w:cs="Arial" w:eastAsia="標楷體"/>
                <w:sz w:val="28"/>
              </w:rPr>
              <w:t>第一年</w:t>
            </w:r>
          </w:p>
        </w:tc>
        <w:tc>
          <w:tcPr>
            <w:tcW w:w="2736" w:type="dxa"/>
            <w:tcBorders>
              <w:top w:val="single" w:sz="8" w:space="0" w:color="000000"/>
              <w:left w:val="single" w:sz="8" w:space="0" w:color="000000"/>
              <w:bottom w:val="single" w:sz="12" w:space="0" w:color="000000"/>
              <w:right w:val="single" w:sz="8" w:space="0" w:color="000000"/>
            </w:tcBorders>
            <w:vAlign w:val="center"/>
          </w:tcPr>
          <w:p>
            <w:pPr>
              <w:pStyle w:val="Normal"/>
              <w:jc w:val="center"/>
              <w:rPr>
                <w:sz w:val="28"/>
              </w:rPr>
            </w:pPr>
            <w:r>
              <w:rPr>
                <w:sz w:val="28"/>
              </w:rPr>
              <w:t>25,350</w:t>
            </w:r>
          </w:p>
        </w:tc>
        <w:tc>
          <w:tcPr>
            <w:tcW w:w="3388" w:type="dxa"/>
            <w:tcBorders>
              <w:top w:val="single" w:sz="8" w:space="0" w:color="000000"/>
              <w:left w:val="single" w:sz="8" w:space="0" w:color="000000"/>
              <w:bottom w:val="single" w:sz="12" w:space="0" w:color="000000"/>
              <w:right w:val="single" w:sz="8" w:space="0" w:color="000000"/>
            </w:tcBorders>
            <w:vAlign w:val="center"/>
          </w:tcPr>
          <w:p>
            <w:pPr>
              <w:pStyle w:val="Normal"/>
              <w:jc w:val="center"/>
              <w:rPr>
                <w:sz w:val="28"/>
              </w:rPr>
            </w:pPr>
            <w:r>
              <w:rPr>
                <w:sz w:val="28"/>
              </w:rPr>
              <w:t>27,370</w:t>
            </w:r>
          </w:p>
        </w:tc>
        <w:tc>
          <w:tcPr>
            <w:tcW w:w="3388" w:type="dxa"/>
            <w:tcBorders>
              <w:top w:val="single" w:sz="8" w:space="0" w:color="000000"/>
              <w:left w:val="single" w:sz="8" w:space="0" w:color="000000"/>
              <w:bottom w:val="single" w:sz="12" w:space="0" w:color="000000"/>
              <w:right w:val="single" w:sz="8" w:space="0" w:color="000000"/>
            </w:tcBorders>
            <w:vAlign w:val="center"/>
          </w:tcPr>
          <w:p>
            <w:pPr>
              <w:pStyle w:val="Normal"/>
              <w:jc w:val="center"/>
              <w:rPr>
                <w:sz w:val="28"/>
              </w:rPr>
            </w:pPr>
            <w:r>
              <w:rPr>
                <w:sz w:val="28"/>
              </w:rPr>
              <w:t>32,450</w:t>
            </w:r>
          </w:p>
        </w:tc>
        <w:tc>
          <w:tcPr>
            <w:tcW w:w="3388" w:type="dxa"/>
            <w:tcBorders>
              <w:top w:val="single" w:sz="8" w:space="0" w:color="000000"/>
              <w:left w:val="single" w:sz="8" w:space="0" w:color="000000"/>
              <w:bottom w:val="single" w:sz="12" w:space="0" w:color="000000"/>
              <w:right w:val="single" w:sz="12" w:space="0" w:color="000000"/>
            </w:tcBorders>
            <w:vAlign w:val="center"/>
          </w:tcPr>
          <w:p>
            <w:pPr>
              <w:pStyle w:val="Normal"/>
              <w:jc w:val="center"/>
              <w:rPr>
                <w:sz w:val="28"/>
              </w:rPr>
            </w:pPr>
            <w:r>
              <w:rPr>
                <w:sz w:val="28"/>
              </w:rPr>
              <w:t>37,120</w:t>
            </w:r>
          </w:p>
        </w:tc>
      </w:tr>
    </w:tbl>
    <w:p>
      <w:pPr>
        <w:sectPr>
          <w:footerReference w:type="default" r:id="rId20"/>
          <w:footerReference w:type="first" r:id="rId21"/>
          <w:type w:val="nextPage"/>
          <w:pgSz w:orient="landscape" w:w="16838" w:h="11906"/>
          <w:pgMar w:left="1134" w:right="1134" w:gutter="0" w:header="0" w:top="1418" w:footer="992" w:bottom="1418"/>
          <w:pgNumType w:fmt="decimal"/>
          <w:formProt w:val="false"/>
          <w:textDirection w:val="lrTb"/>
          <w:docGrid w:type="default" w:linePitch="360" w:charSpace="0"/>
        </w:sectPr>
        <w:pStyle w:val="Normal"/>
        <w:numPr>
          <w:ilvl w:val="0"/>
          <w:numId w:val="0"/>
        </w:numPr>
        <w:rPr>
          <w:rFonts w:eastAsia="標楷體"/>
          <w:b/>
          <w:bCs/>
          <w:sz w:val="32"/>
          <w:szCs w:val="32"/>
        </w:rPr>
      </w:pPr>
      <w:r>
        <w:rPr>
          <w:rFonts w:eastAsia="標楷體"/>
          <w:b/>
          <w:bCs/>
          <w:sz w:val="32"/>
          <w:szCs w:val="32"/>
        </w:rPr>
        <mc:AlternateContent>
          <mc:Choice Requires="wps">
            <w:drawing>
              <wp:anchor behindDoc="0" distT="0" distB="0" distL="114935" distR="114935" simplePos="0" locked="0" layoutInCell="1" allowOverlap="1" relativeHeight="63">
                <wp:simplePos x="0" y="0"/>
                <wp:positionH relativeFrom="column">
                  <wp:posOffset>-56515</wp:posOffset>
                </wp:positionH>
                <wp:positionV relativeFrom="paragraph">
                  <wp:posOffset>240030</wp:posOffset>
                </wp:positionV>
                <wp:extent cx="1112520" cy="1168400"/>
                <wp:effectExtent l="3810" t="3810" r="3810" b="3810"/>
                <wp:wrapNone/>
                <wp:docPr id="146" name=""/>
                <a:graphic xmlns:a="http://schemas.openxmlformats.org/drawingml/2006/main">
                  <a:graphicData uri="http://schemas.microsoft.com/office/word/2010/wordprocessingShape">
                    <wps:wsp>
                      <wps:cNvSpPr/>
                      <wps:spPr>
                        <a:xfrm>
                          <a:off x="0" y="0"/>
                          <a:ext cx="1112400" cy="116856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4.45pt,18.9pt" to="83.1pt,110.85pt" stroked="t" o:allowincell="f" style="position:absolute">
                <v:stroke color="black" weight="9360" joinstyle="miter" endcap="flat"/>
                <v:fill o:detectmouseclick="t" on="false"/>
                <w10:wrap type="none"/>
              </v:line>
            </w:pict>
          </mc:Fallback>
        </mc:AlternateContent>
        <mc:AlternateContent>
          <mc:Choice Requires="wps">
            <w:drawing>
              <wp:anchor behindDoc="0" distT="0" distB="0" distL="114935" distR="114935" simplePos="0" locked="0" layoutInCell="1" allowOverlap="1" relativeHeight="64">
                <wp:simplePos x="0" y="0"/>
                <wp:positionH relativeFrom="column">
                  <wp:posOffset>-57785</wp:posOffset>
                </wp:positionH>
                <wp:positionV relativeFrom="paragraph">
                  <wp:posOffset>244475</wp:posOffset>
                </wp:positionV>
                <wp:extent cx="1113790" cy="615315"/>
                <wp:effectExtent l="2540" t="4445" r="2540" b="4445"/>
                <wp:wrapNone/>
                <wp:docPr id="147" name=""/>
                <a:graphic xmlns:a="http://schemas.openxmlformats.org/drawingml/2006/main">
                  <a:graphicData uri="http://schemas.microsoft.com/office/word/2010/wordprocessingShape">
                    <wps:wsp>
                      <wps:cNvSpPr/>
                      <wps:spPr>
                        <a:xfrm flipH="1" flipV="1">
                          <a:off x="0" y="0"/>
                          <a:ext cx="1113840" cy="61524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4.55pt,19.25pt" to="83.1pt,67.65pt" stroked="t" o:allowincell="f" style="position:absolute;flip:xy">
                <v:stroke color="black" weight="9360" joinstyle="miter" endcap="flat"/>
                <v:fill o:detectmouseclick="t" on="false"/>
                <w10:wrap type="none"/>
              </v:line>
            </w:pict>
          </mc:Fallback>
        </mc:AlternateContent>
      </w:r>
    </w:p>
    <w:p>
      <w:pPr>
        <w:pStyle w:val="Normal"/>
        <w:spacing w:lineRule="atLeast" w:line="240"/>
        <w:jc w:val="center"/>
        <w:rPr>
          <w:rFonts w:ascii="Arial" w:hAnsi="Arial" w:eastAsia="標楷體" w:cs="Arial"/>
          <w:b/>
          <w:bCs/>
          <w:sz w:val="32"/>
          <w:szCs w:val="32"/>
        </w:rPr>
      </w:pPr>
      <w:r>
        <w:rPr>
          <w:rFonts w:eastAsia="標楷體" w:cs="Arial" w:ascii="Arial" w:hAnsi="Arial"/>
          <w:b/>
          <w:bCs/>
          <w:sz w:val="32"/>
          <w:szCs w:val="32"/>
        </w:rPr>
      </w:r>
    </w:p>
    <w:p>
      <w:pPr>
        <w:pStyle w:val="Normal"/>
        <w:snapToGrid w:val="false"/>
        <w:spacing w:lineRule="exact" w:line="500"/>
        <w:rPr>
          <w:rFonts w:ascii="Arial" w:hAnsi="Arial" w:eastAsia="標楷體" w:cs="Arial"/>
          <w:sz w:val="32"/>
        </w:rPr>
      </w:pPr>
      <w:r>
        <w:rPr>
          <w:rFonts w:eastAsia="標楷體" w:cs="Arial" w:ascii="Arial" w:hAnsi="Arial"/>
          <w:sz w:val="32"/>
        </w:rPr>
      </w:r>
    </w:p>
    <w:p>
      <w:pPr>
        <w:pStyle w:val="Normal"/>
        <w:snapToGrid w:val="false"/>
        <w:spacing w:lineRule="exact" w:line="500"/>
        <w:rPr>
          <w:rFonts w:ascii="Arial" w:hAnsi="Arial" w:eastAsia="標楷體" w:cs="Arial"/>
          <w:sz w:val="32"/>
        </w:rPr>
      </w:pPr>
      <w:r>
        <w:rPr>
          <w:rFonts w:ascii="Arial" w:hAnsi="Arial" w:cs="Arial" w:eastAsia="標楷體"/>
          <w:sz w:val="32"/>
        </w:rPr>
        <w:t>成果報告格式</w:t>
      </w:r>
      <w:r>
        <mc:AlternateContent>
          <mc:Choice Requires="wps">
            <w:drawing>
              <wp:anchor behindDoc="0" distT="0" distB="0" distL="114935" distR="114935" simplePos="0" locked="0" layoutInCell="1" allowOverlap="1" relativeHeight="20">
                <wp:simplePos x="0" y="0"/>
                <wp:positionH relativeFrom="column">
                  <wp:posOffset>81280</wp:posOffset>
                </wp:positionH>
                <wp:positionV relativeFrom="paragraph">
                  <wp:posOffset>-461645</wp:posOffset>
                </wp:positionV>
                <wp:extent cx="816610" cy="331470"/>
                <wp:effectExtent l="0" t="0" r="0" b="0"/>
                <wp:wrapNone/>
                <wp:docPr id="148" name="外框64"/>
                <a:graphic xmlns:a="http://schemas.openxmlformats.org/drawingml/2006/main">
                  <a:graphicData uri="http://schemas.microsoft.com/office/word/2010/wordprocessingShape">
                    <wps:wsp>
                      <wps:cNvSpPr txBox="1"/>
                      <wps:spPr>
                        <a:xfrm>
                          <a:off x="0" y="0"/>
                          <a:ext cx="816610" cy="331470"/>
                        </a:xfrm>
                        <a:prstGeom prst="rect"/>
                        <a:solidFill>
                          <a:srgbClr val="FFFFFF"/>
                        </a:solidFill>
                        <a:ln w="9525">
                          <a:solidFill>
                            <a:srgbClr val="000000"/>
                          </a:solidFill>
                        </a:ln>
                      </wps:spPr>
                      <wps:txbx>
                        <w:txbxContent>
                          <w:p>
                            <w:pPr>
                              <w:pStyle w:val="Normal"/>
                              <w:rPr/>
                            </w:pPr>
                            <w:r>
                              <w:rPr>
                                <w:rFonts w:ascii="Arial" w:hAnsi="Arial" w:cs="Arial" w:eastAsia="標楷體"/>
                                <w:sz w:val="28"/>
                                <w:szCs w:val="28"/>
                              </w:rPr>
                              <w:t>附件</w:t>
                            </w:r>
                            <w:r>
                              <w:rPr>
                                <w:rFonts w:eastAsia="標楷體" w:cs="Arial" w:ascii="Arial" w:hAnsi="Arial"/>
                                <w:sz w:val="28"/>
                                <w:szCs w:val="28"/>
                              </w:rPr>
                              <w:t>17</w:t>
                            </w:r>
                          </w:p>
                        </w:txbxContent>
                      </wps:txbx>
                      <wps:bodyPr anchor="t" lIns="91440" tIns="45720" rIns="91440" bIns="45720">
                        <a:noAutofit/>
                      </wps:bodyPr>
                    </wps:wsp>
                  </a:graphicData>
                </a:graphic>
              </wp:anchor>
            </w:drawing>
          </mc:Choice>
          <mc:Fallback>
            <w:pict>
              <v:rect fillcolor="#FFFFFF" strokecolor="#000000" strokeweight="0pt" style="position:absolute;rotation:-0;width:64.3pt;height:26.1pt;mso-wrap-distance-left:9.05pt;mso-wrap-distance-right:9.05pt;mso-wrap-distance-top:0pt;mso-wrap-distance-bottom:0pt;margin-top:-36.35pt;mso-position-vertical-relative:text;margin-left:6.4pt;mso-position-horizontal-relative:text">
                <v:textbox>
                  <w:txbxContent>
                    <w:p>
                      <w:pPr>
                        <w:pStyle w:val="Normal"/>
                        <w:rPr/>
                      </w:pPr>
                      <w:r>
                        <w:rPr>
                          <w:rFonts w:ascii="Arial" w:hAnsi="Arial" w:cs="Arial" w:eastAsia="標楷體"/>
                          <w:sz w:val="28"/>
                          <w:szCs w:val="28"/>
                        </w:rPr>
                        <w:t>附件</w:t>
                      </w:r>
                      <w:r>
                        <w:rPr>
                          <w:rFonts w:eastAsia="標楷體" w:cs="Arial" w:ascii="Arial" w:hAnsi="Arial"/>
                          <w:sz w:val="28"/>
                          <w:szCs w:val="28"/>
                        </w:rPr>
                        <w:t>17</w:t>
                      </w:r>
                    </w:p>
                  </w:txbxContent>
                </v:textbox>
                <w10:wrap type="none"/>
              </v:rect>
            </w:pict>
          </mc:Fallback>
        </mc:AlternateContent>
      </w:r>
    </w:p>
    <w:p>
      <w:pPr>
        <w:pStyle w:val="Normal"/>
        <w:jc w:val="center"/>
        <w:rPr>
          <w:rFonts w:eastAsia="標楷體"/>
          <w:bCs/>
          <w:sz w:val="56"/>
          <w:szCs w:val="56"/>
        </w:rPr>
      </w:pPr>
      <w:r>
        <w:rPr>
          <w:rFonts w:eastAsia="標楷體" w:cs="Arial" w:ascii="Arial" w:hAnsi="Arial"/>
          <w:sz w:val="56"/>
          <w:szCs w:val="56"/>
        </w:rPr>
        <w:br/>
      </w:r>
      <w:r>
        <w:rPr>
          <w:rFonts w:eastAsia="標楷體"/>
          <w:sz w:val="48"/>
          <w:szCs w:val="48"/>
        </w:rPr>
        <w:t>○○○</w:t>
      </w:r>
      <w:r>
        <w:rPr>
          <w:rFonts w:ascii="Arial" w:hAnsi="Arial" w:cs="Arial" w:eastAsia="標楷體"/>
          <w:sz w:val="56"/>
          <w:szCs w:val="56"/>
        </w:rPr>
        <w:t>年度「</w:t>
      </w:r>
      <w:r>
        <w:rPr>
          <w:rFonts w:eastAsia="標楷體"/>
          <w:bCs/>
          <w:sz w:val="56"/>
          <w:szCs w:val="56"/>
        </w:rPr>
        <w:t>疑似或社區精神病人照護</w:t>
      </w:r>
    </w:p>
    <w:p>
      <w:pPr>
        <w:pStyle w:val="Normal"/>
        <w:jc w:val="center"/>
        <w:rPr/>
      </w:pPr>
      <w:r>
        <w:rPr>
          <w:rFonts w:eastAsia="標楷體"/>
          <w:bCs/>
          <w:sz w:val="56"/>
          <w:szCs w:val="56"/>
        </w:rPr>
        <w:t>優化計畫</w:t>
      </w:r>
      <w:r>
        <w:rPr>
          <w:rFonts w:ascii="Arial" w:hAnsi="Arial" w:cs="Arial" w:eastAsia="標楷體"/>
          <w:sz w:val="56"/>
          <w:szCs w:val="56"/>
        </w:rPr>
        <w:t>」期中</w:t>
      </w:r>
      <w:r>
        <w:rPr>
          <w:rFonts w:eastAsia="標楷體" w:cs="Arial" w:ascii="Arial" w:hAnsi="Arial"/>
          <w:sz w:val="56"/>
          <w:szCs w:val="56"/>
        </w:rPr>
        <w:t>/</w:t>
      </w:r>
      <w:r>
        <w:rPr>
          <w:rFonts w:ascii="Arial" w:hAnsi="Arial" w:cs="Arial" w:eastAsia="標楷體"/>
          <w:sz w:val="56"/>
          <w:szCs w:val="56"/>
        </w:rPr>
        <w:t>期末</w:t>
      </w:r>
      <w:r>
        <w:rPr>
          <w:rFonts w:ascii="Arial" w:hAnsi="Arial" w:cs="Arial" w:eastAsia="標楷體"/>
          <w:sz w:val="56"/>
          <w:szCs w:val="56"/>
        </w:rPr>
        <w:t>成果報告</w:t>
      </w:r>
    </w:p>
    <w:p>
      <w:pPr>
        <w:pStyle w:val="Normal"/>
        <w:ind w:left="1886" w:hanging="1886"/>
        <w:jc w:val="center"/>
        <w:rPr>
          <w:rFonts w:ascii="Arial" w:hAnsi="Arial" w:eastAsia="標楷體" w:cs="Arial"/>
          <w:sz w:val="72"/>
          <w:szCs w:val="72"/>
        </w:rPr>
      </w:pPr>
      <w:r>
        <w:rPr>
          <w:rFonts w:eastAsia="標楷體" w:cs="Arial" w:ascii="Arial" w:hAnsi="Arial"/>
          <w:sz w:val="72"/>
          <w:szCs w:val="72"/>
        </w:rPr>
      </w:r>
    </w:p>
    <w:p>
      <w:pPr>
        <w:pStyle w:val="Normal"/>
        <w:ind w:left="1886" w:hanging="1886"/>
        <w:jc w:val="center"/>
        <w:rPr>
          <w:rFonts w:ascii="Arial" w:hAnsi="Arial" w:eastAsia="標楷體" w:cs="Arial"/>
          <w:sz w:val="72"/>
          <w:szCs w:val="72"/>
        </w:rPr>
      </w:pPr>
      <w:r>
        <w:rPr>
          <w:rFonts w:eastAsia="標楷體" w:cs="Arial" w:ascii="Arial" w:hAnsi="Arial"/>
          <w:sz w:val="72"/>
          <w:szCs w:val="72"/>
        </w:rPr>
      </w:r>
    </w:p>
    <w:p>
      <w:pPr>
        <w:pStyle w:val="Normal"/>
        <w:ind w:left="1886" w:hanging="1886"/>
        <w:jc w:val="center"/>
        <w:rPr>
          <w:rFonts w:ascii="Arial" w:hAnsi="Arial" w:eastAsia="標楷體" w:cs="Arial"/>
          <w:sz w:val="72"/>
          <w:szCs w:val="72"/>
        </w:rPr>
      </w:pPr>
      <w:r>
        <w:rPr>
          <w:rFonts w:eastAsia="標楷體" w:cs="Arial" w:ascii="Arial" w:hAnsi="Arial"/>
          <w:sz w:val="72"/>
          <w:szCs w:val="72"/>
        </w:rPr>
      </w:r>
    </w:p>
    <w:p>
      <w:pPr>
        <w:pStyle w:val="Normal"/>
        <w:spacing w:lineRule="auto" w:line="360"/>
        <w:jc w:val="both"/>
        <w:rPr>
          <w:rFonts w:ascii="Arial" w:hAnsi="Arial" w:eastAsia="標楷體" w:cs="Arial"/>
          <w:sz w:val="32"/>
        </w:rPr>
      </w:pPr>
      <w:r>
        <w:rPr>
          <w:rFonts w:ascii="Arial" w:hAnsi="Arial" w:cs="Arial" w:eastAsia="標楷體"/>
          <w:sz w:val="32"/>
        </w:rPr>
        <w:t>計畫名稱：</w:t>
      </w:r>
    </w:p>
    <w:p>
      <w:pPr>
        <w:pStyle w:val="Normal"/>
        <w:spacing w:lineRule="auto" w:line="360"/>
        <w:rPr>
          <w:rFonts w:ascii="Arial" w:hAnsi="Arial" w:eastAsia="標楷體" w:cs="Arial"/>
          <w:sz w:val="32"/>
        </w:rPr>
      </w:pPr>
      <w:r>
        <w:rPr>
          <w:rFonts w:ascii="Arial" w:hAnsi="Arial" w:cs="Arial" w:eastAsia="標楷體"/>
          <w:sz w:val="32"/>
        </w:rPr>
        <w:t>執行</w:t>
      </w:r>
      <w:r>
        <w:rPr>
          <w:rFonts w:ascii="Arial" w:hAnsi="Arial" w:cs="Arial" w:eastAsia="標楷體"/>
          <w:sz w:val="32"/>
        </w:rPr>
        <w:t>單位：</w:t>
      </w:r>
    </w:p>
    <w:p>
      <w:pPr>
        <w:sectPr>
          <w:headerReference w:type="default" r:id="rId22"/>
          <w:footerReference w:type="default" r:id="rId23"/>
          <w:footerReference w:type="first" r:id="rId24"/>
          <w:type w:val="nextPage"/>
          <w:pgSz w:w="11906" w:h="16838"/>
          <w:pgMar w:left="1418" w:right="1418" w:gutter="0" w:header="851" w:top="1134" w:footer="992" w:bottom="1134"/>
          <w:pgNumType w:fmt="decimal"/>
          <w:formProt w:val="false"/>
          <w:textDirection w:val="lrTb"/>
          <w:docGrid w:type="default" w:linePitch="360" w:charSpace="0"/>
        </w:sectPr>
        <w:pStyle w:val="Normal"/>
        <w:spacing w:lineRule="auto" w:line="360"/>
        <w:rPr>
          <w:rFonts w:ascii="Arial" w:hAnsi="Arial" w:eastAsia="標楷體" w:cs="Arial"/>
          <w:sz w:val="32"/>
        </w:rPr>
      </w:pPr>
      <w:r>
        <w:rPr>
          <w:rFonts w:ascii="Arial" w:hAnsi="Arial" w:cs="Arial" w:eastAsia="標楷體"/>
          <w:sz w:val="32"/>
        </w:rPr>
        <w:t>計畫主持人：</w:t>
      </w:r>
    </w:p>
    <w:p>
      <w:pPr>
        <w:pStyle w:val="Normal"/>
        <w:spacing w:lineRule="auto" w:line="360"/>
        <w:rPr/>
      </w:pPr>
      <w:r>
        <w:rPr>
          <w:rFonts w:ascii="Arial" w:hAnsi="Arial" w:cs="Arial" w:eastAsia="標楷體"/>
          <w:sz w:val="32"/>
          <w:szCs w:val="32"/>
        </w:rPr>
        <w:t>壹、</w:t>
      </w:r>
      <w:r>
        <w:rPr>
          <w:rFonts w:ascii="Arial" w:hAnsi="Arial" w:cs="Arial" w:eastAsia="標楷體"/>
          <w:sz w:val="32"/>
          <w:szCs w:val="32"/>
        </w:rPr>
        <w:t>成果報告摘要</w:t>
      </w:r>
    </w:p>
    <w:p>
      <w:pPr>
        <w:pStyle w:val="Normal"/>
        <w:spacing w:lineRule="auto" w:line="360"/>
        <w:rPr/>
      </w:pPr>
      <w:r>
        <w:rPr>
          <w:rFonts w:ascii="Arial" w:hAnsi="Arial" w:cs="Arial" w:eastAsia="標楷體"/>
          <w:sz w:val="32"/>
          <w:szCs w:val="32"/>
        </w:rPr>
        <w:t>貳、</w:t>
      </w:r>
      <w:r>
        <w:rPr>
          <w:rFonts w:ascii="Arial" w:hAnsi="Arial" w:cs="Arial" w:eastAsia="標楷體"/>
          <w:sz w:val="32"/>
          <w:szCs w:val="32"/>
        </w:rPr>
        <w:t>前言</w:t>
      </w:r>
    </w:p>
    <w:p>
      <w:pPr>
        <w:pStyle w:val="Normal"/>
        <w:spacing w:lineRule="auto" w:line="360"/>
        <w:rPr/>
      </w:pPr>
      <w:r>
        <w:rPr>
          <w:rFonts w:ascii="Arial" w:hAnsi="Arial" w:cs="Arial" w:eastAsia="標楷體"/>
          <w:sz w:val="32"/>
          <w:szCs w:val="32"/>
        </w:rPr>
        <w:t>參、</w:t>
      </w:r>
      <w:r>
        <w:rPr>
          <w:rFonts w:ascii="Arial" w:hAnsi="Arial" w:cs="Arial" w:eastAsia="標楷體"/>
          <w:sz w:val="32"/>
          <w:szCs w:val="32"/>
        </w:rPr>
        <w:t>執行方式</w:t>
      </w:r>
    </w:p>
    <w:p>
      <w:pPr>
        <w:pStyle w:val="Normal"/>
        <w:spacing w:lineRule="auto" w:line="360"/>
        <w:ind w:left="2266" w:hanging="2266"/>
        <w:jc w:val="both"/>
        <w:rPr>
          <w:rFonts w:ascii="Arial" w:hAnsi="Arial" w:eastAsia="標楷體" w:cs="Arial"/>
          <w:sz w:val="32"/>
          <w:szCs w:val="32"/>
        </w:rPr>
      </w:pPr>
      <w:r>
        <w:rPr>
          <w:rFonts w:ascii="Arial" w:hAnsi="Arial" w:cs="Arial" w:eastAsia="標楷體"/>
          <w:sz w:val="32"/>
          <w:szCs w:val="32"/>
        </w:rPr>
        <w:t>肆、</w:t>
      </w:r>
      <w:r>
        <w:rPr>
          <w:rFonts w:ascii="Arial" w:hAnsi="Arial" w:cs="Arial" w:eastAsia="標楷體"/>
          <w:sz w:val="32"/>
          <w:szCs w:val="32"/>
        </w:rPr>
        <w:t>執行成果</w:t>
      </w:r>
      <w:r>
        <w:rPr>
          <w:rFonts w:ascii="Arial" w:hAnsi="Arial" w:cs="Arial" w:eastAsia="標楷體"/>
          <w:sz w:val="32"/>
          <w:szCs w:val="32"/>
        </w:rPr>
        <w:t>：指標達成狀況</w:t>
      </w:r>
      <w:r>
        <w:rPr>
          <w:rFonts w:eastAsia="標楷體" w:cs="Arial" w:ascii="Arial" w:hAnsi="Arial"/>
          <w:sz w:val="32"/>
          <w:szCs w:val="32"/>
        </w:rPr>
        <w:t>(</w:t>
      </w:r>
      <w:r>
        <w:rPr>
          <w:rFonts w:ascii="Arial" w:hAnsi="Arial" w:cs="Arial" w:eastAsia="標楷體"/>
          <w:sz w:val="32"/>
          <w:szCs w:val="32"/>
        </w:rPr>
        <w:t>如附表</w:t>
      </w:r>
      <w:r>
        <w:rPr>
          <w:rFonts w:eastAsia="標楷體" w:cs="Arial" w:ascii="Arial" w:hAnsi="Arial"/>
          <w:sz w:val="32"/>
          <w:szCs w:val="32"/>
        </w:rPr>
        <w:t>)</w:t>
      </w:r>
      <w:r>
        <w:rPr>
          <w:rFonts w:ascii="Arial" w:hAnsi="Arial" w:cs="Arial" w:eastAsia="標楷體"/>
          <w:sz w:val="32"/>
          <w:szCs w:val="32"/>
        </w:rPr>
        <w:t>、各類個案離院準備及轉介各類資源之標準及機制、本計畫與衛生局合作機制。另</w:t>
      </w:r>
      <w:r>
        <w:rPr>
          <w:rFonts w:ascii="Arial" w:hAnsi="Arial" w:cs="Arial" w:eastAsia="標楷體"/>
          <w:sz w:val="32"/>
          <w:szCs w:val="32"/>
        </w:rPr>
        <w:t>期末成果報告需統計服務個案涵蓋率，並</w:t>
      </w:r>
      <w:r>
        <w:rPr>
          <w:rFonts w:ascii="Arial" w:hAnsi="Arial" w:cs="Arial" w:eastAsia="標楷體"/>
          <w:sz w:val="32"/>
          <w:szCs w:val="32"/>
        </w:rPr>
        <w:t>辦理</w:t>
      </w:r>
      <w:r>
        <w:rPr>
          <w:rFonts w:ascii="Arial" w:hAnsi="Arial" w:cs="Arial" w:eastAsia="標楷體"/>
          <w:sz w:val="32"/>
          <w:szCs w:val="32"/>
        </w:rPr>
        <w:t>收案原因、後續追蹤及轉介狀況分析。</w:t>
      </w:r>
    </w:p>
    <w:p>
      <w:pPr>
        <w:pStyle w:val="Normal"/>
        <w:spacing w:lineRule="auto" w:line="360"/>
        <w:rPr/>
      </w:pPr>
      <w:r>
        <w:rPr>
          <w:rFonts w:ascii="Arial" w:hAnsi="Arial" w:cs="Arial" w:eastAsia="標楷體"/>
          <w:sz w:val="32"/>
          <w:szCs w:val="32"/>
        </w:rPr>
        <w:t>伍、</w:t>
      </w:r>
      <w:r>
        <w:rPr>
          <w:rFonts w:ascii="Arial" w:hAnsi="Arial" w:cs="Arial" w:eastAsia="標楷體"/>
          <w:sz w:val="32"/>
          <w:szCs w:val="32"/>
        </w:rPr>
        <w:t>經費使用情形</w:t>
      </w:r>
    </w:p>
    <w:p>
      <w:pPr>
        <w:pStyle w:val="Normal"/>
        <w:spacing w:lineRule="auto" w:line="360"/>
        <w:rPr>
          <w:rFonts w:ascii="Arial" w:hAnsi="Arial" w:eastAsia="標楷體" w:cs="Arial"/>
          <w:sz w:val="32"/>
          <w:szCs w:val="32"/>
        </w:rPr>
      </w:pPr>
      <w:r>
        <w:rPr>
          <w:rFonts w:ascii="Arial" w:hAnsi="Arial" w:cs="Arial" w:eastAsia="標楷體"/>
          <w:sz w:val="32"/>
          <w:szCs w:val="32"/>
        </w:rPr>
        <w:t>陸、</w:t>
      </w:r>
      <w:r>
        <w:rPr>
          <w:rFonts w:ascii="Arial" w:hAnsi="Arial" w:cs="Arial" w:eastAsia="標楷體"/>
          <w:sz w:val="32"/>
          <w:szCs w:val="32"/>
        </w:rPr>
        <w:t>結論與建議</w:t>
      </w:r>
    </w:p>
    <w:p>
      <w:pPr>
        <w:pStyle w:val="Normal"/>
        <w:snapToGrid w:val="false"/>
        <w:spacing w:lineRule="atLeast" w:line="0"/>
        <w:ind w:left="262" w:hanging="262"/>
        <w:rPr/>
      </w:pPr>
      <w:r>
        <w:rPr>
          <w:rFonts w:ascii="Arial" w:hAnsi="Arial" w:cs="Arial" w:eastAsia="標楷體"/>
          <w:sz w:val="32"/>
          <w:szCs w:val="32"/>
        </w:rPr>
        <w:t>柒、附錄</w:t>
      </w:r>
      <w:r>
        <w:rPr>
          <w:rFonts w:eastAsia="標楷體" w:cs="Arial" w:ascii="Arial" w:hAnsi="Arial"/>
          <w:sz w:val="32"/>
          <w:szCs w:val="32"/>
        </w:rPr>
        <w:t>1~</w:t>
      </w:r>
      <w:r>
        <w:rPr>
          <w:rFonts w:ascii="Arial" w:hAnsi="Arial" w:cs="Arial" w:eastAsia="標楷體"/>
          <w:sz w:val="32"/>
          <w:szCs w:val="32"/>
        </w:rPr>
        <w:t>附錄</w:t>
      </w:r>
      <w:r>
        <w:rPr>
          <w:rFonts w:eastAsia="標楷體" w:cs="Arial" w:ascii="Arial" w:hAnsi="Arial"/>
          <w:sz w:val="32"/>
          <w:szCs w:val="32"/>
        </w:rPr>
        <w:t>4</w:t>
      </w:r>
      <w:r>
        <w:rPr>
          <w:rFonts w:ascii="Arial" w:hAnsi="Arial" w:cs="Arial" w:eastAsia="標楷體"/>
          <w:sz w:val="32"/>
          <w:szCs w:val="32"/>
        </w:rPr>
        <w:t>及</w:t>
      </w:r>
      <w:r>
        <w:rPr>
          <w:rFonts w:ascii="Arial" w:hAnsi="Arial" w:cs="Arial" w:eastAsia="標楷體"/>
          <w:sz w:val="32"/>
          <w:szCs w:val="32"/>
        </w:rPr>
        <w:t>工作執行狀況</w:t>
      </w:r>
      <w:r>
        <w:rPr>
          <w:rFonts w:ascii="Arial" w:hAnsi="Arial" w:cs="Arial" w:eastAsia="標楷體"/>
          <w:sz w:val="32"/>
          <w:szCs w:val="32"/>
        </w:rPr>
        <w:t>相關</w:t>
      </w:r>
      <w:r>
        <w:rPr>
          <w:rFonts w:ascii="Arial" w:hAnsi="Arial" w:cs="Arial" w:eastAsia="標楷體"/>
          <w:sz w:val="32"/>
          <w:szCs w:val="32"/>
        </w:rPr>
        <w:t>表單</w:t>
      </w:r>
    </w:p>
    <w:p>
      <w:pPr>
        <w:pStyle w:val="Normal"/>
        <w:rPr>
          <w:rFonts w:ascii="Arial" w:hAnsi="Arial" w:eastAsia="標楷體" w:cs="Arial"/>
          <w:sz w:val="32"/>
          <w:szCs w:val="32"/>
        </w:rPr>
      </w:pPr>
      <w:r>
        <w:rPr>
          <w:rFonts w:eastAsia="標楷體" w:cs="Arial" w:ascii="Arial" w:hAnsi="Arial"/>
          <w:sz w:val="32"/>
          <w:szCs w:val="32"/>
        </w:rPr>
      </w:r>
    </w:p>
    <w:p>
      <w:pPr>
        <w:pStyle w:val="Normal"/>
        <w:rPr>
          <w:rFonts w:ascii="Arial" w:hAnsi="Arial" w:eastAsia="標楷體" w:cs="Arial"/>
          <w:sz w:val="32"/>
          <w:szCs w:val="32"/>
        </w:rPr>
      </w:pPr>
      <w:r>
        <w:rPr>
          <w:rFonts w:eastAsia="標楷體" w:cs="Arial" w:ascii="Arial" w:hAnsi="Arial"/>
          <w:sz w:val="32"/>
          <w:szCs w:val="32"/>
        </w:rPr>
      </w:r>
    </w:p>
    <w:p>
      <w:pPr>
        <w:pStyle w:val="Normal"/>
        <w:rPr>
          <w:rFonts w:eastAsia="標楷體"/>
          <w:sz w:val="32"/>
          <w:szCs w:val="32"/>
        </w:rPr>
      </w:pPr>
      <w:r>
        <w:rPr>
          <w:rFonts w:eastAsia="標楷體"/>
          <w:sz w:val="32"/>
          <w:szCs w:val="32"/>
        </w:rPr>
        <w:t>附表：服務績效量測指標</w:t>
      </w:r>
      <w:r>
        <w:rPr>
          <w:rFonts w:eastAsia="標楷體"/>
          <w:sz w:val="32"/>
          <w:szCs w:val="32"/>
        </w:rPr>
        <w:t>(KPI)</w:t>
      </w:r>
      <w:r>
        <w:rPr>
          <w:rFonts w:eastAsia="標楷體"/>
          <w:sz w:val="32"/>
          <w:szCs w:val="32"/>
        </w:rPr>
        <w:t>統計</w:t>
      </w:r>
    </w:p>
    <w:tbl>
      <w:tblPr>
        <w:tblW w:w="9572" w:type="dxa"/>
        <w:jc w:val="center"/>
        <w:tblInd w:w="0" w:type="dxa"/>
        <w:tblLayout w:type="fixed"/>
        <w:tblCellMar>
          <w:top w:w="0" w:type="dxa"/>
          <w:left w:w="108" w:type="dxa"/>
          <w:bottom w:w="0" w:type="dxa"/>
          <w:right w:w="108" w:type="dxa"/>
        </w:tblCellMar>
      </w:tblPr>
      <w:tblGrid>
        <w:gridCol w:w="2165"/>
        <w:gridCol w:w="1459"/>
        <w:gridCol w:w="1446"/>
        <w:gridCol w:w="1417"/>
        <w:gridCol w:w="1276"/>
        <w:gridCol w:w="1809"/>
      </w:tblGrid>
      <w:tr>
        <w:trPr>
          <w:trHeight w:val="660" w:hRule="atLeast"/>
        </w:trPr>
        <w:tc>
          <w:tcPr>
            <w:tcW w:w="2165" w:type="dxa"/>
            <w:vMerge w:val="restart"/>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eastAsia="標楷體"/>
                <w:b/>
                <w:bCs/>
                <w:color w:val="000000"/>
                <w:sz w:val="28"/>
                <w:szCs w:val="28"/>
              </w:rPr>
            </w:pPr>
            <w:r>
              <w:rPr>
                <w:rFonts w:eastAsia="標楷體"/>
                <w:b/>
                <w:color w:val="000000"/>
                <w:sz w:val="28"/>
                <w:szCs w:val="28"/>
              </w:rPr>
              <w:t>績效量測指標</w:t>
            </w:r>
          </w:p>
        </w:tc>
        <w:tc>
          <w:tcPr>
            <w:tcW w:w="1459" w:type="dxa"/>
            <w:vMerge w:val="restart"/>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eastAsia="標楷體"/>
                <w:b/>
                <w:bCs/>
                <w:color w:val="000000"/>
                <w:sz w:val="28"/>
                <w:szCs w:val="28"/>
              </w:rPr>
            </w:pPr>
            <w:r>
              <w:rPr>
                <w:rFonts w:eastAsia="標楷體"/>
                <w:b/>
                <w:bCs/>
                <w:color w:val="000000"/>
                <w:sz w:val="28"/>
                <w:szCs w:val="28"/>
              </w:rPr>
              <w:t>衛生局</w:t>
            </w:r>
            <w:r>
              <w:rPr>
                <w:rFonts w:eastAsia="標楷體"/>
                <w:b/>
                <w:color w:val="000000"/>
                <w:sz w:val="28"/>
                <w:szCs w:val="28"/>
              </w:rPr>
              <w:t>指標</w:t>
            </w:r>
            <w:r>
              <w:rPr>
                <w:rFonts w:eastAsia="標楷體"/>
                <w:b/>
                <w:bCs/>
                <w:color w:val="000000"/>
                <w:sz w:val="28"/>
                <w:szCs w:val="28"/>
              </w:rPr>
              <w:t>設定</w:t>
            </w:r>
            <w:r>
              <w:rPr>
                <w:rFonts w:eastAsia="標楷體"/>
                <w:b/>
                <w:color w:val="000000"/>
                <w:sz w:val="28"/>
                <w:szCs w:val="28"/>
              </w:rPr>
              <w:t>權值</w:t>
            </w:r>
          </w:p>
        </w:tc>
        <w:tc>
          <w:tcPr>
            <w:tcW w:w="2863" w:type="dxa"/>
            <w:gridSpan w:val="2"/>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eastAsia="標楷體"/>
                <w:b/>
                <w:bCs/>
                <w:color w:val="000000"/>
                <w:sz w:val="28"/>
                <w:szCs w:val="28"/>
              </w:rPr>
            </w:pPr>
            <w:r>
              <w:rPr>
                <w:rFonts w:eastAsia="標楷體"/>
                <w:b/>
                <w:bCs/>
                <w:color w:val="000000"/>
                <w:sz w:val="28"/>
                <w:szCs w:val="28"/>
              </w:rPr>
              <w:t>實際達成</w:t>
            </w:r>
            <w:r>
              <w:rPr>
                <w:rFonts w:eastAsia="標楷體"/>
                <w:b/>
                <w:color w:val="000000"/>
                <w:sz w:val="28"/>
                <w:szCs w:val="28"/>
              </w:rPr>
              <w:t>值</w:t>
            </w:r>
          </w:p>
        </w:tc>
        <w:tc>
          <w:tcPr>
            <w:tcW w:w="1276" w:type="dxa"/>
            <w:vMerge w:val="restart"/>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eastAsia="標楷體"/>
                <w:b/>
                <w:bCs/>
                <w:color w:val="000000"/>
                <w:sz w:val="28"/>
                <w:szCs w:val="28"/>
              </w:rPr>
            </w:pPr>
            <w:r>
              <w:rPr>
                <w:rFonts w:ascii="Calibri" w:hAnsi="Calibri" w:cs="Calibri" w:eastAsia="標楷體"/>
                <w:b/>
                <w:bCs/>
                <w:color w:val="000000"/>
                <w:sz w:val="28"/>
                <w:szCs w:val="28"/>
              </w:rPr>
              <w:t>達成率</w:t>
            </w:r>
          </w:p>
        </w:tc>
        <w:tc>
          <w:tcPr>
            <w:tcW w:w="1809" w:type="dxa"/>
            <w:vMerge w:val="restart"/>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ascii="Calibri" w:hAnsi="Calibri" w:eastAsia="標楷體" w:cs="Calibri"/>
                <w:b/>
                <w:bCs/>
                <w:color w:val="000000"/>
                <w:sz w:val="28"/>
                <w:szCs w:val="28"/>
              </w:rPr>
            </w:pPr>
            <w:r>
              <w:rPr>
                <w:rFonts w:ascii="Calibri" w:hAnsi="Calibri" w:cs="Calibri" w:eastAsia="標楷體"/>
                <w:b/>
                <w:bCs/>
                <w:color w:val="000000"/>
                <w:sz w:val="28"/>
                <w:szCs w:val="28"/>
              </w:rPr>
              <w:t>檢討與</w:t>
            </w:r>
          </w:p>
          <w:p>
            <w:pPr>
              <w:pStyle w:val="Normal"/>
              <w:spacing w:lineRule="exact" w:line="440"/>
              <w:jc w:val="center"/>
              <w:rPr>
                <w:rFonts w:ascii="Calibri" w:hAnsi="Calibri" w:eastAsia="標楷體" w:cs="Calibri"/>
                <w:b/>
                <w:bCs/>
                <w:color w:val="000000"/>
                <w:sz w:val="28"/>
                <w:szCs w:val="28"/>
              </w:rPr>
            </w:pPr>
            <w:r>
              <w:rPr>
                <w:rFonts w:ascii="Calibri" w:hAnsi="Calibri" w:cs="Calibri" w:eastAsia="標楷體"/>
                <w:b/>
                <w:bCs/>
                <w:color w:val="000000"/>
                <w:sz w:val="28"/>
                <w:szCs w:val="28"/>
              </w:rPr>
              <w:t>修正說明</w:t>
            </w:r>
          </w:p>
        </w:tc>
      </w:tr>
      <w:tr>
        <w:trPr>
          <w:trHeight w:val="660" w:hRule="atLeast"/>
        </w:trPr>
        <w:tc>
          <w:tcPr>
            <w:tcW w:w="2165" w:type="dxa"/>
            <w:vMerge w:val="continue"/>
            <w:tcBorders>
              <w:top w:val="single" w:sz="4" w:space="0" w:color="000000"/>
              <w:left w:val="single" w:sz="4" w:space="0" w:color="000000"/>
              <w:bottom w:val="single" w:sz="4" w:space="0" w:color="000000"/>
              <w:right w:val="single" w:sz="4" w:space="0" w:color="000000"/>
            </w:tcBorders>
            <w:shd w:fill="EDEDED" w:val="clear"/>
            <w:vAlign w:val="center"/>
          </w:tcPr>
          <w:p>
            <w:pPr>
              <w:pStyle w:val="Normal"/>
              <w:snapToGrid w:val="false"/>
              <w:spacing w:lineRule="exact" w:line="440"/>
              <w:jc w:val="center"/>
              <w:rPr>
                <w:rFonts w:ascii="Calibri" w:hAnsi="Calibri" w:eastAsia="標楷體" w:cs="Calibri"/>
                <w:b/>
                <w:bCs/>
                <w:color w:val="000000"/>
                <w:sz w:val="28"/>
                <w:szCs w:val="28"/>
              </w:rPr>
            </w:pPr>
            <w:r>
              <w:rPr>
                <w:rFonts w:eastAsia="標楷體" w:cs="Calibri" w:ascii="Calibri" w:hAnsi="Calibri"/>
                <w:b/>
                <w:bCs/>
                <w:color w:val="000000"/>
                <w:sz w:val="28"/>
                <w:szCs w:val="28"/>
              </w:rPr>
            </w:r>
          </w:p>
        </w:tc>
        <w:tc>
          <w:tcPr>
            <w:tcW w:w="1459" w:type="dxa"/>
            <w:vMerge w:val="continue"/>
            <w:tcBorders>
              <w:top w:val="single" w:sz="4" w:space="0" w:color="000000"/>
              <w:left w:val="single" w:sz="4" w:space="0" w:color="000000"/>
              <w:bottom w:val="single" w:sz="4" w:space="0" w:color="000000"/>
              <w:right w:val="single" w:sz="4" w:space="0" w:color="000000"/>
            </w:tcBorders>
            <w:shd w:fill="EDEDED" w:val="clear"/>
            <w:vAlign w:val="center"/>
          </w:tcPr>
          <w:p>
            <w:pPr>
              <w:pStyle w:val="Normal"/>
              <w:snapToGrid w:val="false"/>
              <w:spacing w:lineRule="exact" w:line="440"/>
              <w:jc w:val="center"/>
              <w:rPr>
                <w:rFonts w:eastAsia="標楷體"/>
                <w:b/>
                <w:bCs/>
                <w:color w:val="000000"/>
                <w:sz w:val="28"/>
                <w:szCs w:val="28"/>
              </w:rPr>
            </w:pPr>
            <w:r>
              <w:rPr>
                <w:rFonts w:eastAsia="標楷體"/>
                <w:b/>
                <w:bCs/>
                <w:color w:val="000000"/>
                <w:sz w:val="28"/>
                <w:szCs w:val="28"/>
              </w:rPr>
            </w:r>
          </w:p>
        </w:tc>
        <w:tc>
          <w:tcPr>
            <w:tcW w:w="1446" w:type="dxa"/>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eastAsia="標楷體"/>
                <w:b/>
                <w:bCs/>
                <w:color w:val="000000"/>
                <w:sz w:val="28"/>
                <w:szCs w:val="28"/>
              </w:rPr>
            </w:pPr>
            <w:r>
              <w:rPr>
                <w:rFonts w:eastAsia="標楷體"/>
                <w:b/>
                <w:bCs/>
                <w:color w:val="000000"/>
                <w:sz w:val="28"/>
                <w:szCs w:val="28"/>
              </w:rPr>
              <w:t>期中</w:t>
            </w:r>
          </w:p>
        </w:tc>
        <w:tc>
          <w:tcPr>
            <w:tcW w:w="1417" w:type="dxa"/>
            <w:tcBorders>
              <w:top w:val="single" w:sz="4" w:space="0" w:color="000000"/>
              <w:left w:val="single" w:sz="4" w:space="0" w:color="000000"/>
              <w:bottom w:val="single" w:sz="4" w:space="0" w:color="000000"/>
              <w:right w:val="single" w:sz="4" w:space="0" w:color="000000"/>
            </w:tcBorders>
            <w:shd w:fill="EDEDED" w:val="clear"/>
            <w:vAlign w:val="center"/>
          </w:tcPr>
          <w:p>
            <w:pPr>
              <w:pStyle w:val="Normal"/>
              <w:spacing w:lineRule="exact" w:line="440"/>
              <w:jc w:val="center"/>
              <w:rPr>
                <w:rFonts w:eastAsia="標楷體"/>
                <w:b/>
                <w:color w:val="000000"/>
                <w:sz w:val="28"/>
                <w:szCs w:val="28"/>
              </w:rPr>
            </w:pPr>
            <w:r>
              <w:rPr>
                <w:rFonts w:eastAsia="標楷體"/>
                <w:b/>
                <w:color w:val="000000"/>
                <w:sz w:val="28"/>
                <w:szCs w:val="28"/>
              </w:rPr>
              <w:t>期末</w:t>
            </w:r>
          </w:p>
        </w:tc>
        <w:tc>
          <w:tcPr>
            <w:tcW w:w="1276" w:type="dxa"/>
            <w:vMerge w:val="continue"/>
            <w:tcBorders>
              <w:top w:val="single" w:sz="4" w:space="0" w:color="000000"/>
              <w:left w:val="single" w:sz="4" w:space="0" w:color="000000"/>
              <w:bottom w:val="single" w:sz="4" w:space="0" w:color="000000"/>
              <w:right w:val="single" w:sz="4" w:space="0" w:color="000000"/>
            </w:tcBorders>
            <w:shd w:fill="EDEDED" w:val="clear"/>
            <w:vAlign w:val="center"/>
          </w:tcPr>
          <w:p>
            <w:pPr>
              <w:pStyle w:val="Normal"/>
              <w:snapToGrid w:val="false"/>
              <w:spacing w:lineRule="exact" w:line="440"/>
              <w:jc w:val="center"/>
              <w:rPr>
                <w:rFonts w:eastAsia="標楷體"/>
                <w:b/>
                <w:color w:val="000000"/>
                <w:sz w:val="28"/>
                <w:szCs w:val="28"/>
              </w:rPr>
            </w:pPr>
            <w:r>
              <w:rPr>
                <w:rFonts w:eastAsia="標楷體"/>
                <w:b/>
                <w:color w:val="000000"/>
                <w:sz w:val="28"/>
                <w:szCs w:val="28"/>
              </w:rPr>
            </w:r>
          </w:p>
        </w:tc>
        <w:tc>
          <w:tcPr>
            <w:tcW w:w="1809" w:type="dxa"/>
            <w:vMerge w:val="continue"/>
            <w:tcBorders>
              <w:top w:val="single" w:sz="4" w:space="0" w:color="000000"/>
              <w:left w:val="single" w:sz="4" w:space="0" w:color="000000"/>
              <w:bottom w:val="single" w:sz="4" w:space="0" w:color="000000"/>
              <w:right w:val="single" w:sz="4" w:space="0" w:color="000000"/>
            </w:tcBorders>
            <w:shd w:fill="EDEDED" w:val="clear"/>
            <w:vAlign w:val="center"/>
          </w:tcPr>
          <w:p>
            <w:pPr>
              <w:pStyle w:val="Normal"/>
              <w:snapToGrid w:val="false"/>
              <w:spacing w:lineRule="exact" w:line="440"/>
              <w:jc w:val="center"/>
              <w:rPr>
                <w:rFonts w:ascii="Calibri" w:hAnsi="Calibri" w:eastAsia="標楷體" w:cs="Calibri"/>
                <w:color w:val="000000"/>
                <w:sz w:val="28"/>
                <w:szCs w:val="28"/>
              </w:rPr>
            </w:pPr>
            <w:r>
              <w:rPr>
                <w:rFonts w:eastAsia="標楷體" w:cs="Calibri" w:ascii="Calibri" w:hAnsi="Calibri"/>
                <w:color w:val="000000"/>
                <w:sz w:val="28"/>
                <w:szCs w:val="28"/>
              </w:rPr>
            </w:r>
          </w:p>
        </w:tc>
      </w:tr>
      <w:tr>
        <w:trPr>
          <w:trHeight w:val="978"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eastAsia="標楷體"/>
                <w:b/>
                <w:bCs/>
                <w:sz w:val="28"/>
                <w:szCs w:val="28"/>
              </w:rPr>
              <w:t>疑似精神病人評估</w:t>
            </w:r>
            <w:r>
              <w:rPr>
                <w:rFonts w:eastAsia="標楷體"/>
                <w:b/>
                <w:bCs/>
                <w:sz w:val="28"/>
                <w:szCs w:val="28"/>
              </w:rPr>
              <w:t>及訪視</w:t>
            </w:r>
            <w:r>
              <w:rPr>
                <w:rFonts w:eastAsia="標楷體"/>
                <w:b/>
                <w:bCs/>
                <w:sz w:val="28"/>
                <w:szCs w:val="28"/>
              </w:rPr>
              <w:t>服務量</w:t>
            </w:r>
          </w:p>
          <w:p>
            <w:pPr>
              <w:pStyle w:val="Normal"/>
              <w:spacing w:lineRule="exact" w:line="500"/>
              <w:jc w:val="both"/>
              <w:rPr>
                <w:rFonts w:eastAsia="標楷體" w:cs="Arial"/>
                <w:b/>
                <w:sz w:val="28"/>
                <w:szCs w:val="28"/>
              </w:rPr>
            </w:pPr>
            <w:r>
              <w:rPr>
                <w:rFonts w:eastAsia="標楷體"/>
                <w:b/>
                <w:bCs/>
                <w:sz w:val="28"/>
                <w:szCs w:val="28"/>
              </w:rPr>
              <w:t>(</w:t>
            </w:r>
            <w:r>
              <w:rPr>
                <w:rFonts w:eastAsia="標楷體"/>
                <w:b/>
                <w:bCs/>
                <w:sz w:val="28"/>
                <w:szCs w:val="28"/>
              </w:rPr>
              <w:t>單位：人次</w:t>
            </w:r>
            <w:r>
              <w:rPr>
                <w:rFonts w:eastAsia="標楷體"/>
                <w:b/>
                <w:bCs/>
                <w:sz w:val="28"/>
                <w:szCs w:val="28"/>
              </w:rPr>
              <w:t>)</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pPr>
            <w:r>
              <w:rPr>
                <w:rFonts w:eastAsia="標楷體"/>
                <w:sz w:val="28"/>
                <w:szCs w:val="28"/>
              </w:rPr>
              <w:t>____</w:t>
            </w:r>
            <w:r>
              <w:rPr>
                <w:rFonts w:eastAsia="標楷體"/>
                <w:sz w:val="28"/>
                <w:szCs w:val="28"/>
              </w:rPr>
              <w:t>人次</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ind w:left="316" w:hanging="316"/>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53"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cs="Arial"/>
                <w:b/>
                <w:sz w:val="28"/>
                <w:szCs w:val="28"/>
              </w:rPr>
            </w:pPr>
            <w:r>
              <w:rPr>
                <w:rFonts w:cs="Arial" w:eastAsia="標楷體"/>
                <w:b/>
                <w:sz w:val="28"/>
                <w:szCs w:val="28"/>
              </w:rPr>
              <w:t>居家訪視服務量</w:t>
            </w:r>
          </w:p>
          <w:p>
            <w:pPr>
              <w:pStyle w:val="Normal"/>
              <w:spacing w:lineRule="exact" w:line="500"/>
              <w:jc w:val="both"/>
              <w:rPr>
                <w:rFonts w:eastAsia="標楷體"/>
                <w:b/>
                <w:sz w:val="28"/>
              </w:rPr>
            </w:pPr>
            <w:r>
              <w:rPr>
                <w:rFonts w:eastAsia="標楷體"/>
                <w:b/>
                <w:bCs/>
                <w:sz w:val="28"/>
                <w:szCs w:val="28"/>
              </w:rPr>
              <w:t>(</w:t>
            </w:r>
            <w:r>
              <w:rPr>
                <w:rFonts w:eastAsia="標楷體"/>
                <w:b/>
                <w:bCs/>
                <w:sz w:val="28"/>
                <w:szCs w:val="28"/>
              </w:rPr>
              <w:t>單位：人次</w:t>
            </w:r>
            <w:r>
              <w:rPr>
                <w:rFonts w:eastAsia="標楷體"/>
                <w:b/>
                <w:bCs/>
                <w:sz w:val="28"/>
                <w:szCs w:val="28"/>
              </w:rPr>
              <w:t>)</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人次</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人次</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rFonts w:eastAsia="標楷體"/>
                <w:sz w:val="28"/>
                <w:szCs w:val="28"/>
              </w:rPr>
            </w:pPr>
            <w:r>
              <w:rPr>
                <w:rFonts w:eastAsia="標楷體"/>
                <w:sz w:val="28"/>
                <w:szCs w:val="28"/>
              </w:rPr>
              <w:t>____</w:t>
            </w:r>
            <w:r>
              <w:rPr>
                <w:rFonts w:eastAsia="標楷體"/>
                <w:sz w:val="28"/>
                <w:szCs w:val="28"/>
              </w:rPr>
              <w:t>人次</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ind w:left="316" w:hanging="316"/>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24"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cs="Arial"/>
                <w:b/>
                <w:sz w:val="28"/>
                <w:szCs w:val="28"/>
              </w:rPr>
            </w:pPr>
            <w:r>
              <w:rPr>
                <w:rFonts w:cs="Arial" w:eastAsia="標楷體"/>
                <w:b/>
                <w:sz w:val="28"/>
                <w:szCs w:val="28"/>
              </w:rPr>
              <w:t>電話訪視服務量</w:t>
            </w:r>
          </w:p>
          <w:p>
            <w:pPr>
              <w:pStyle w:val="Normal"/>
              <w:spacing w:lineRule="exact" w:line="500"/>
              <w:jc w:val="both"/>
              <w:rPr>
                <w:rFonts w:eastAsia="標楷體"/>
                <w:b/>
                <w:sz w:val="28"/>
              </w:rPr>
            </w:pPr>
            <w:r>
              <w:rPr>
                <w:rFonts w:eastAsia="標楷體"/>
                <w:b/>
                <w:bCs/>
                <w:sz w:val="28"/>
                <w:szCs w:val="28"/>
              </w:rPr>
              <w:t>(</w:t>
            </w:r>
            <w:r>
              <w:rPr>
                <w:rFonts w:eastAsia="標楷體"/>
                <w:b/>
                <w:bCs/>
                <w:sz w:val="28"/>
                <w:szCs w:val="28"/>
              </w:rPr>
              <w:t>單位：人次</w:t>
            </w:r>
            <w:r>
              <w:rPr>
                <w:rFonts w:eastAsia="標楷體"/>
                <w:b/>
                <w:bCs/>
                <w:sz w:val="28"/>
                <w:szCs w:val="28"/>
              </w:rPr>
              <w:t>)</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人次</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人次</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rFonts w:eastAsia="標楷體"/>
                <w:sz w:val="28"/>
                <w:szCs w:val="28"/>
              </w:rPr>
            </w:pPr>
            <w:r>
              <w:rPr>
                <w:rFonts w:eastAsia="標楷體"/>
                <w:sz w:val="28"/>
                <w:szCs w:val="28"/>
              </w:rPr>
              <w:t>____</w:t>
            </w:r>
            <w:r>
              <w:rPr>
                <w:rFonts w:eastAsia="標楷體"/>
                <w:sz w:val="28"/>
                <w:szCs w:val="28"/>
              </w:rPr>
              <w:t>人次</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ind w:left="316" w:hanging="316"/>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987"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pPr>
            <w:r>
              <w:rPr>
                <w:rFonts w:cs="Arial" w:eastAsia="標楷體"/>
                <w:b/>
                <w:sz w:val="28"/>
                <w:szCs w:val="28"/>
              </w:rPr>
              <w:t>精神病人緊急護送就醫服務量</w:t>
            </w:r>
          </w:p>
          <w:p>
            <w:pPr>
              <w:pStyle w:val="Normal"/>
              <w:spacing w:lineRule="exact" w:line="500"/>
              <w:jc w:val="both"/>
              <w:rPr>
                <w:rFonts w:eastAsia="標楷體"/>
                <w:b/>
                <w:sz w:val="28"/>
              </w:rPr>
            </w:pPr>
            <w:r>
              <w:rPr>
                <w:rFonts w:eastAsia="標楷體"/>
                <w:b/>
                <w:bCs/>
                <w:sz w:val="28"/>
                <w:szCs w:val="28"/>
              </w:rPr>
              <w:t>(</w:t>
            </w:r>
            <w:r>
              <w:rPr>
                <w:rFonts w:eastAsia="標楷體"/>
                <w:b/>
                <w:bCs/>
                <w:sz w:val="28"/>
                <w:szCs w:val="28"/>
              </w:rPr>
              <w:t>單位：人次</w:t>
            </w:r>
            <w:r>
              <w:rPr>
                <w:rFonts w:eastAsia="標楷體"/>
                <w:b/>
                <w:bCs/>
                <w:sz w:val="28"/>
                <w:szCs w:val="28"/>
              </w:rPr>
              <w:t>)</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pPr>
            <w:r>
              <w:rPr>
                <w:rFonts w:eastAsia="標楷體"/>
                <w:sz w:val="28"/>
                <w:szCs w:val="28"/>
              </w:rPr>
              <w:t>____</w:t>
            </w:r>
            <w:r>
              <w:rPr>
                <w:rFonts w:eastAsia="標楷體"/>
                <w:sz w:val="28"/>
                <w:szCs w:val="28"/>
              </w:rPr>
              <w:t>人次</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ind w:left="316" w:hanging="316"/>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99"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
                <w:sz w:val="28"/>
              </w:rPr>
            </w:pPr>
            <w:r>
              <w:rPr>
                <w:rFonts w:cs="Arial" w:eastAsia="標楷體"/>
                <w:b/>
                <w:sz w:val="28"/>
                <w:szCs w:val="28"/>
              </w:rPr>
              <w:t>機構結案</w:t>
            </w:r>
            <w:r>
              <w:rPr>
                <w:rFonts w:cs="Arial" w:eastAsia="標楷體"/>
                <w:b/>
                <w:sz w:val="28"/>
                <w:szCs w:val="28"/>
              </w:rPr>
              <w:t>失聯人數應佔總</w:t>
            </w:r>
            <w:r>
              <w:rPr>
                <w:rFonts w:cs="Arial" w:eastAsia="標楷體"/>
                <w:b/>
                <w:sz w:val="28"/>
                <w:szCs w:val="28"/>
              </w:rPr>
              <w:t>結案</w:t>
            </w:r>
            <w:r>
              <w:rPr>
                <w:rFonts w:cs="Arial" w:eastAsia="標楷體"/>
                <w:b/>
                <w:sz w:val="28"/>
                <w:szCs w:val="28"/>
              </w:rPr>
              <w:t>個案數</w:t>
            </w:r>
            <w:r>
              <w:rPr>
                <w:rFonts w:eastAsia="標楷體"/>
                <w:b/>
                <w:sz w:val="28"/>
                <w:szCs w:val="28"/>
              </w:rPr>
              <w:t>10%</w:t>
            </w:r>
            <w:r>
              <w:rPr>
                <w:rFonts w:cs="Arial" w:eastAsia="標楷體"/>
                <w:b/>
                <w:sz w:val="28"/>
                <w:szCs w:val="28"/>
              </w:rPr>
              <w:t>以下</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少於</w:t>
            </w:r>
            <w:r>
              <w:rPr>
                <w:rFonts w:eastAsia="標楷體"/>
                <w:sz w:val="28"/>
                <w:szCs w:val="28"/>
              </w:rPr>
              <w:t>10</w:t>
            </w:r>
            <w:r>
              <w:rPr>
                <w:rFonts w:eastAsia="標楷體"/>
                <w:sz w:val="28"/>
                <w:szCs w:val="28"/>
              </w:rPr>
              <w:t>％</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w:t>
            </w:r>
            <w:r>
              <w:rPr>
                <w:rFonts w:eastAsia="標楷體"/>
                <w:sz w:val="28"/>
                <w:szCs w:val="28"/>
              </w:rPr>
              <w:t>％</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pPr>
            <w:r>
              <w:rPr>
                <w:rFonts w:eastAsia="標楷體"/>
                <w:sz w:val="28"/>
                <w:szCs w:val="28"/>
              </w:rPr>
              <w:t>___</w:t>
            </w:r>
            <w:r>
              <w:rPr>
                <w:rFonts w:eastAsia="標楷體"/>
                <w:sz w:val="28"/>
                <w:szCs w:val="28"/>
              </w:rPr>
              <w:t>％</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40"/>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1270"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
                <w:sz w:val="28"/>
              </w:rPr>
            </w:pPr>
            <w:r>
              <w:rPr>
                <w:rFonts w:cs="Arial" w:eastAsia="標楷體"/>
                <w:b/>
                <w:sz w:val="28"/>
                <w:szCs w:val="28"/>
              </w:rPr>
              <w:t>機構結案</w:t>
            </w:r>
            <w:r>
              <w:rPr>
                <w:rFonts w:cs="Arial" w:eastAsia="標楷體"/>
                <w:b/>
                <w:sz w:val="28"/>
                <w:szCs w:val="28"/>
              </w:rPr>
              <w:t>拒訪人數應佔總</w:t>
            </w:r>
            <w:r>
              <w:rPr>
                <w:rFonts w:cs="Arial" w:eastAsia="標楷體"/>
                <w:b/>
                <w:sz w:val="28"/>
                <w:szCs w:val="28"/>
              </w:rPr>
              <w:t>結案</w:t>
            </w:r>
            <w:r>
              <w:rPr>
                <w:rFonts w:cs="Arial" w:eastAsia="標楷體"/>
                <w:b/>
                <w:sz w:val="28"/>
                <w:szCs w:val="28"/>
              </w:rPr>
              <w:t>個案數</w:t>
            </w:r>
            <w:r>
              <w:rPr>
                <w:rFonts w:eastAsia="標楷體"/>
                <w:b/>
                <w:sz w:val="28"/>
                <w:szCs w:val="28"/>
              </w:rPr>
              <w:t>10%</w:t>
            </w:r>
            <w:r>
              <w:rPr>
                <w:rFonts w:cs="Arial" w:eastAsia="標楷體"/>
                <w:b/>
                <w:sz w:val="28"/>
                <w:szCs w:val="28"/>
              </w:rPr>
              <w:t>以下</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少於</w:t>
            </w:r>
            <w:r>
              <w:rPr>
                <w:rFonts w:eastAsia="標楷體"/>
                <w:sz w:val="28"/>
                <w:szCs w:val="28"/>
              </w:rPr>
              <w:t>10</w:t>
            </w:r>
            <w:r>
              <w:rPr>
                <w:rFonts w:eastAsia="標楷體"/>
                <w:sz w:val="28"/>
                <w:szCs w:val="28"/>
              </w:rPr>
              <w:t>％</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w:t>
            </w:r>
            <w:r>
              <w:rPr>
                <w:rFonts w:eastAsia="標楷體"/>
                <w:sz w:val="28"/>
                <w:szCs w:val="28"/>
              </w:rPr>
              <w:t>％</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pPr>
            <w:r>
              <w:rPr>
                <w:rFonts w:eastAsia="標楷體"/>
                <w:sz w:val="28"/>
                <w:szCs w:val="28"/>
              </w:rPr>
              <w:t>___</w:t>
            </w:r>
            <w:r>
              <w:rPr>
                <w:rFonts w:eastAsia="標楷體"/>
                <w:sz w:val="28"/>
                <w:szCs w:val="28"/>
              </w:rPr>
              <w:t>％</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40"/>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81"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
                <w:sz w:val="28"/>
              </w:rPr>
            </w:pPr>
            <w:r>
              <w:rPr>
                <w:rFonts w:ascii="Arial" w:hAnsi="Arial" w:cs="Arial" w:eastAsia="標楷體"/>
                <w:b/>
                <w:sz w:val="28"/>
                <w:szCs w:val="28"/>
              </w:rPr>
              <w:t>個案接受服務期間，</w:t>
            </w:r>
            <w:r>
              <w:rPr>
                <w:rFonts w:ascii="Arial" w:hAnsi="Arial" w:cs="Arial" w:eastAsia="標楷體"/>
                <w:b/>
                <w:bCs/>
                <w:sz w:val="28"/>
                <w:szCs w:val="28"/>
              </w:rPr>
              <w:t>至精神科急診就醫</w:t>
            </w:r>
            <w:r>
              <w:rPr>
                <w:rFonts w:ascii="Arial" w:hAnsi="Arial" w:cs="Arial" w:eastAsia="標楷體"/>
                <w:b/>
                <w:bCs/>
                <w:sz w:val="28"/>
                <w:szCs w:val="28"/>
              </w:rPr>
              <w:t>次數減少人次</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pPr>
            <w:r>
              <w:rPr>
                <w:rFonts w:eastAsia="標楷體"/>
                <w:sz w:val="28"/>
                <w:szCs w:val="28"/>
              </w:rPr>
              <w:t>____</w:t>
            </w:r>
            <w:r>
              <w:rPr>
                <w:rFonts w:eastAsia="標楷體"/>
                <w:sz w:val="28"/>
                <w:szCs w:val="28"/>
              </w:rPr>
              <w:t>人次</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40"/>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81"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
                <w:sz w:val="28"/>
              </w:rPr>
            </w:pPr>
            <w:r>
              <w:rPr>
                <w:rFonts w:ascii="Arial" w:hAnsi="Arial" w:cs="Arial" w:eastAsia="標楷體"/>
                <w:b/>
                <w:sz w:val="28"/>
                <w:szCs w:val="28"/>
              </w:rPr>
              <w:t>原不願意住院個案經服務關懷後願意住院人次</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____</w:t>
            </w:r>
            <w:r>
              <w:rPr>
                <w:rFonts w:eastAsia="標楷體"/>
                <w:sz w:val="28"/>
                <w:szCs w:val="28"/>
              </w:rPr>
              <w:t>人次</w:t>
            </w:r>
          </w:p>
        </w:tc>
        <w:tc>
          <w:tcPr>
            <w:tcW w:w="1417" w:type="dxa"/>
            <w:tcBorders>
              <w:top w:val="single" w:sz="4" w:space="0" w:color="000000"/>
              <w:left w:val="single" w:sz="4" w:space="0" w:color="000000"/>
              <w:bottom w:val="single" w:sz="4" w:space="0" w:color="000000"/>
              <w:right w:val="single" w:sz="4" w:space="0" w:color="000000"/>
            </w:tcBorders>
            <w:shd w:fill="FFFFFF" w:val="clear"/>
          </w:tcPr>
          <w:p>
            <w:pPr>
              <w:pStyle w:val="Normal"/>
              <w:spacing w:lineRule="exact" w:line="440"/>
              <w:rPr/>
            </w:pPr>
            <w:r>
              <w:rPr>
                <w:rFonts w:eastAsia="標楷體"/>
                <w:sz w:val="28"/>
                <w:szCs w:val="28"/>
              </w:rPr>
              <w:t>____</w:t>
            </w:r>
            <w:r>
              <w:rPr>
                <w:rFonts w:eastAsia="標楷體"/>
                <w:sz w:val="28"/>
                <w:szCs w:val="28"/>
              </w:rPr>
              <w:t>人次</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exact" w:line="440"/>
              <w:jc w:val="center"/>
              <w:rPr>
                <w:rFonts w:eastAsia="標楷體"/>
                <w:color w:val="000000"/>
                <w:sz w:val="28"/>
                <w:szCs w:val="28"/>
              </w:rPr>
            </w:pPr>
            <w:r>
              <w:rPr>
                <w:rFonts w:eastAsia="標楷體"/>
                <w:color w:val="000000"/>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81"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
                <w:sz w:val="28"/>
              </w:rPr>
            </w:pPr>
            <w:r>
              <w:rPr>
                <w:rFonts w:ascii="Arial" w:hAnsi="Arial" w:cs="Arial" w:eastAsia="標楷體"/>
                <w:b/>
                <w:sz w:val="28"/>
                <w:szCs w:val="28"/>
              </w:rPr>
              <w:t>個案接受服務期間，門診就診次數增加人數</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人數</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人數</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sz w:val="28"/>
                <w:szCs w:val="28"/>
              </w:rPr>
            </w:pPr>
            <w:r>
              <w:rPr>
                <w:rFonts w:eastAsia="標楷體"/>
                <w:sz w:val="28"/>
                <w:szCs w:val="28"/>
              </w:rPr>
              <w:t>____</w:t>
            </w:r>
            <w:r>
              <w:rPr>
                <w:rFonts w:eastAsia="標楷體"/>
                <w:sz w:val="28"/>
                <w:szCs w:val="28"/>
              </w:rPr>
              <w:t>人數</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81" w:hRule="atLeast"/>
        </w:trPr>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500"/>
              <w:jc w:val="both"/>
              <w:rPr>
                <w:rFonts w:eastAsia="標楷體"/>
                <w:b/>
                <w:sz w:val="28"/>
              </w:rPr>
            </w:pPr>
            <w:r>
              <w:rPr>
                <w:rFonts w:ascii="Arial" w:hAnsi="Arial" w:cs="Arial" w:eastAsia="標楷體"/>
                <w:b/>
                <w:sz w:val="28"/>
                <w:szCs w:val="28"/>
              </w:rPr>
              <w:t>個案及家屬對本計畫服務滿意度</w:t>
            </w:r>
          </w:p>
        </w:tc>
        <w:tc>
          <w:tcPr>
            <w:tcW w:w="1459"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w:t>
            </w:r>
            <w:r>
              <w:rPr>
                <w:rFonts w:eastAsia="標楷體"/>
                <w:sz w:val="28"/>
                <w:szCs w:val="28"/>
              </w:rPr>
              <w:t>___</w:t>
            </w:r>
            <w:r>
              <w:rPr>
                <w:rFonts w:eastAsia="標楷體"/>
                <w:sz w:val="28"/>
                <w:szCs w:val="28"/>
              </w:rPr>
              <w:t>分</w:t>
            </w:r>
          </w:p>
        </w:tc>
        <w:tc>
          <w:tcPr>
            <w:tcW w:w="1446"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w:t>
            </w:r>
            <w:r>
              <w:rPr>
                <w:rFonts w:eastAsia="標楷體"/>
                <w:sz w:val="28"/>
                <w:szCs w:val="28"/>
              </w:rPr>
              <w:t>分</w:t>
            </w:r>
          </w:p>
        </w:tc>
        <w:tc>
          <w:tcPr>
            <w:tcW w:w="1417" w:type="dxa"/>
            <w:tcBorders>
              <w:top w:val="single" w:sz="4" w:space="0" w:color="000000"/>
              <w:left w:val="single" w:sz="4" w:space="0" w:color="000000"/>
              <w:bottom w:val="single" w:sz="4" w:space="0" w:color="000000"/>
              <w:right w:val="single" w:sz="4" w:space="0" w:color="000000"/>
            </w:tcBorders>
          </w:tcPr>
          <w:p>
            <w:pPr>
              <w:pStyle w:val="Normal"/>
              <w:spacing w:lineRule="exact" w:line="440"/>
              <w:rPr/>
            </w:pPr>
            <w:r>
              <w:rPr>
                <w:rFonts w:eastAsia="標楷體"/>
                <w:sz w:val="28"/>
                <w:szCs w:val="28"/>
              </w:rPr>
              <w:t>___</w:t>
            </w:r>
            <w:r>
              <w:rPr>
                <w:rFonts w:eastAsia="標楷體"/>
                <w:sz w:val="28"/>
                <w:szCs w:val="28"/>
              </w:rPr>
              <w:t>分</w:t>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r>
        <w:trPr>
          <w:trHeight w:val="681" w:hRule="atLeast"/>
        </w:trPr>
        <w:tc>
          <w:tcPr>
            <w:tcW w:w="2165" w:type="dxa"/>
            <w:tcBorders>
              <w:top w:val="single" w:sz="4" w:space="0" w:color="000000"/>
              <w:left w:val="single" w:sz="4" w:space="0" w:color="000000"/>
              <w:bottom w:val="single" w:sz="4" w:space="0" w:color="000000"/>
              <w:right w:val="single" w:sz="4" w:space="0" w:color="000000"/>
            </w:tcBorders>
          </w:tcPr>
          <w:p>
            <w:pPr>
              <w:pStyle w:val="Normal"/>
              <w:spacing w:lineRule="exact" w:line="440"/>
              <w:rPr>
                <w:rFonts w:eastAsia="標楷體"/>
                <w:b/>
                <w:bCs/>
                <w:sz w:val="28"/>
                <w:szCs w:val="28"/>
              </w:rPr>
            </w:pPr>
            <w:r>
              <w:rPr>
                <w:rFonts w:eastAsia="標楷體"/>
                <w:sz w:val="28"/>
              </w:rPr>
              <w:t>(</w:t>
            </w:r>
            <w:r>
              <w:rPr>
                <w:rFonts w:eastAsia="標楷體"/>
                <w:sz w:val="28"/>
              </w:rPr>
              <w:t>可另行增列其他</w:t>
            </w:r>
            <w:r>
              <w:rPr>
                <w:rFonts w:eastAsia="標楷體"/>
                <w:sz w:val="28"/>
              </w:rPr>
              <w:t>KPI)</w:t>
            </w:r>
          </w:p>
        </w:tc>
        <w:tc>
          <w:tcPr>
            <w:tcW w:w="145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40"/>
              <w:rPr>
                <w:rFonts w:eastAsia="標楷體"/>
                <w:b/>
                <w:bCs/>
                <w:sz w:val="28"/>
                <w:szCs w:val="28"/>
              </w:rPr>
            </w:pPr>
            <w:r>
              <w:rPr>
                <w:rFonts w:eastAsia="標楷體"/>
                <w:b/>
                <w:bCs/>
                <w:sz w:val="28"/>
                <w:szCs w:val="28"/>
              </w:rPr>
            </w:r>
          </w:p>
        </w:tc>
        <w:tc>
          <w:tcPr>
            <w:tcW w:w="14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40"/>
              <w:rPr>
                <w:rFonts w:eastAsia="標楷體"/>
                <w:sz w:val="28"/>
                <w:szCs w:val="28"/>
              </w:rPr>
            </w:pPr>
            <w:r>
              <w:rPr>
                <w:rFonts w:eastAsia="標楷體"/>
                <w:sz w:val="28"/>
                <w:szCs w:val="28"/>
              </w:rPr>
            </w:r>
          </w:p>
        </w:tc>
        <w:tc>
          <w:tcPr>
            <w:tcW w:w="141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440"/>
              <w:rPr>
                <w:rFonts w:eastAsia="標楷體"/>
                <w:sz w:val="28"/>
                <w:szCs w:val="28"/>
              </w:rPr>
            </w:pPr>
            <w:r>
              <w:rPr>
                <w:rFonts w:eastAsia="標楷體"/>
                <w:sz w:val="28"/>
                <w:szCs w:val="28"/>
              </w:rPr>
            </w:r>
          </w:p>
        </w:tc>
        <w:tc>
          <w:tcPr>
            <w:tcW w:w="127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tLeast" w:line="0"/>
              <w:ind w:left="316" w:hanging="316"/>
              <w:rPr>
                <w:rFonts w:eastAsia="標楷體"/>
                <w:sz w:val="28"/>
                <w:szCs w:val="28"/>
              </w:rPr>
            </w:pPr>
            <w:r>
              <w:rPr>
                <w:rFonts w:eastAsia="標楷體"/>
                <w:sz w:val="28"/>
                <w:szCs w:val="28"/>
              </w:rPr>
            </w:r>
          </w:p>
        </w:tc>
        <w:tc>
          <w:tcPr>
            <w:tcW w:w="1809"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0"/>
              <w:jc w:val="both"/>
              <w:rPr>
                <w:rFonts w:ascii="Calibri" w:hAnsi="Calibri" w:eastAsia="標楷體" w:cs="Calibri"/>
                <w:color w:val="76923C"/>
                <w:sz w:val="28"/>
                <w:szCs w:val="28"/>
              </w:rPr>
            </w:pPr>
            <w:r>
              <w:rPr>
                <w:rFonts w:eastAsia="標楷體" w:cs="Calibri" w:ascii="Calibri" w:hAnsi="Calibri"/>
                <w:color w:val="76923C"/>
                <w:sz w:val="28"/>
                <w:szCs w:val="28"/>
              </w:rPr>
            </w:r>
          </w:p>
        </w:tc>
      </w:tr>
    </w:tbl>
    <w:p>
      <w:pPr>
        <w:sectPr>
          <w:headerReference w:type="default" r:id="rId25"/>
          <w:headerReference w:type="first" r:id="rId26"/>
          <w:footerReference w:type="default" r:id="rId27"/>
          <w:footerReference w:type="first" r:id="rId28"/>
          <w:type w:val="nextPage"/>
          <w:pgSz w:w="11906" w:h="16838"/>
          <w:pgMar w:left="1418" w:right="1418" w:gutter="0" w:header="720" w:top="1134" w:footer="720" w:bottom="1134"/>
          <w:pgNumType w:fmt="decimal"/>
          <w:formProt w:val="false"/>
          <w:textDirection w:val="lrTb"/>
          <w:docGrid w:type="default" w:linePitch="326" w:charSpace="0"/>
        </w:sectPr>
        <w:pStyle w:val="Normal"/>
        <w:rPr>
          <w:rFonts w:ascii="Arial" w:hAnsi="Arial" w:eastAsia="標楷體" w:cs="Arial"/>
          <w:sz w:val="32"/>
          <w:szCs w:val="32"/>
        </w:rPr>
      </w:pPr>
      <w:r>
        <w:rPr>
          <w:rFonts w:eastAsia="標楷體" w:cs="Arial" w:ascii="Arial" w:hAnsi="Arial"/>
          <w:sz w:val="32"/>
          <w:szCs w:val="32"/>
        </w:rPr>
      </w:r>
    </w:p>
    <w:p>
      <w:pPr>
        <w:pStyle w:val="Normal"/>
        <w:snapToGrid w:val="false"/>
        <w:spacing w:lineRule="exact" w:line="500"/>
        <w:jc w:val="both"/>
        <w:rPr>
          <w:rFonts w:ascii="標楷體" w:hAnsi="標楷體" w:eastAsia="標楷體" w:cs="新細明體;PMingLiU"/>
          <w:bCs/>
          <w:color w:val="000000"/>
          <w:kern w:val="0"/>
          <w:sz w:val="28"/>
          <w:szCs w:val="28"/>
        </w:rPr>
      </w:pPr>
      <w:r>
        <w:rPr>
          <w:rFonts w:ascii="標楷體" w:hAnsi="標楷體" w:cs="新細明體;PMingLiU" w:eastAsia="標楷體"/>
          <w:bCs/>
          <w:color w:val="000000"/>
          <w:kern w:val="0"/>
          <w:sz w:val="28"/>
          <w:szCs w:val="28"/>
        </w:rPr>
        <w:t>附錄</w:t>
      </w:r>
      <w:r>
        <w:rPr>
          <w:rFonts w:eastAsia="標楷體" w:cs="新細明體;PMingLiU" w:ascii="標楷體" w:hAnsi="標楷體"/>
          <w:bCs/>
          <w:color w:val="000000"/>
          <w:kern w:val="0"/>
          <w:sz w:val="28"/>
          <w:szCs w:val="28"/>
        </w:rPr>
        <w:t>1</w:t>
      </w:r>
      <w:r>
        <w:rPr>
          <w:rFonts w:eastAsia="標楷體" w:cs="新細明體;PMingLiU" w:ascii="標楷體" w:hAnsi="標楷體"/>
          <w:bCs/>
          <w:color w:val="000000"/>
          <w:kern w:val="0"/>
          <w:sz w:val="28"/>
          <w:szCs w:val="28"/>
        </w:rPr>
        <w:t xml:space="preserve">  </w:t>
      </w:r>
      <w:r>
        <w:rPr>
          <w:rFonts w:ascii="標楷體" w:hAnsi="標楷體" w:cs="新細明體;PMingLiU" w:eastAsia="標楷體"/>
          <w:bCs/>
          <w:color w:val="000000"/>
          <w:kern w:val="0"/>
          <w:sz w:val="28"/>
          <w:szCs w:val="28"/>
        </w:rPr>
        <w:t>疑似精神病人照護轉介處理狀況統計</w:t>
      </w:r>
    </w:p>
    <w:tbl>
      <w:tblPr>
        <w:tblW w:w="16193" w:type="dxa"/>
        <w:jc w:val="center"/>
        <w:tblInd w:w="0" w:type="dxa"/>
        <w:tblLayout w:type="fixed"/>
        <w:tblCellMar>
          <w:top w:w="0" w:type="dxa"/>
          <w:left w:w="28" w:type="dxa"/>
          <w:bottom w:w="0" w:type="dxa"/>
          <w:right w:w="28" w:type="dxa"/>
        </w:tblCellMar>
      </w:tblPr>
      <w:tblGrid>
        <w:gridCol w:w="878"/>
        <w:gridCol w:w="624"/>
        <w:gridCol w:w="624"/>
        <w:gridCol w:w="625"/>
        <w:gridCol w:w="625"/>
        <w:gridCol w:w="625"/>
        <w:gridCol w:w="625"/>
        <w:gridCol w:w="625"/>
        <w:gridCol w:w="625"/>
        <w:gridCol w:w="625"/>
        <w:gridCol w:w="625"/>
        <w:gridCol w:w="626"/>
        <w:gridCol w:w="624"/>
        <w:gridCol w:w="625"/>
        <w:gridCol w:w="625"/>
        <w:gridCol w:w="608"/>
        <w:gridCol w:w="567"/>
        <w:gridCol w:w="700"/>
        <w:gridCol w:w="625"/>
        <w:gridCol w:w="625"/>
        <w:gridCol w:w="599"/>
        <w:gridCol w:w="570"/>
        <w:gridCol w:w="570"/>
        <w:gridCol w:w="427"/>
        <w:gridCol w:w="426"/>
        <w:gridCol w:w="425"/>
        <w:gridCol w:w="425"/>
      </w:tblGrid>
      <w:tr>
        <w:trPr>
          <w:trHeight w:val="345" w:hRule="atLeast"/>
        </w:trPr>
        <w:tc>
          <w:tcPr>
            <w:tcW w:w="87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月份</w:t>
            </w:r>
          </w:p>
        </w:tc>
        <w:tc>
          <w:tcPr>
            <w:tcW w:w="6874" w:type="dxa"/>
            <w:gridSpan w:val="11"/>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pPr>
            <w:r>
              <w:rPr>
                <w:rFonts w:ascii="Arial" w:hAnsi="Arial" w:cs="Arial" w:eastAsia="標楷體"/>
                <w:b/>
                <w:bCs/>
                <w:color w:val="000000"/>
                <w:kern w:val="0"/>
              </w:rPr>
              <w:t>疑似個案</w:t>
            </w:r>
            <w:r>
              <w:rPr>
                <w:rFonts w:ascii="Arial" w:hAnsi="Arial" w:cs="Arial" w:eastAsia="標楷體"/>
                <w:b/>
                <w:bCs/>
                <w:color w:val="000000"/>
                <w:kern w:val="0"/>
              </w:rPr>
              <w:t>轉介來源</w:t>
            </w:r>
            <w:r>
              <w:rPr>
                <w:rFonts w:eastAsia="標楷體" w:cs="Arial" w:ascii="Arial" w:hAnsi="Arial"/>
                <w:b/>
                <w:bCs/>
                <w:color w:val="000000"/>
                <w:kern w:val="0"/>
              </w:rPr>
              <w:t>(</w:t>
            </w:r>
            <w:r>
              <w:rPr>
                <w:rFonts w:ascii="Arial" w:hAnsi="Arial" w:cs="Arial" w:eastAsia="標楷體"/>
                <w:b/>
                <w:bCs/>
                <w:color w:val="000000"/>
                <w:kern w:val="0"/>
              </w:rPr>
              <w:t>人次</w:t>
            </w:r>
            <w:r>
              <w:rPr>
                <w:rFonts w:eastAsia="標楷體" w:cs="Arial" w:ascii="Arial" w:hAnsi="Arial"/>
                <w:b/>
                <w:bCs/>
                <w:color w:val="000000"/>
                <w:kern w:val="0"/>
              </w:rPr>
              <w:t>)</w:t>
            </w:r>
          </w:p>
        </w:tc>
        <w:tc>
          <w:tcPr>
            <w:tcW w:w="124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醫院評估</w:t>
            </w:r>
          </w:p>
        </w:tc>
        <w:tc>
          <w:tcPr>
            <w:tcW w:w="4919"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pPr>
            <w:r>
              <w:rPr>
                <w:rFonts w:ascii="Arial" w:hAnsi="Arial" w:cs="Arial" w:eastAsia="標楷體"/>
                <w:b/>
                <w:bCs/>
                <w:color w:val="000000"/>
                <w:kern w:val="0"/>
              </w:rPr>
              <w:t>照護處置建議</w:t>
            </w:r>
            <w:r>
              <w:rPr>
                <w:rFonts w:eastAsia="標楷體" w:cs="Arial" w:ascii="Arial" w:hAnsi="Arial"/>
                <w:b/>
                <w:bCs/>
                <w:color w:val="000000"/>
                <w:kern w:val="0"/>
              </w:rPr>
              <w:t>(</w:t>
            </w:r>
            <w:r>
              <w:rPr>
                <w:rFonts w:ascii="Arial" w:hAnsi="Arial" w:cs="Arial" w:eastAsia="標楷體"/>
                <w:b/>
                <w:bCs/>
                <w:color w:val="000000"/>
                <w:kern w:val="0"/>
              </w:rPr>
              <w:t>人次</w:t>
            </w:r>
            <w:r>
              <w:rPr>
                <w:rFonts w:eastAsia="標楷體" w:cs="Arial" w:ascii="Arial" w:hAnsi="Arial"/>
                <w:b/>
                <w:bCs/>
                <w:color w:val="000000"/>
                <w:kern w:val="0"/>
              </w:rPr>
              <w:t>)</w:t>
            </w:r>
          </w:p>
        </w:tc>
        <w:tc>
          <w:tcPr>
            <w:tcW w:w="2273"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衛生局</w:t>
            </w:r>
          </w:p>
          <w:p>
            <w:pPr>
              <w:pStyle w:val="Normal"/>
              <w:widowControl/>
              <w:jc w:val="center"/>
              <w:rPr>
                <w:rFonts w:ascii="Arial" w:hAnsi="Arial" w:eastAsia="標楷體" w:cs="Arial"/>
                <w:b/>
                <w:bCs/>
                <w:color w:val="000000"/>
                <w:kern w:val="0"/>
              </w:rPr>
            </w:pPr>
            <w:r>
              <w:rPr>
                <w:rFonts w:ascii="Arial" w:hAnsi="Arial" w:cs="Arial" w:eastAsia="標楷體"/>
                <w:b/>
                <w:bCs/>
                <w:color w:val="000000"/>
                <w:kern w:val="0"/>
              </w:rPr>
              <w:t>處置回覆</w:t>
            </w:r>
          </w:p>
        </w:tc>
      </w:tr>
      <w:tr>
        <w:trPr>
          <w:trHeight w:val="2410" w:hRule="atLeast"/>
          <w:cantSplit w:val="true"/>
        </w:trPr>
        <w:tc>
          <w:tcPr>
            <w:tcW w:w="8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rPr>
                <w:rFonts w:ascii="Arial" w:hAnsi="Arial" w:eastAsia="標楷體" w:cs="Arial"/>
                <w:b/>
                <w:bCs/>
                <w:color w:val="000000"/>
                <w:kern w:val="0"/>
              </w:rPr>
            </w:pPr>
            <w:r>
              <w:rPr>
                <w:rFonts w:eastAsia="標楷體" w:cs="Arial" w:ascii="Arial" w:hAnsi="Arial"/>
                <w:b/>
                <w:bCs/>
                <w:color w:val="000000"/>
                <w:kern w:val="0"/>
              </w:rPr>
            </w:r>
          </w:p>
        </w:tc>
        <w:tc>
          <w:tcPr>
            <w:tcW w:w="624"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自殺防治</w:t>
            </w:r>
          </w:p>
        </w:tc>
        <w:tc>
          <w:tcPr>
            <w:tcW w:w="624"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物質濫用</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保護</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社</w:t>
            </w:r>
            <w:r>
              <w:rPr>
                <w:rFonts w:ascii="Arial" w:hAnsi="Arial" w:cs="Arial" w:eastAsia="標楷體"/>
                <w:color w:val="000000"/>
                <w:kern w:val="0"/>
              </w:rPr>
              <w:t>福體系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勞政</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教育</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警政</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bCs/>
                <w:color w:val="000000"/>
                <w:kern w:val="0"/>
              </w:rPr>
            </w:pPr>
            <w:r>
              <w:rPr>
                <w:rFonts w:ascii="Arial" w:hAnsi="Arial" w:cs="Arial" w:eastAsia="標楷體"/>
                <w:bCs/>
                <w:color w:val="000000"/>
                <w:kern w:val="0"/>
              </w:rPr>
              <w:t>消防</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社區民政</w:t>
            </w:r>
            <w:r>
              <w:rPr>
                <w:rFonts w:ascii="Arial" w:hAnsi="Arial" w:cs="Arial" w:eastAsia="標楷體"/>
                <w:color w:val="000000"/>
                <w:kern w:val="0"/>
              </w:rPr>
              <w:t>體系</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其他</w:t>
            </w:r>
          </w:p>
        </w:tc>
        <w:tc>
          <w:tcPr>
            <w:tcW w:w="62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b/>
                <w:bCs/>
                <w:color w:val="000000"/>
                <w:kern w:val="0"/>
              </w:rPr>
              <w:t>小計</w:t>
            </w:r>
          </w:p>
        </w:tc>
        <w:tc>
          <w:tcPr>
            <w:tcW w:w="624"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收到派案人次</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評估人次</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協助確診</w:t>
            </w:r>
          </w:p>
        </w:tc>
        <w:tc>
          <w:tcPr>
            <w:tcW w:w="608"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護送就醫</w:t>
            </w:r>
          </w:p>
        </w:tc>
        <w:tc>
          <w:tcPr>
            <w:tcW w:w="567"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住院協助</w:t>
            </w:r>
          </w:p>
        </w:tc>
        <w:tc>
          <w:tcPr>
            <w:tcW w:w="700"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pPr>
            <w:r>
              <w:rPr>
                <w:rFonts w:ascii="Arial" w:hAnsi="Arial" w:cs="Arial" w:eastAsia="標楷體"/>
                <w:color w:val="000000"/>
                <w:kern w:val="0"/>
              </w:rPr>
              <w:t>醫療機構</w:t>
            </w:r>
            <w:r>
              <w:rPr>
                <w:rFonts w:ascii="Arial" w:hAnsi="Arial" w:cs="Arial" w:eastAsia="標楷體"/>
                <w:color w:val="000000"/>
                <w:kern w:val="0"/>
              </w:rPr>
              <w:t>訪視</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轉介</w:t>
            </w:r>
            <w:r>
              <w:rPr>
                <w:rFonts w:ascii="Arial" w:hAnsi="Arial" w:cs="Arial" w:eastAsia="標楷體"/>
                <w:color w:val="000000"/>
                <w:kern w:val="0"/>
              </w:rPr>
              <w:t>公衛體系</w:t>
            </w:r>
          </w:p>
          <w:p>
            <w:pPr>
              <w:pStyle w:val="Normal"/>
              <w:widowControl/>
              <w:jc w:val="center"/>
              <w:rPr>
                <w:rFonts w:ascii="Arial" w:hAnsi="Arial" w:eastAsia="標楷體" w:cs="Arial"/>
                <w:color w:val="000000"/>
                <w:kern w:val="0"/>
              </w:rPr>
            </w:pPr>
            <w:r>
              <w:rPr>
                <w:rFonts w:eastAsia="標楷體" w:cs="Arial" w:ascii="Arial" w:hAnsi="Arial"/>
                <w:color w:val="000000"/>
                <w:kern w:val="0"/>
              </w:rPr>
              <w:t>(</w:t>
            </w:r>
            <w:r>
              <w:rPr>
                <w:rFonts w:ascii="Arial" w:hAnsi="Arial" w:cs="Arial" w:eastAsia="標楷體"/>
                <w:color w:val="000000"/>
                <w:kern w:val="0"/>
              </w:rPr>
              <w:t>含衛生局關懷訪視</w:t>
            </w:r>
            <w:r>
              <w:rPr>
                <w:rFonts w:eastAsia="標楷體" w:cs="Arial" w:ascii="Arial" w:hAnsi="Arial"/>
                <w:color w:val="000000"/>
                <w:kern w:val="0"/>
              </w:rPr>
              <w:t>)</w:t>
            </w:r>
          </w:p>
        </w:tc>
        <w:tc>
          <w:tcPr>
            <w:tcW w:w="62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轉介其他醫療機構</w:t>
            </w:r>
          </w:p>
        </w:tc>
        <w:tc>
          <w:tcPr>
            <w:tcW w:w="59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bCs/>
                <w:color w:val="000000"/>
                <w:kern w:val="0"/>
              </w:rPr>
            </w:pPr>
            <w:r>
              <w:rPr>
                <w:rFonts w:ascii="Arial" w:hAnsi="Arial" w:cs="Arial" w:eastAsia="標楷體"/>
                <w:bCs/>
                <w:color w:val="000000"/>
                <w:kern w:val="0"/>
              </w:rPr>
              <w:t>其他</w:t>
            </w:r>
          </w:p>
        </w:tc>
        <w:tc>
          <w:tcPr>
            <w:tcW w:w="570"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Arial" w:hAnsi="Arial" w:eastAsia="標楷體" w:cs="Arial"/>
                <w:b/>
                <w:bCs/>
                <w:color w:val="000000"/>
                <w:kern w:val="0"/>
              </w:rPr>
            </w:pPr>
            <w:r>
              <w:rPr>
                <w:rFonts w:ascii="Arial" w:hAnsi="Arial" w:cs="Arial" w:eastAsia="標楷體"/>
                <w:b/>
                <w:bCs/>
                <w:color w:val="000000"/>
                <w:kern w:val="0"/>
              </w:rPr>
              <w:t>小計</w:t>
            </w:r>
          </w:p>
        </w:tc>
        <w:tc>
          <w:tcPr>
            <w:tcW w:w="570"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已轉介</w:t>
            </w:r>
            <w:r>
              <w:rPr>
                <w:rFonts w:ascii="Arial" w:hAnsi="Arial" w:cs="Arial" w:eastAsia="標楷體"/>
                <w:color w:val="000000"/>
                <w:kern w:val="0"/>
              </w:rPr>
              <w:t>公衛體系</w:t>
            </w:r>
          </w:p>
          <w:p>
            <w:pPr>
              <w:pStyle w:val="Normal"/>
              <w:jc w:val="center"/>
              <w:rPr>
                <w:rFonts w:ascii="標楷體" w:hAnsi="標楷體" w:eastAsia="標楷體" w:cs="新細明體;PMingLiU"/>
              </w:rPr>
            </w:pPr>
            <w:r>
              <w:rPr>
                <w:rFonts w:eastAsia="標楷體" w:cs="Arial" w:ascii="Arial" w:hAnsi="Arial"/>
                <w:color w:val="000000"/>
                <w:kern w:val="0"/>
              </w:rPr>
              <w:t>(</w:t>
            </w:r>
            <w:r>
              <w:rPr>
                <w:rFonts w:ascii="Arial" w:hAnsi="Arial" w:cs="Arial" w:eastAsia="標楷體"/>
                <w:color w:val="000000"/>
                <w:kern w:val="0"/>
              </w:rPr>
              <w:t>含衛生局關懷訪視</w:t>
            </w:r>
            <w:r>
              <w:rPr>
                <w:rFonts w:eastAsia="標楷體" w:cs="Arial" w:ascii="Arial" w:hAnsi="Arial"/>
                <w:color w:val="000000"/>
                <w:kern w:val="0"/>
              </w:rPr>
              <w:t>)</w:t>
            </w:r>
          </w:p>
        </w:tc>
        <w:tc>
          <w:tcPr>
            <w:tcW w:w="427"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jc w:val="center"/>
              <w:rPr>
                <w:rFonts w:ascii="標楷體" w:hAnsi="標楷體" w:eastAsia="標楷體" w:cs="新細明體;PMingLiU"/>
              </w:rPr>
            </w:pPr>
            <w:r>
              <w:rPr>
                <w:rFonts w:ascii="標楷體" w:hAnsi="標楷體" w:cs="新細明體;PMingLiU" w:eastAsia="標楷體"/>
              </w:rPr>
              <w:t>已聯繫原評估醫療機構</w:t>
            </w:r>
          </w:p>
        </w:tc>
        <w:tc>
          <w:tcPr>
            <w:tcW w:w="42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jc w:val="center"/>
              <w:rPr>
                <w:rFonts w:ascii="標楷體" w:hAnsi="標楷體" w:eastAsia="標楷體" w:cs="新細明體;PMingLiU"/>
              </w:rPr>
            </w:pPr>
            <w:r>
              <w:rPr>
                <w:rFonts w:ascii="標楷體" w:hAnsi="標楷體" w:cs="新細明體;PMingLiU" w:eastAsia="標楷體"/>
              </w:rPr>
              <w:t>已聯繫其他醫療機構</w:t>
            </w:r>
          </w:p>
        </w:tc>
        <w:tc>
          <w:tcPr>
            <w:tcW w:w="425" w:type="dxa"/>
            <w:tcBorders>
              <w:top w:val="single" w:sz="4" w:space="0" w:color="000000"/>
              <w:left w:val="single" w:sz="4" w:space="0" w:color="000000"/>
              <w:bottom w:val="single" w:sz="4" w:space="0" w:color="000000"/>
              <w:right w:val="single" w:sz="4" w:space="0" w:color="000000"/>
            </w:tcBorders>
            <w:textDirection w:val="tbRl"/>
          </w:tcPr>
          <w:p>
            <w:pPr>
              <w:pStyle w:val="Normal"/>
              <w:jc w:val="center"/>
              <w:rPr>
                <w:rFonts w:ascii="標楷體" w:hAnsi="標楷體" w:eastAsia="標楷體" w:cs="標楷體"/>
              </w:rPr>
            </w:pPr>
            <w:r>
              <w:rPr>
                <w:rFonts w:ascii="標楷體" w:hAnsi="標楷體" w:cs="標楷體" w:eastAsia="標楷體"/>
              </w:rPr>
              <w:t>已聯繫原網絡系統</w:t>
            </w:r>
          </w:p>
        </w:tc>
        <w:tc>
          <w:tcPr>
            <w:tcW w:w="425" w:type="dxa"/>
            <w:tcBorders>
              <w:top w:val="single" w:sz="4" w:space="0" w:color="000000"/>
              <w:left w:val="single" w:sz="4" w:space="0" w:color="000000"/>
              <w:bottom w:val="single" w:sz="4" w:space="0" w:color="000000"/>
              <w:right w:val="single" w:sz="4" w:space="0" w:color="000000"/>
            </w:tcBorders>
            <w:textDirection w:val="tbRl"/>
          </w:tcPr>
          <w:p>
            <w:pPr>
              <w:pStyle w:val="Normal"/>
              <w:jc w:val="center"/>
              <w:rPr>
                <w:rFonts w:ascii="標楷體" w:hAnsi="標楷體" w:eastAsia="標楷體" w:cs="標楷體"/>
              </w:rPr>
            </w:pPr>
            <w:r>
              <w:rPr>
                <w:rFonts w:ascii="標楷體" w:hAnsi="標楷體" w:cs="標楷體" w:eastAsia="標楷體"/>
              </w:rPr>
              <w:t>其他</w:t>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2</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3</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4</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5</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6</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7</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8</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9</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10</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11</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eastAsia="標楷體" w:cs="Arial" w:ascii="Arial" w:hAnsi="Arial"/>
                <w:color w:val="000000"/>
                <w:kern w:val="0"/>
              </w:rPr>
              <w:t>12</w:t>
            </w:r>
            <w:r>
              <w:rPr>
                <w:rFonts w:ascii="Arial" w:hAnsi="Arial" w:cs="Arial" w:eastAsia="標楷體"/>
                <w:color w:val="000000"/>
                <w:kern w:val="0"/>
              </w:rPr>
              <w:t>月</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color w:val="000000"/>
                <w:kern w:val="0"/>
              </w:rPr>
            </w:pPr>
            <w:r>
              <w:rPr>
                <w:rFonts w:ascii="Arial" w:hAnsi="Arial" w:cs="Arial" w:eastAsia="標楷體"/>
                <w:color w:val="000000"/>
                <w:kern w:val="0"/>
              </w:rPr>
              <w:t>　</w:t>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center"/>
              <w:rPr>
                <w:rFonts w:ascii="Arial" w:hAnsi="Arial" w:eastAsia="標楷體" w:cs="Arial"/>
                <w:color w:val="000000"/>
                <w:kern w:val="0"/>
              </w:rPr>
            </w:pPr>
            <w:r>
              <w:rPr>
                <w:rFonts w:eastAsia="標楷體" w:cs="Arial" w:ascii="Arial" w:hAnsi="Arial"/>
                <w:color w:val="000000"/>
                <w:kern w:val="0"/>
              </w:rPr>
            </w:r>
          </w:p>
        </w:tc>
      </w:tr>
      <w:tr>
        <w:trPr>
          <w:trHeight w:val="402" w:hRule="atLeast"/>
        </w:trPr>
        <w:tc>
          <w:tcPr>
            <w:tcW w:w="878" w:type="dxa"/>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eastAsia="標楷體" w:cs="Arial"/>
                <w:b/>
                <w:color w:val="000000"/>
                <w:kern w:val="0"/>
              </w:rPr>
            </w:pPr>
            <w:r>
              <w:rPr>
                <w:rFonts w:ascii="Arial" w:hAnsi="Arial" w:cs="Arial" w:eastAsia="標楷體"/>
                <w:b/>
                <w:color w:val="000000"/>
                <w:kern w:val="0"/>
              </w:rPr>
              <w:t>總計</w:t>
            </w:r>
          </w:p>
        </w:tc>
        <w:tc>
          <w:tcPr>
            <w:tcW w:w="624"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b/>
                <w:color w:val="000000"/>
                <w:kern w:val="0"/>
              </w:rPr>
            </w:pPr>
            <w:r>
              <w:rPr>
                <w:rFonts w:eastAsia="標楷體" w:cs="Arial" w:ascii="Arial" w:hAnsi="Arial"/>
                <w:b/>
                <w:color w:val="000000"/>
                <w:kern w:val="0"/>
              </w:rPr>
            </w:r>
          </w:p>
        </w:tc>
        <w:tc>
          <w:tcPr>
            <w:tcW w:w="624"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570"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7"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6"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c>
          <w:tcPr>
            <w:tcW w:w="425" w:type="dxa"/>
            <w:tcBorders>
              <w:top w:val="single" w:sz="4" w:space="0" w:color="000000"/>
              <w:left w:val="single" w:sz="4" w:space="0" w:color="000000"/>
              <w:bottom w:val="single" w:sz="4" w:space="0" w:color="000000"/>
              <w:right w:val="single" w:sz="4" w:space="0" w:color="000000"/>
            </w:tcBorders>
          </w:tcPr>
          <w:p>
            <w:pPr>
              <w:pStyle w:val="Normal"/>
              <w:widowControl/>
              <w:snapToGrid w:val="false"/>
              <w:jc w:val="right"/>
              <w:rPr>
                <w:rFonts w:ascii="Arial" w:hAnsi="Arial" w:eastAsia="標楷體" w:cs="Arial"/>
                <w:color w:val="000000"/>
                <w:kern w:val="0"/>
              </w:rPr>
            </w:pPr>
            <w:r>
              <w:rPr>
                <w:rFonts w:eastAsia="標楷體" w:cs="Arial" w:ascii="Arial" w:hAnsi="Arial"/>
                <w:color w:val="000000"/>
                <w:kern w:val="0"/>
              </w:rPr>
            </w:r>
          </w:p>
        </w:tc>
      </w:tr>
    </w:tbl>
    <w:p>
      <w:pPr>
        <w:pStyle w:val="Normal"/>
        <w:widowControl/>
        <w:rPr>
          <w:rFonts w:ascii="標楷體" w:hAnsi="標楷體" w:eastAsia="標楷體" w:cs="新細明體;PMingLiU"/>
          <w:bCs/>
          <w:color w:val="000000"/>
          <w:kern w:val="0"/>
          <w:sz w:val="28"/>
          <w:szCs w:val="28"/>
        </w:rPr>
      </w:pPr>
      <w:r>
        <w:br w:type="page"/>
      </w:r>
      <w:r>
        <w:rPr>
          <w:rFonts w:ascii="標楷體" w:hAnsi="標楷體" w:cs="新細明體;PMingLiU" w:eastAsia="標楷體"/>
          <w:bCs/>
          <w:color w:val="000000"/>
          <w:kern w:val="0"/>
          <w:sz w:val="28"/>
          <w:szCs w:val="28"/>
        </w:rPr>
        <w:t>附錄</w:t>
      </w:r>
      <w:r>
        <w:rPr>
          <w:rFonts w:eastAsia="標楷體" w:cs="新細明體;PMingLiU" w:ascii="標楷體" w:hAnsi="標楷體"/>
          <w:bCs/>
          <w:color w:val="000000"/>
          <w:kern w:val="0"/>
          <w:sz w:val="28"/>
          <w:szCs w:val="28"/>
        </w:rPr>
        <w:t xml:space="preserve">2  </w:t>
      </w:r>
      <w:r>
        <w:rPr>
          <w:rFonts w:ascii="標楷體" w:hAnsi="標楷體" w:cs="新細明體;PMingLiU" w:eastAsia="標楷體"/>
          <w:bCs/>
          <w:color w:val="000000"/>
          <w:kern w:val="0"/>
          <w:sz w:val="28"/>
          <w:szCs w:val="28"/>
        </w:rPr>
        <w:t>疑似或社區精神病人照護優化計畫高風險個案服務狀況統計</w:t>
      </w:r>
    </w:p>
    <w:tbl>
      <w:tblPr>
        <w:tblW w:w="14345" w:type="dxa"/>
        <w:jc w:val="center"/>
        <w:tblInd w:w="0" w:type="dxa"/>
        <w:tblLayout w:type="fixed"/>
        <w:tblCellMar>
          <w:top w:w="0" w:type="dxa"/>
          <w:left w:w="28" w:type="dxa"/>
          <w:bottom w:w="0" w:type="dxa"/>
          <w:right w:w="28" w:type="dxa"/>
        </w:tblCellMar>
      </w:tblPr>
      <w:tblGrid>
        <w:gridCol w:w="1205"/>
        <w:gridCol w:w="666"/>
        <w:gridCol w:w="992"/>
        <w:gridCol w:w="993"/>
        <w:gridCol w:w="992"/>
        <w:gridCol w:w="992"/>
        <w:gridCol w:w="709"/>
        <w:gridCol w:w="1417"/>
        <w:gridCol w:w="1419"/>
        <w:gridCol w:w="708"/>
        <w:gridCol w:w="708"/>
        <w:gridCol w:w="709"/>
        <w:gridCol w:w="709"/>
        <w:gridCol w:w="709"/>
        <w:gridCol w:w="708"/>
        <w:gridCol w:w="709"/>
      </w:tblGrid>
      <w:tr>
        <w:trPr>
          <w:trHeight w:val="34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9596"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ind w:left="113" w:right="113" w:hanging="0"/>
              <w:jc w:val="center"/>
              <w:rPr>
                <w:rFonts w:ascii="Arial" w:hAnsi="Arial" w:eastAsia="標楷體" w:cs="Arial"/>
                <w:b/>
                <w:bCs/>
                <w:color w:val="000000"/>
                <w:kern w:val="0"/>
              </w:rPr>
            </w:pPr>
            <w:r>
              <w:rPr>
                <w:rFonts w:ascii="Arial" w:hAnsi="Arial" w:cs="Arial" w:eastAsia="標楷體"/>
                <w:b/>
                <w:bCs/>
                <w:color w:val="000000"/>
                <w:kern w:val="0"/>
              </w:rPr>
              <w:t>個案來源</w:t>
            </w:r>
            <w:r>
              <w:rPr>
                <w:rFonts w:eastAsia="標楷體" w:cs="Arial" w:ascii="Arial" w:hAnsi="Arial"/>
                <w:b/>
                <w:bCs/>
                <w:color w:val="000000"/>
                <w:kern w:val="0"/>
              </w:rPr>
              <w:t>(</w:t>
            </w:r>
            <w:r>
              <w:rPr>
                <w:rFonts w:ascii="Arial" w:hAnsi="Arial" w:cs="Arial" w:eastAsia="標楷體"/>
                <w:b/>
                <w:bCs/>
                <w:color w:val="000000"/>
                <w:kern w:val="0"/>
              </w:rPr>
              <w:t>人數</w:t>
            </w:r>
            <w:r>
              <w:rPr>
                <w:rFonts w:eastAsia="標楷體" w:cs="Arial" w:ascii="Arial" w:hAnsi="Arial"/>
                <w:b/>
                <w:bCs/>
                <w:color w:val="000000"/>
                <w:kern w:val="0"/>
              </w:rPr>
              <w:t>)</w:t>
            </w:r>
          </w:p>
        </w:tc>
        <w:tc>
          <w:tcPr>
            <w:tcW w:w="3544"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pPr>
            <w:r>
              <w:rPr>
                <w:rFonts w:ascii="Arial" w:hAnsi="Arial" w:cs="Arial" w:eastAsia="標楷體"/>
                <w:b/>
                <w:bCs/>
                <w:color w:val="000000"/>
                <w:kern w:val="0"/>
              </w:rPr>
              <w:t>服務</w:t>
            </w:r>
            <w:r>
              <w:rPr>
                <w:rFonts w:ascii="Arial" w:hAnsi="Arial" w:cs="Arial" w:eastAsia="標楷體"/>
                <w:b/>
                <w:bCs/>
                <w:kern w:val="0"/>
              </w:rPr>
              <w:t>方式</w:t>
            </w:r>
            <w:r>
              <w:rPr>
                <w:rFonts w:eastAsia="標楷體" w:cs="Arial" w:ascii="Arial" w:hAnsi="Arial"/>
                <w:b/>
                <w:bCs/>
                <w:color w:val="000000"/>
                <w:kern w:val="0"/>
              </w:rPr>
              <w:t>(</w:t>
            </w:r>
            <w:r>
              <w:rPr>
                <w:rFonts w:ascii="Arial" w:hAnsi="Arial" w:cs="Arial" w:eastAsia="標楷體"/>
                <w:b/>
                <w:bCs/>
                <w:color w:val="000000"/>
                <w:kern w:val="0"/>
              </w:rPr>
              <w:t>人次</w:t>
            </w:r>
            <w:r>
              <w:rPr>
                <w:rFonts w:eastAsia="標楷體" w:cs="Arial" w:ascii="Arial" w:hAnsi="Arial"/>
                <w:b/>
                <w:bCs/>
                <w:color w:val="000000"/>
                <w:kern w:val="0"/>
              </w:rPr>
              <w:t>)</w:t>
            </w:r>
          </w:p>
        </w:tc>
      </w:tr>
      <w:tr>
        <w:trPr>
          <w:trHeight w:val="345" w:hRule="atLeast"/>
        </w:trPr>
        <w:tc>
          <w:tcPr>
            <w:tcW w:w="120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b/>
                <w:bCs/>
                <w:color w:val="000000"/>
                <w:kern w:val="0"/>
              </w:rPr>
            </w:pPr>
            <w:r>
              <w:rPr>
                <w:rFonts w:ascii="Arial" w:hAnsi="Arial" w:cs="Arial" w:eastAsia="標楷體"/>
                <w:b/>
                <w:bCs/>
                <w:color w:val="000000"/>
                <w:kern w:val="0"/>
              </w:rPr>
              <w:t>月份</w:t>
            </w:r>
          </w:p>
        </w:tc>
        <w:tc>
          <w:tcPr>
            <w:tcW w:w="6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exact" w:line="220"/>
              <w:ind w:left="113" w:right="113" w:hanging="0"/>
              <w:jc w:val="center"/>
              <w:rPr>
                <w:rFonts w:ascii="Arial" w:hAnsi="Arial" w:eastAsia="標楷體" w:cs="Arial"/>
                <w:b/>
                <w:bCs/>
                <w:color w:val="000000"/>
                <w:kern w:val="0"/>
              </w:rPr>
            </w:pPr>
            <w:r>
              <w:rPr>
                <w:rFonts w:ascii="Arial" w:hAnsi="Arial" w:cs="Arial" w:eastAsia="標楷體"/>
                <w:color w:val="000000"/>
                <w:kern w:val="0"/>
              </w:rPr>
              <w:t>疑似個案</w:t>
            </w:r>
            <w:r>
              <w:rPr>
                <w:rFonts w:ascii="Arial" w:hAnsi="Arial" w:cs="Arial" w:eastAsia="標楷體"/>
                <w:color w:val="000000"/>
                <w:kern w:val="0"/>
              </w:rPr>
              <w:t>人數</w:t>
            </w:r>
          </w:p>
        </w:tc>
        <w:tc>
          <w:tcPr>
            <w:tcW w:w="8222" w:type="dxa"/>
            <w:gridSpan w:val="8"/>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b/>
                <w:bCs/>
                <w:color w:val="000000"/>
                <w:kern w:val="0"/>
              </w:rPr>
            </w:pPr>
            <w:r>
              <w:rPr>
                <w:rFonts w:ascii="Arial" w:hAnsi="Arial" w:cs="Arial" w:eastAsia="標楷體"/>
                <w:b/>
                <w:bCs/>
                <w:color w:val="000000"/>
                <w:kern w:val="0"/>
              </w:rPr>
              <w:t>高風險個案</w:t>
            </w:r>
          </w:p>
        </w:tc>
        <w:tc>
          <w:tcPr>
            <w:tcW w:w="708"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ind w:left="113" w:right="113" w:hanging="0"/>
              <w:jc w:val="center"/>
              <w:rPr>
                <w:rFonts w:ascii="Arial" w:hAnsi="Arial" w:eastAsia="標楷體" w:cs="Arial"/>
                <w:b/>
                <w:bCs/>
                <w:color w:val="000000"/>
                <w:kern w:val="0"/>
              </w:rPr>
            </w:pPr>
            <w:r>
              <w:rPr>
                <w:rFonts w:ascii="Arial" w:hAnsi="Arial" w:cs="Arial" w:eastAsia="標楷體"/>
                <w:b/>
                <w:bCs/>
                <w:color w:val="000000"/>
                <w:kern w:val="0"/>
              </w:rPr>
              <w:t>合計</w:t>
            </w:r>
          </w:p>
        </w:tc>
        <w:tc>
          <w:tcPr>
            <w:tcW w:w="3544"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r>
      <w:tr>
        <w:trPr>
          <w:trHeight w:val="391" w:hRule="atLeast"/>
        </w:trPr>
        <w:tc>
          <w:tcPr>
            <w:tcW w:w="120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rPr>
                <w:rFonts w:ascii="Arial" w:hAnsi="Arial" w:eastAsia="標楷體" w:cs="Arial"/>
                <w:b/>
                <w:bCs/>
                <w:color w:val="000000"/>
                <w:kern w:val="0"/>
              </w:rPr>
            </w:pPr>
            <w:r>
              <w:rPr>
                <w:rFonts w:eastAsia="標楷體" w:cs="Arial" w:ascii="Arial" w:hAnsi="Arial"/>
                <w:b/>
                <w:bCs/>
                <w:color w:val="000000"/>
                <w:kern w:val="0"/>
              </w:rPr>
            </w:r>
          </w:p>
        </w:tc>
        <w:tc>
          <w:tcPr>
            <w:tcW w:w="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ind w:left="113" w:right="113" w:hanging="0"/>
              <w:jc w:val="center"/>
              <w:rPr>
                <w:rFonts w:ascii="Arial" w:hAnsi="Arial" w:eastAsia="標楷體" w:cs="Arial"/>
                <w:b/>
                <w:bCs/>
                <w:color w:val="000000"/>
                <w:kern w:val="0"/>
              </w:rPr>
            </w:pPr>
            <w:r>
              <w:rPr>
                <w:rFonts w:eastAsia="標楷體" w:cs="Arial" w:ascii="Arial" w:hAnsi="Arial"/>
                <w:b/>
                <w:bCs/>
                <w:color w:val="000000"/>
                <w:kern w:val="0"/>
              </w:rPr>
            </w:r>
          </w:p>
        </w:tc>
        <w:tc>
          <w:tcPr>
            <w:tcW w:w="396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pPr>
            <w:r>
              <w:rPr>
                <w:rFonts w:ascii="Arial" w:hAnsi="Arial" w:cs="Arial" w:eastAsia="標楷體"/>
                <w:color w:val="000000"/>
                <w:kern w:val="0"/>
              </w:rPr>
              <w:t>衛生局轉介個案</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ind w:left="113" w:right="113" w:hanging="0"/>
              <w:jc w:val="center"/>
              <w:rPr>
                <w:rFonts w:ascii="Arial" w:hAnsi="Arial" w:eastAsia="標楷體" w:cs="Arial"/>
                <w:b/>
                <w:color w:val="000000"/>
                <w:kern w:val="0"/>
              </w:rPr>
            </w:pPr>
            <w:r>
              <w:rPr>
                <w:rFonts w:ascii="Arial" w:hAnsi="Arial" w:cs="Arial" w:eastAsia="標楷體"/>
                <w:b/>
                <w:color w:val="000000"/>
                <w:kern w:val="0"/>
              </w:rPr>
              <w:t>小計</w:t>
            </w:r>
          </w:p>
        </w:tc>
        <w:tc>
          <w:tcPr>
            <w:tcW w:w="2836"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醫院逕行開案個案</w:t>
            </w:r>
          </w:p>
          <w:p>
            <w:pPr>
              <w:pStyle w:val="Normal"/>
              <w:widowControl/>
              <w:spacing w:lineRule="exact" w:line="220"/>
              <w:jc w:val="center"/>
              <w:rPr>
                <w:rFonts w:ascii="Arial" w:hAnsi="Arial" w:eastAsia="標楷體" w:cs="Arial"/>
                <w:b/>
                <w:bCs/>
                <w:color w:val="000000"/>
                <w:kern w:val="0"/>
              </w:rPr>
            </w:pPr>
            <w:r>
              <w:rPr>
                <w:rFonts w:eastAsia="標楷體" w:cs="Arial" w:ascii="Arial" w:hAnsi="Arial"/>
                <w:color w:val="000000"/>
                <w:kern w:val="0"/>
              </w:rPr>
              <w:t>(</w:t>
            </w:r>
            <w:r>
              <w:rPr>
                <w:rFonts w:ascii="標楷體" w:hAnsi="標楷體" w:cs="Arial" w:eastAsia="標楷體"/>
                <w:color w:val="000000"/>
                <w:kern w:val="0"/>
              </w:rPr>
              <w:t>「</w:t>
            </w:r>
            <w:r>
              <w:rPr>
                <w:rFonts w:ascii="Arial" w:hAnsi="Arial" w:cs="Arial" w:eastAsia="標楷體"/>
                <w:color w:val="000000"/>
                <w:kern w:val="0"/>
              </w:rPr>
              <w:t>其它</w:t>
            </w:r>
            <w:r>
              <w:rPr>
                <w:rFonts w:ascii="標楷體" w:hAnsi="標楷體" w:cs="Arial" w:eastAsia="標楷體"/>
                <w:color w:val="000000"/>
                <w:kern w:val="0"/>
              </w:rPr>
              <w:t>」</w:t>
            </w:r>
            <w:r>
              <w:rPr>
                <w:rFonts w:ascii="Arial" w:hAnsi="Arial" w:cs="Arial" w:eastAsia="標楷體"/>
                <w:color w:val="000000"/>
                <w:kern w:val="0"/>
              </w:rPr>
              <w:t>類個案</w:t>
            </w:r>
            <w:r>
              <w:rPr>
                <w:rFonts w:eastAsia="標楷體" w:cs="Arial" w:ascii="Arial" w:hAnsi="Arial"/>
                <w:color w:val="000000"/>
                <w:kern w:val="0"/>
              </w:rPr>
              <w:t>)</w:t>
            </w:r>
          </w:p>
        </w:tc>
        <w:tc>
          <w:tcPr>
            <w:tcW w:w="708"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b/>
                <w:bCs/>
                <w:color w:val="000000"/>
                <w:kern w:val="0"/>
              </w:rPr>
            </w:pPr>
            <w:r>
              <w:rPr>
                <w:rFonts w:ascii="Arial" w:hAnsi="Arial" w:cs="Arial" w:eastAsia="標楷體"/>
                <w:b/>
                <w:bCs/>
                <w:color w:val="000000"/>
                <w:kern w:val="0"/>
              </w:rPr>
              <w:t>小計</w:t>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疑似病人評估及訪視</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居家訪視</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color w:val="000000"/>
                <w:kern w:val="0"/>
              </w:rPr>
            </w:pPr>
            <w:r>
              <w:rPr>
                <w:rFonts w:ascii="Arial" w:hAnsi="Arial" w:cs="Arial" w:eastAsia="標楷體"/>
                <w:color w:val="000000"/>
                <w:kern w:val="0"/>
              </w:rPr>
              <w:t>電話訪視</w:t>
            </w:r>
          </w:p>
        </w:tc>
        <w:tc>
          <w:tcPr>
            <w:tcW w:w="708"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pPr>
            <w:r>
              <w:rPr>
                <w:rFonts w:ascii="Arial" w:hAnsi="Arial" w:cs="Arial" w:eastAsia="標楷體"/>
                <w:color w:val="000000"/>
                <w:kern w:val="0"/>
              </w:rPr>
              <w:t>緊急送醫</w:t>
            </w:r>
          </w:p>
        </w:tc>
        <w:tc>
          <w:tcPr>
            <w:tcW w:w="709" w:type="dxa"/>
            <w:vMerge w:val="restart"/>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jc w:val="center"/>
              <w:rPr>
                <w:rFonts w:ascii="Arial" w:hAnsi="Arial" w:eastAsia="標楷體" w:cs="Arial"/>
                <w:b/>
                <w:color w:val="000000"/>
                <w:kern w:val="0"/>
              </w:rPr>
            </w:pPr>
            <w:r>
              <w:rPr>
                <w:rFonts w:ascii="Arial" w:hAnsi="Arial" w:cs="Arial" w:eastAsia="標楷體"/>
                <w:b/>
                <w:color w:val="000000"/>
                <w:kern w:val="0"/>
              </w:rPr>
              <w:t>小計</w:t>
            </w:r>
          </w:p>
        </w:tc>
      </w:tr>
      <w:tr>
        <w:trPr>
          <w:trHeight w:val="1999" w:hRule="atLeast"/>
          <w:cantSplit w:val="true"/>
        </w:trPr>
        <w:tc>
          <w:tcPr>
            <w:tcW w:w="120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color w:val="000000"/>
                <w:kern w:val="0"/>
              </w:rPr>
            </w:pPr>
            <w:r>
              <w:rPr>
                <w:rFonts w:eastAsia="標楷體" w:cs="Arial" w:ascii="Arial" w:hAnsi="Arial"/>
                <w:b/>
                <w:color w:val="000000"/>
                <w:kern w:val="0"/>
              </w:rPr>
            </w:r>
          </w:p>
        </w:tc>
        <w:tc>
          <w:tcPr>
            <w:tcW w:w="6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非追蹤關懷之護送就醫病人</w:t>
            </w:r>
          </w:p>
        </w:tc>
        <w:tc>
          <w:tcPr>
            <w:tcW w:w="993"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衛生局追蹤保護中之困難個案</w:t>
            </w:r>
          </w:p>
        </w:tc>
        <w:tc>
          <w:tcPr>
            <w:tcW w:w="992"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社區危機處理後之精神病個案</w:t>
            </w:r>
          </w:p>
        </w:tc>
        <w:tc>
          <w:tcPr>
            <w:tcW w:w="992"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spacing w:lineRule="exact" w:line="220"/>
              <w:jc w:val="center"/>
              <w:rPr>
                <w:rFonts w:ascii="標楷體" w:hAnsi="標楷體" w:eastAsia="標楷體" w:cs="新細明體;PMingLiU"/>
              </w:rPr>
            </w:pPr>
            <w:r>
              <w:rPr>
                <w:rFonts w:ascii="標楷體" w:hAnsi="標楷體" w:cs="標楷體" w:eastAsia="標楷體"/>
              </w:rPr>
              <w:t>網絡轉介個案經評估確診後，需積極醫療處置之精神病個案</w:t>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BodyText"/>
              <w:snapToGrid w:val="false"/>
              <w:spacing w:lineRule="exact" w:line="220" w:before="0" w:after="0"/>
              <w:jc w:val="both"/>
              <w:rPr>
                <w:rFonts w:ascii="Arial" w:hAnsi="Arial" w:eastAsia="標楷體" w:cs="Arial"/>
                <w:kern w:val="0"/>
              </w:rPr>
            </w:pPr>
            <w:r>
              <w:rPr>
                <w:rFonts w:eastAsia="標楷體" w:cs="Arial" w:ascii="Arial" w:hAnsi="Arial"/>
                <w:kern w:val="0"/>
              </w:rPr>
            </w:r>
          </w:p>
        </w:tc>
        <w:tc>
          <w:tcPr>
            <w:tcW w:w="1417" w:type="dxa"/>
            <w:tcBorders>
              <w:top w:val="single" w:sz="4" w:space="0" w:color="000000"/>
              <w:left w:val="single" w:sz="4" w:space="0" w:color="000000"/>
              <w:bottom w:val="single" w:sz="4" w:space="0" w:color="000000"/>
              <w:right w:val="single" w:sz="4" w:space="0" w:color="000000"/>
            </w:tcBorders>
            <w:textDirection w:val="tbRl"/>
            <w:vAlign w:val="center"/>
          </w:tcPr>
          <w:p>
            <w:pPr>
              <w:pStyle w:val="BodyText"/>
              <w:snapToGrid w:val="false"/>
              <w:spacing w:lineRule="exact" w:line="220" w:before="0" w:after="0"/>
              <w:ind w:left="113" w:right="113" w:hanging="0"/>
              <w:jc w:val="both"/>
              <w:rPr>
                <w:rFonts w:ascii="Arial" w:hAnsi="Arial" w:eastAsia="標楷體" w:cs="Arial"/>
                <w:color w:val="000000"/>
                <w:kern w:val="0"/>
              </w:rPr>
            </w:pPr>
            <w:r>
              <w:rPr>
                <w:rFonts w:ascii="Arial" w:hAnsi="Arial" w:cs="Arial" w:eastAsia="標楷體"/>
                <w:kern w:val="0"/>
              </w:rPr>
              <w:t>門診或急診醫師建議住院但病人不願意住院個</w:t>
            </w:r>
            <w:r>
              <w:rPr>
                <w:rFonts w:ascii="Arial" w:hAnsi="Arial" w:cs="Arial" w:eastAsia="標楷體"/>
                <w:kern w:val="0"/>
                <w:lang w:eastAsia="zh-TW"/>
              </w:rPr>
              <w:t>案</w:t>
            </w:r>
          </w:p>
        </w:tc>
        <w:tc>
          <w:tcPr>
            <w:tcW w:w="141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pacing w:lineRule="exact" w:line="220"/>
              <w:ind w:left="113" w:right="113" w:hanging="0"/>
              <w:jc w:val="both"/>
              <w:rPr>
                <w:rFonts w:ascii="Arial" w:hAnsi="Arial" w:eastAsia="標楷體" w:cs="Arial"/>
                <w:color w:val="000000"/>
                <w:kern w:val="0"/>
                <w:sz w:val="22"/>
                <w:szCs w:val="22"/>
              </w:rPr>
            </w:pPr>
            <w:r>
              <w:rPr>
                <w:rFonts w:ascii="Arial" w:hAnsi="Arial" w:cs="Arial" w:eastAsia="標楷體"/>
                <w:kern w:val="0"/>
              </w:rPr>
              <w:t>警、消人員協助送醫</w:t>
            </w:r>
            <w:r>
              <w:rPr>
                <w:rFonts w:ascii="Arial" w:hAnsi="Arial" w:cs="Arial" w:eastAsia="標楷體"/>
                <w:kern w:val="0"/>
              </w:rPr>
              <w:t>或強制住院送審後</w:t>
            </w:r>
            <w:r>
              <w:rPr>
                <w:rFonts w:ascii="Arial" w:hAnsi="Arial" w:cs="Arial" w:eastAsia="標楷體"/>
                <w:kern w:val="0"/>
              </w:rPr>
              <w:t>，未住院個案</w:t>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sz w:val="22"/>
                <w:szCs w:val="22"/>
              </w:rPr>
            </w:pPr>
            <w:r>
              <w:rPr>
                <w:rFonts w:eastAsia="標楷體" w:cs="Arial" w:ascii="Arial" w:hAnsi="Arial"/>
                <w:color w:val="000000"/>
                <w:kern w:val="0"/>
                <w:sz w:val="22"/>
                <w:szCs w:val="22"/>
              </w:rPr>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vMerge w:val="continue"/>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snapToGrid w:val="false"/>
              <w:spacing w:lineRule="exact" w:line="220"/>
              <w:jc w:val="right"/>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2</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3</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4</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b/>
                <w:bCs/>
                <w:color w:val="000000"/>
                <w:kern w:val="0"/>
              </w:rPr>
            </w:pPr>
            <w:r>
              <w:rPr>
                <w:rFonts w:eastAsia="標楷體" w:cs="Arial" w:ascii="Arial" w:hAnsi="Arial"/>
                <w:b/>
                <w:bCs/>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5</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6</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7</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8</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9</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10</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11</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color w:val="000000"/>
                <w:kern w:val="0"/>
              </w:rPr>
            </w:pPr>
            <w:r>
              <w:rPr>
                <w:rFonts w:eastAsia="標楷體" w:cs="Arial" w:ascii="Arial" w:hAnsi="Arial"/>
                <w:color w:val="000000"/>
                <w:kern w:val="0"/>
              </w:rPr>
              <w:t>12</w:t>
            </w:r>
            <w:r>
              <w:rPr>
                <w:rFonts w:ascii="Arial" w:hAnsi="Arial" w:cs="Arial" w:eastAsia="標楷體"/>
                <w:color w:val="000000"/>
                <w:kern w:val="0"/>
              </w:rPr>
              <w:t>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r>
        <w:trPr>
          <w:trHeight w:val="385" w:hRule="atLeast"/>
        </w:trPr>
        <w:tc>
          <w:tcPr>
            <w:tcW w:w="1205" w:type="dxa"/>
            <w:tcBorders>
              <w:top w:val="single" w:sz="4" w:space="0" w:color="000000"/>
              <w:left w:val="single" w:sz="4" w:space="0" w:color="000000"/>
              <w:bottom w:val="single" w:sz="4" w:space="0" w:color="000000"/>
              <w:right w:val="single" w:sz="4" w:space="0" w:color="000000"/>
            </w:tcBorders>
            <w:vAlign w:val="center"/>
          </w:tcPr>
          <w:p>
            <w:pPr>
              <w:pStyle w:val="Normal"/>
              <w:widowControl/>
              <w:spacing w:lineRule="exact" w:line="220"/>
              <w:jc w:val="center"/>
              <w:rPr>
                <w:rFonts w:ascii="Arial" w:hAnsi="Arial" w:eastAsia="標楷體" w:cs="Arial"/>
                <w:b/>
                <w:color w:val="000000"/>
                <w:kern w:val="0"/>
              </w:rPr>
            </w:pPr>
            <w:r>
              <w:rPr>
                <w:rFonts w:ascii="Arial" w:hAnsi="Arial" w:cs="Arial" w:eastAsia="標楷體"/>
                <w:b/>
                <w:color w:val="000000"/>
                <w:kern w:val="0"/>
              </w:rPr>
              <w:t>總計</w:t>
            </w:r>
          </w:p>
        </w:tc>
        <w:tc>
          <w:tcPr>
            <w:tcW w:w="666"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b/>
                <w:color w:val="000000"/>
                <w:kern w:val="0"/>
              </w:rPr>
            </w:pPr>
            <w:r>
              <w:rPr>
                <w:rFonts w:eastAsia="標楷體" w:cs="Arial" w:ascii="Arial" w:hAnsi="Arial"/>
                <w:b/>
                <w:color w:val="000000"/>
                <w:kern w:val="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992"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1419"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snapToGrid w:val="false"/>
              <w:spacing w:lineRule="exact" w:line="220"/>
              <w:jc w:val="center"/>
              <w:rPr>
                <w:rFonts w:ascii="Arial" w:hAnsi="Arial" w:eastAsia="標楷體" w:cs="Arial"/>
                <w:color w:val="000000"/>
                <w:kern w:val="0"/>
              </w:rPr>
            </w:pPr>
            <w:r>
              <w:rPr>
                <w:rFonts w:eastAsia="標楷體" w:cs="Arial" w:ascii="Arial" w:hAnsi="Arial"/>
                <w:color w:val="000000"/>
                <w:kern w:val="0"/>
              </w:rPr>
            </w:r>
          </w:p>
        </w:tc>
      </w:tr>
    </w:tbl>
    <w:p>
      <w:pPr>
        <w:pStyle w:val="Normal"/>
        <w:widowControl/>
        <w:rPr>
          <w:rFonts w:ascii="標楷體" w:hAnsi="標楷體" w:eastAsia="標楷體" w:cs="新細明體;PMingLiU"/>
          <w:bCs/>
          <w:color w:val="000000"/>
          <w:kern w:val="0"/>
          <w:sz w:val="28"/>
          <w:szCs w:val="28"/>
        </w:rPr>
      </w:pPr>
      <w:r>
        <w:rPr>
          <w:rFonts w:eastAsia="標楷體" w:cs="新細明體;PMingLiU" w:ascii="標楷體" w:hAnsi="標楷體"/>
          <w:bCs/>
          <w:color w:val="000000"/>
          <w:kern w:val="0"/>
          <w:sz w:val="28"/>
          <w:szCs w:val="28"/>
        </w:rPr>
      </w:r>
    </w:p>
    <w:p>
      <w:pPr>
        <w:pStyle w:val="Normal"/>
        <w:snapToGrid w:val="false"/>
        <w:spacing w:lineRule="exact" w:line="500"/>
        <w:ind w:left="1344" w:hanging="1344"/>
        <w:rPr>
          <w:rFonts w:ascii="標楷體" w:hAnsi="標楷體" w:eastAsia="標楷體" w:cs="標楷體"/>
          <w:sz w:val="28"/>
          <w:szCs w:val="28"/>
        </w:rPr>
      </w:pPr>
      <w:r>
        <w:rPr>
          <w:rFonts w:ascii="標楷體" w:hAnsi="標楷體" w:cs="標楷體" w:eastAsia="標楷體"/>
          <w:sz w:val="28"/>
          <w:szCs w:val="28"/>
        </w:rPr>
        <w:t>附錄</w:t>
      </w:r>
      <w:r>
        <w:rPr>
          <w:rFonts w:eastAsia="標楷體" w:cs="標楷體" w:ascii="標楷體" w:hAnsi="標楷體"/>
          <w:sz w:val="28"/>
          <w:szCs w:val="28"/>
        </w:rPr>
        <w:t>3</w:t>
      </w:r>
      <w:r>
        <w:rPr>
          <w:rFonts w:eastAsia="標楷體" w:cs="標楷體" w:ascii="標楷體" w:hAnsi="標楷體"/>
          <w:sz w:val="28"/>
          <w:szCs w:val="28"/>
        </w:rPr>
        <w:t xml:space="preserve">  </w:t>
      </w:r>
      <w:r>
        <w:rPr>
          <w:rFonts w:ascii="標楷體" w:hAnsi="標楷體" w:cs="標楷體" w:eastAsia="標楷體"/>
          <w:sz w:val="28"/>
          <w:szCs w:val="28"/>
        </w:rPr>
        <w:t>疑似精神病人共訪後評估非屬精神疾病造成之態樣</w:t>
      </w:r>
      <w:r>
        <w:rPr>
          <w:rFonts w:eastAsia="標楷體" w:cs="標楷體" w:ascii="標楷體" w:hAnsi="標楷體"/>
          <w:sz w:val="28"/>
          <w:szCs w:val="28"/>
        </w:rPr>
        <w:t>-</w:t>
      </w:r>
      <w:r>
        <w:rPr>
          <w:rFonts w:ascii="標楷體" w:hAnsi="標楷體" w:cs="標楷體" w:eastAsia="標楷體"/>
          <w:sz w:val="28"/>
          <w:szCs w:val="28"/>
        </w:rPr>
        <w:t>主要原因歸納</w:t>
      </w:r>
    </w:p>
    <w:tbl>
      <w:tblPr>
        <w:tblW w:w="14110" w:type="dxa"/>
        <w:jc w:val="left"/>
        <w:tblInd w:w="28" w:type="dxa"/>
        <w:tblLayout w:type="fixed"/>
        <w:tblCellMar>
          <w:top w:w="0" w:type="dxa"/>
          <w:left w:w="28" w:type="dxa"/>
          <w:bottom w:w="0" w:type="dxa"/>
          <w:right w:w="28" w:type="dxa"/>
        </w:tblCellMar>
      </w:tblPr>
      <w:tblGrid>
        <w:gridCol w:w="1418"/>
        <w:gridCol w:w="2693"/>
        <w:gridCol w:w="2126"/>
        <w:gridCol w:w="2268"/>
        <w:gridCol w:w="2268"/>
        <w:gridCol w:w="2127"/>
        <w:gridCol w:w="1210"/>
      </w:tblGrid>
      <w:tr>
        <w:trPr>
          <w:trHeight w:val="330" w:hRule="atLeast"/>
        </w:trPr>
        <w:tc>
          <w:tcPr>
            <w:tcW w:w="14110"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pPr>
            <w:r>
              <w:rPr>
                <w:rFonts w:ascii="標楷體" w:hAnsi="標楷體" w:cs="Arial" w:eastAsia="標楷體"/>
                <w:b/>
                <w:color w:val="000000"/>
                <w:kern w:val="0"/>
              </w:rPr>
              <w:t>主要原因歸納</w:t>
            </w:r>
            <w:r>
              <w:rPr>
                <w:rFonts w:cs="Arial" w:ascii="Arial" w:hAnsi="Arial"/>
                <w:b/>
                <w:color w:val="000000"/>
                <w:kern w:val="0"/>
              </w:rPr>
              <w:t>(</w:t>
            </w:r>
            <w:r>
              <w:rPr>
                <w:rFonts w:ascii="標楷體" w:hAnsi="標楷體" w:cs="Arial" w:eastAsia="標楷體"/>
                <w:b/>
                <w:color w:val="000000"/>
                <w:kern w:val="0"/>
              </w:rPr>
              <w:t>人次</w:t>
            </w:r>
            <w:r>
              <w:rPr>
                <w:rFonts w:cs="Arial" w:ascii="Arial" w:hAnsi="Arial"/>
                <w:b/>
                <w:color w:val="000000"/>
                <w:kern w:val="0"/>
              </w:rPr>
              <w:t>)</w:t>
            </w:r>
          </w:p>
        </w:tc>
      </w:tr>
      <w:tr>
        <w:trPr>
          <w:trHeight w:val="231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月份</w:t>
            </w:r>
          </w:p>
        </w:tc>
        <w:tc>
          <w:tcPr>
            <w:tcW w:w="2693" w:type="dxa"/>
            <w:tcBorders>
              <w:bottom w:val="single" w:sz="4" w:space="0" w:color="000000"/>
              <w:right w:val="single" w:sz="4" w:space="0" w:color="000000"/>
            </w:tcBorders>
            <w:vAlign w:val="center"/>
          </w:tcPr>
          <w:p>
            <w:pPr>
              <w:pStyle w:val="Normal"/>
              <w:widowControl/>
              <w:rPr/>
            </w:pPr>
            <w:r>
              <w:rPr>
                <w:rFonts w:ascii="標楷體" w:hAnsi="標楷體" w:cs="Arial" w:eastAsia="標楷體"/>
                <w:color w:val="000000"/>
                <w:kern w:val="0"/>
              </w:rPr>
              <w:t>家庭常態互動下之衝突</w:t>
            </w:r>
            <w:r>
              <w:rPr>
                <w:rFonts w:cs="Arial" w:ascii="Arial" w:hAnsi="Arial"/>
                <w:color w:val="000000"/>
                <w:kern w:val="0"/>
              </w:rPr>
              <w:t>(</w:t>
            </w:r>
            <w:r>
              <w:rPr>
                <w:rFonts w:ascii="標楷體" w:hAnsi="標楷體" w:cs="Arial" w:eastAsia="標楷體"/>
                <w:color w:val="000000"/>
                <w:kern w:val="0"/>
              </w:rPr>
              <w:t>如：權力控制、需求未被滿足下之暴力、價值觀及溝通失調、親密關係受挫、親子教養過當等</w:t>
            </w:r>
            <w:r>
              <w:rPr>
                <w:rFonts w:cs="Arial" w:ascii="Arial" w:hAnsi="Arial"/>
                <w:color w:val="000000"/>
                <w:kern w:val="0"/>
              </w:rPr>
              <w:t>)</w:t>
            </w:r>
          </w:p>
        </w:tc>
        <w:tc>
          <w:tcPr>
            <w:tcW w:w="2126" w:type="dxa"/>
            <w:tcBorders>
              <w:bottom w:val="single" w:sz="4" w:space="0" w:color="000000"/>
              <w:right w:val="single" w:sz="4" w:space="0" w:color="000000"/>
            </w:tcBorders>
            <w:vAlign w:val="center"/>
          </w:tcPr>
          <w:p>
            <w:pPr>
              <w:pStyle w:val="Normal"/>
              <w:widowControl/>
              <w:rPr>
                <w:rFonts w:ascii="Arial" w:hAnsi="Arial" w:cs="Arial"/>
                <w:color w:val="000000"/>
                <w:kern w:val="0"/>
              </w:rPr>
            </w:pPr>
            <w:r>
              <w:rPr>
                <w:rFonts w:ascii="標楷體" w:hAnsi="標楷體" w:cs="Arial" w:eastAsia="標楷體"/>
                <w:color w:val="000000"/>
                <w:kern w:val="0"/>
              </w:rPr>
              <w:t>情境下的一時衝動</w:t>
            </w:r>
          </w:p>
        </w:tc>
        <w:tc>
          <w:tcPr>
            <w:tcW w:w="2268" w:type="dxa"/>
            <w:tcBorders>
              <w:bottom w:val="single" w:sz="4" w:space="0" w:color="000000"/>
              <w:right w:val="single" w:sz="4" w:space="0" w:color="000000"/>
            </w:tcBorders>
            <w:vAlign w:val="center"/>
          </w:tcPr>
          <w:p>
            <w:pPr>
              <w:pStyle w:val="Normal"/>
              <w:widowControl/>
              <w:jc w:val="both"/>
              <w:rPr>
                <w:rFonts w:ascii="Arial" w:hAnsi="Arial" w:cs="Arial"/>
                <w:color w:val="000000"/>
                <w:kern w:val="0"/>
              </w:rPr>
            </w:pPr>
            <w:r>
              <w:rPr>
                <w:rFonts w:ascii="標楷體" w:hAnsi="標楷體" w:cs="Arial" w:eastAsia="標楷體"/>
                <w:color w:val="000000"/>
                <w:kern w:val="0"/>
              </w:rPr>
              <w:t>個案酒藥癮濫用誘發事件之因素</w:t>
            </w:r>
          </w:p>
        </w:tc>
        <w:tc>
          <w:tcPr>
            <w:tcW w:w="2268" w:type="dxa"/>
            <w:tcBorders>
              <w:bottom w:val="single" w:sz="4" w:space="0" w:color="000000"/>
              <w:right w:val="single" w:sz="4" w:space="0" w:color="000000"/>
            </w:tcBorders>
            <w:vAlign w:val="center"/>
          </w:tcPr>
          <w:p>
            <w:pPr>
              <w:pStyle w:val="Normal"/>
              <w:widowControl/>
              <w:jc w:val="both"/>
              <w:rPr/>
            </w:pPr>
            <w:r>
              <w:rPr>
                <w:rFonts w:ascii="標楷體" w:hAnsi="標楷體" w:cs="Arial" w:eastAsia="標楷體"/>
                <w:color w:val="000000"/>
                <w:kern w:val="0"/>
              </w:rPr>
              <w:t>個案個性特質因素</w:t>
            </w:r>
            <w:r>
              <w:rPr>
                <w:rFonts w:cs="Arial" w:ascii="Arial" w:hAnsi="Arial"/>
                <w:color w:val="000000"/>
                <w:kern w:val="0"/>
              </w:rPr>
              <w:t>(</w:t>
            </w:r>
            <w:r>
              <w:rPr>
                <w:rFonts w:ascii="標楷體" w:hAnsi="標楷體" w:cs="Arial" w:eastAsia="標楷體"/>
                <w:color w:val="000000"/>
                <w:kern w:val="0"/>
              </w:rPr>
              <w:t>如：個性固著、情緒容易起伏或過於敏感</w:t>
            </w:r>
            <w:r>
              <w:rPr>
                <w:rFonts w:cs="Arial" w:ascii="Arial" w:hAnsi="Arial"/>
                <w:color w:val="000000"/>
                <w:kern w:val="0"/>
              </w:rPr>
              <w:t>)</w:t>
            </w:r>
          </w:p>
        </w:tc>
        <w:tc>
          <w:tcPr>
            <w:tcW w:w="2127" w:type="dxa"/>
            <w:tcBorders>
              <w:bottom w:val="single" w:sz="4" w:space="0" w:color="000000"/>
              <w:right w:val="single" w:sz="4" w:space="0" w:color="000000"/>
            </w:tcBorders>
            <w:vAlign w:val="center"/>
          </w:tcPr>
          <w:p>
            <w:pPr>
              <w:pStyle w:val="Normal"/>
              <w:widowControl/>
              <w:jc w:val="both"/>
              <w:rPr>
                <w:rFonts w:ascii="標楷體" w:hAnsi="標楷體" w:eastAsia="標楷體" w:cs="Arial"/>
                <w:color w:val="000000"/>
                <w:kern w:val="0"/>
              </w:rPr>
            </w:pPr>
            <w:r>
              <w:rPr>
                <w:rFonts w:ascii="標楷體" w:hAnsi="標楷體" w:cs="Arial" w:eastAsia="標楷體"/>
                <w:color w:val="000000"/>
                <w:kern w:val="0"/>
              </w:rPr>
              <w:t>其他因素</w:t>
            </w:r>
          </w:p>
          <w:p>
            <w:pPr>
              <w:pStyle w:val="Normal"/>
              <w:widowControl/>
              <w:jc w:val="both"/>
              <w:rPr/>
            </w:pPr>
            <w:r>
              <w:rPr>
                <w:rFonts w:cs="Arial" w:ascii="Arial" w:hAnsi="Arial"/>
                <w:color w:val="000000"/>
                <w:kern w:val="0"/>
              </w:rPr>
              <w:t>(</w:t>
            </w:r>
            <w:r>
              <w:rPr>
                <w:rFonts w:ascii="標楷體" w:hAnsi="標楷體" w:cs="Arial" w:eastAsia="標楷體"/>
                <w:color w:val="000000"/>
                <w:kern w:val="0"/>
              </w:rPr>
              <w:t>請敘明</w:t>
            </w:r>
            <w:r>
              <w:rPr>
                <w:rFonts w:cs="Arial" w:ascii="Arial" w:hAnsi="Arial"/>
                <w:color w:val="000000"/>
                <w:kern w:val="0"/>
              </w:rPr>
              <w:t>)</w:t>
            </w:r>
            <w:r>
              <w:rPr>
                <w:rFonts w:ascii="標楷體" w:hAnsi="標楷體" w:cs="Arial" w:eastAsia="標楷體"/>
                <w:color w:val="000000"/>
                <w:kern w:val="0"/>
              </w:rPr>
              <w:t>：</w:t>
            </w:r>
            <w:r>
              <w:rPr>
                <w:rFonts w:cs="Arial" w:ascii="Arial" w:hAnsi="Arial"/>
                <w:color w:val="000000"/>
                <w:kern w:val="0"/>
              </w:rPr>
              <w:t>______</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b/>
                <w:color w:val="000000"/>
                <w:kern w:val="0"/>
              </w:rPr>
            </w:pPr>
            <w:r>
              <w:rPr>
                <w:rFonts w:ascii="標楷體" w:hAnsi="標楷體" w:cs="Arial" w:eastAsia="標楷體"/>
                <w:b/>
                <w:color w:val="000000"/>
                <w:kern w:val="0"/>
              </w:rPr>
              <w:t>總</w:t>
            </w:r>
            <w:r>
              <w:rPr>
                <w:rFonts w:ascii="Arial" w:hAnsi="Arial" w:cs="Arial" w:eastAsia="Arial"/>
                <w:b/>
                <w:color w:val="000000"/>
                <w:kern w:val="0"/>
              </w:rPr>
              <w:t xml:space="preserve">  </w:t>
            </w:r>
            <w:r>
              <w:rPr>
                <w:rFonts w:ascii="標楷體" w:hAnsi="標楷體" w:cs="Arial" w:eastAsia="標楷體"/>
                <w:b/>
                <w:color w:val="000000"/>
                <w:kern w:val="0"/>
              </w:rPr>
              <w:t>計</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2</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3</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4</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5</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6</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7</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8</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9</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10</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11</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12</w:t>
            </w:r>
            <w:r>
              <w:rPr>
                <w:rFonts w:ascii="標楷體" w:hAnsi="標楷體" w:cs="Arial" w:eastAsia="標楷體"/>
                <w:color w:val="000000"/>
                <w:kern w:val="0"/>
              </w:rPr>
              <w:t>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r>
        <w:trPr>
          <w:trHeight w:val="330" w:hRule="atLeast"/>
        </w:trPr>
        <w:tc>
          <w:tcPr>
            <w:tcW w:w="1418" w:type="dxa"/>
            <w:tcBorders>
              <w:left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新細明體;PMingLiU"/>
                <w:b/>
                <w:color w:val="000000"/>
                <w:kern w:val="0"/>
              </w:rPr>
            </w:pPr>
            <w:r>
              <w:rPr>
                <w:rFonts w:ascii="標楷體" w:hAnsi="標楷體" w:cs="新細明體;PMingLiU" w:eastAsia="標楷體"/>
                <w:b/>
                <w:color w:val="000000"/>
                <w:kern w:val="0"/>
              </w:rPr>
              <w:t>總 計</w:t>
            </w:r>
          </w:p>
        </w:tc>
        <w:tc>
          <w:tcPr>
            <w:tcW w:w="2693"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268"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212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1210"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r>
    </w:tbl>
    <w:p>
      <w:pPr>
        <w:pStyle w:val="Normal"/>
        <w:snapToGrid w:val="false"/>
        <w:spacing w:lineRule="exact" w:line="500"/>
        <w:rPr>
          <w:rFonts w:ascii="Arial" w:hAnsi="Arial" w:eastAsia="標楷體" w:cs="Arial"/>
          <w:sz w:val="32"/>
          <w:szCs w:val="32"/>
        </w:rPr>
      </w:pPr>
      <w:r>
        <w:rPr>
          <w:rFonts w:eastAsia="標楷體" w:cs="Arial" w:ascii="Arial" w:hAnsi="Arial"/>
          <w:sz w:val="32"/>
          <w:szCs w:val="32"/>
        </w:rPr>
        <w:t>(</w:t>
      </w:r>
      <w:r>
        <w:rPr>
          <w:rFonts w:ascii="Arial" w:hAnsi="Arial" w:cs="Arial" w:eastAsia="標楷體"/>
          <w:sz w:val="32"/>
          <w:szCs w:val="32"/>
        </w:rPr>
        <w:t>如原因不敷使用，請自行增列</w:t>
      </w:r>
      <w:r>
        <w:rPr>
          <w:rFonts w:eastAsia="標楷體" w:cs="Arial" w:ascii="Arial" w:hAnsi="Arial"/>
          <w:sz w:val="32"/>
          <w:szCs w:val="32"/>
        </w:rPr>
        <w:t>)</w:t>
      </w:r>
      <w:r>
        <w:br w:type="page"/>
      </w:r>
    </w:p>
    <w:p>
      <w:pPr>
        <w:pStyle w:val="Normal"/>
        <w:snapToGrid w:val="false"/>
        <w:spacing w:lineRule="exact" w:line="500"/>
        <w:rPr>
          <w:rFonts w:ascii="標楷體" w:hAnsi="標楷體" w:eastAsia="標楷體" w:cs="標楷體"/>
          <w:sz w:val="28"/>
          <w:szCs w:val="28"/>
        </w:rPr>
      </w:pPr>
      <w:r>
        <w:rPr>
          <w:rFonts w:ascii="標楷體" w:hAnsi="標楷體" w:cs="標楷體" w:eastAsia="標楷體"/>
          <w:sz w:val="28"/>
          <w:szCs w:val="28"/>
        </w:rPr>
        <w:t>附錄</w:t>
      </w:r>
      <w:r>
        <w:rPr>
          <w:rFonts w:eastAsia="標楷體" w:cs="標楷體" w:ascii="標楷體" w:hAnsi="標楷體"/>
          <w:sz w:val="28"/>
          <w:szCs w:val="28"/>
        </w:rPr>
        <w:t>4</w:t>
      </w:r>
      <w:r>
        <w:rPr>
          <w:rFonts w:eastAsia="標楷體" w:cs="標楷體" w:ascii="標楷體" w:hAnsi="標楷體"/>
          <w:sz w:val="28"/>
          <w:szCs w:val="28"/>
        </w:rPr>
        <w:t xml:space="preserve">  </w:t>
      </w:r>
      <w:r>
        <w:rPr>
          <w:rFonts w:ascii="標楷體" w:hAnsi="標楷體" w:cs="標楷體" w:eastAsia="標楷體"/>
          <w:bCs/>
          <w:sz w:val="28"/>
          <w:szCs w:val="28"/>
        </w:rPr>
        <w:t>疑似或社區精神病人照護優化計畫個案</w:t>
      </w:r>
      <w:r>
        <w:rPr>
          <w:rFonts w:ascii="標楷體" w:hAnsi="標楷體" w:cs="標楷體" w:eastAsia="標楷體"/>
          <w:sz w:val="28"/>
          <w:szCs w:val="28"/>
        </w:rPr>
        <w:t>轉介資源及其他服務成果統計</w:t>
      </w:r>
    </w:p>
    <w:tbl>
      <w:tblPr>
        <w:tblW w:w="15310" w:type="dxa"/>
        <w:jc w:val="left"/>
        <w:tblInd w:w="-681" w:type="dxa"/>
        <w:tblLayout w:type="fixed"/>
        <w:tblCellMar>
          <w:top w:w="0" w:type="dxa"/>
          <w:left w:w="28" w:type="dxa"/>
          <w:bottom w:w="0" w:type="dxa"/>
          <w:right w:w="28" w:type="dxa"/>
        </w:tblCellMar>
      </w:tblPr>
      <w:tblGrid>
        <w:gridCol w:w="709"/>
        <w:gridCol w:w="709"/>
        <w:gridCol w:w="419"/>
        <w:gridCol w:w="419"/>
        <w:gridCol w:w="486"/>
        <w:gridCol w:w="486"/>
        <w:gridCol w:w="486"/>
        <w:gridCol w:w="486"/>
        <w:gridCol w:w="486"/>
        <w:gridCol w:w="486"/>
        <w:gridCol w:w="486"/>
        <w:gridCol w:w="487"/>
        <w:gridCol w:w="661"/>
        <w:gridCol w:w="567"/>
        <w:gridCol w:w="565"/>
        <w:gridCol w:w="705"/>
        <w:gridCol w:w="706"/>
        <w:gridCol w:w="709"/>
        <w:gridCol w:w="706"/>
        <w:gridCol w:w="705"/>
        <w:gridCol w:w="709"/>
        <w:gridCol w:w="709"/>
        <w:gridCol w:w="709"/>
        <w:gridCol w:w="708"/>
        <w:gridCol w:w="567"/>
        <w:gridCol w:w="439"/>
      </w:tblGrid>
      <w:tr>
        <w:trPr>
          <w:trHeight w:val="330" w:hRule="atLeast"/>
        </w:trPr>
        <w:tc>
          <w:tcPr>
            <w:tcW w:w="709" w:type="dxa"/>
            <w:vMerge w:val="restart"/>
            <w:tcBorders>
              <w:top w:val="single" w:sz="4" w:space="0" w:color="000000"/>
              <w:left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月份</w:t>
            </w:r>
          </w:p>
        </w:tc>
        <w:tc>
          <w:tcPr>
            <w:tcW w:w="5436" w:type="dxa"/>
            <w:gridSpan w:val="11"/>
            <w:tcBorders>
              <w:top w:val="single" w:sz="4" w:space="0" w:color="000000"/>
              <w:bottom w:val="single" w:sz="4" w:space="0" w:color="000000"/>
              <w:right w:val="single" w:sz="4" w:space="0" w:color="000000"/>
            </w:tcBorders>
            <w:vAlign w:val="center"/>
          </w:tcPr>
          <w:p>
            <w:pPr>
              <w:pStyle w:val="Normal"/>
              <w:widowControl/>
              <w:jc w:val="center"/>
              <w:rPr/>
            </w:pPr>
            <w:r>
              <w:rPr>
                <w:rFonts w:ascii="標楷體" w:hAnsi="標楷體" w:cs="Arial" w:eastAsia="標楷體"/>
                <w:color w:val="000000"/>
                <w:kern w:val="0"/>
              </w:rPr>
              <w:t>轉介資源型態</w:t>
            </w:r>
            <w:r>
              <w:rPr>
                <w:rFonts w:cs="Arial" w:ascii="Arial" w:hAnsi="Arial"/>
                <w:color w:val="000000"/>
                <w:kern w:val="0"/>
              </w:rPr>
              <w:t>(</w:t>
            </w:r>
            <w:r>
              <w:rPr>
                <w:rFonts w:ascii="標楷體" w:hAnsi="標楷體" w:cs="Arial" w:eastAsia="標楷體"/>
                <w:color w:val="000000"/>
                <w:kern w:val="0"/>
              </w:rPr>
              <w:t>人次</w:t>
            </w:r>
            <w:r>
              <w:rPr>
                <w:rFonts w:cs="Arial" w:ascii="Arial" w:hAnsi="Arial"/>
                <w:color w:val="000000"/>
                <w:kern w:val="0"/>
              </w:rPr>
              <w:t>)</w:t>
            </w:r>
          </w:p>
        </w:tc>
        <w:tc>
          <w:tcPr>
            <w:tcW w:w="9165" w:type="dxa"/>
            <w:gridSpan w:val="14"/>
            <w:tcBorders>
              <w:top w:val="single" w:sz="4" w:space="0" w:color="000000"/>
              <w:bottom w:val="single" w:sz="4" w:space="0" w:color="000000"/>
              <w:right w:val="single" w:sz="4" w:space="0" w:color="000000"/>
            </w:tcBorders>
          </w:tcPr>
          <w:p>
            <w:pPr>
              <w:pStyle w:val="Normal"/>
              <w:widowControl/>
              <w:jc w:val="center"/>
              <w:rPr/>
            </w:pPr>
            <w:r>
              <w:rPr>
                <w:rFonts w:ascii="標楷體" w:hAnsi="標楷體" w:cs="Arial" w:eastAsia="標楷體"/>
                <w:color w:val="000000"/>
                <w:kern w:val="0"/>
              </w:rPr>
              <w:t>其他服務成果</w:t>
            </w:r>
            <w:r>
              <w:rPr>
                <w:rFonts w:cs="Arial" w:ascii="Arial" w:hAnsi="Arial"/>
                <w:color w:val="000000"/>
                <w:kern w:val="0"/>
              </w:rPr>
              <w:t>(</w:t>
            </w:r>
            <w:r>
              <w:rPr>
                <w:rFonts w:ascii="標楷體" w:hAnsi="標楷體" w:cs="Arial" w:eastAsia="標楷體"/>
                <w:color w:val="000000"/>
                <w:kern w:val="0"/>
              </w:rPr>
              <w:t>人次</w:t>
            </w:r>
            <w:r>
              <w:rPr>
                <w:rFonts w:cs="Arial" w:ascii="Arial" w:hAnsi="Arial"/>
                <w:color w:val="000000"/>
                <w:kern w:val="0"/>
              </w:rPr>
              <w:t>)</w:t>
            </w:r>
          </w:p>
        </w:tc>
      </w:tr>
      <w:tr>
        <w:trPr>
          <w:trHeight w:val="705" w:hRule="atLeast"/>
        </w:trPr>
        <w:tc>
          <w:tcPr>
            <w:tcW w:w="709" w:type="dxa"/>
            <w:vMerge w:val="continue"/>
            <w:tcBorders>
              <w:top w:val="single" w:sz="4" w:space="0" w:color="000000"/>
              <w:left w:val="single" w:sz="4" w:space="0" w:color="000000"/>
              <w:right w:val="single" w:sz="4" w:space="0" w:color="000000"/>
            </w:tcBorders>
            <w:vAlign w:val="center"/>
          </w:tcPr>
          <w:p>
            <w:pPr>
              <w:pStyle w:val="Normal"/>
              <w:widowControl/>
              <w:snapToGrid w:val="false"/>
              <w:rPr>
                <w:rFonts w:ascii="Arial" w:hAnsi="Arial" w:eastAsia="Times New Roman" w:cs="Arial"/>
                <w:color w:val="000000"/>
                <w:kern w:val="0"/>
                <w:sz w:val="20"/>
                <w:szCs w:val="20"/>
              </w:rPr>
            </w:pPr>
            <w:r>
              <w:rPr>
                <w:rFonts w:eastAsia="Times New Roman" w:cs="Arial" w:ascii="Arial" w:hAnsi="Arial"/>
                <w:color w:val="000000"/>
                <w:kern w:val="0"/>
                <w:sz w:val="20"/>
                <w:szCs w:val="20"/>
              </w:rPr>
            </w:r>
          </w:p>
        </w:tc>
        <w:tc>
          <w:tcPr>
            <w:tcW w:w="709" w:type="dxa"/>
            <w:vMerge w:val="restart"/>
            <w:tcBorders>
              <w:right w:val="single" w:sz="4" w:space="0" w:color="000000"/>
            </w:tcBorders>
            <w:textDirection w:val="tbRl"/>
            <w:vAlign w:val="center"/>
          </w:tcPr>
          <w:p>
            <w:pPr>
              <w:pStyle w:val="Normal"/>
              <w:widowControl/>
              <w:ind w:left="113" w:right="113" w:hanging="0"/>
              <w:jc w:val="center"/>
              <w:rPr>
                <w:rFonts w:ascii="Arial" w:hAnsi="Arial" w:cs="Arial"/>
                <w:color w:val="000000"/>
                <w:kern w:val="0"/>
              </w:rPr>
            </w:pPr>
            <w:r>
              <w:rPr>
                <w:rFonts w:ascii="標楷體" w:hAnsi="標楷體" w:cs="Arial" w:eastAsia="標楷體"/>
                <w:color w:val="000000"/>
                <w:kern w:val="0"/>
              </w:rPr>
              <w:t>經評估後無須或無法轉介</w:t>
            </w:r>
            <w:r>
              <w:rPr>
                <w:rFonts w:eastAsia="標楷體" w:cs="Arial" w:ascii="標楷體" w:hAnsi="標楷體"/>
                <w:b/>
                <w:color w:val="000000"/>
                <w:kern w:val="0"/>
              </w:rPr>
              <w:t>*</w:t>
            </w:r>
          </w:p>
        </w:tc>
        <w:tc>
          <w:tcPr>
            <w:tcW w:w="838" w:type="dxa"/>
            <w:gridSpan w:val="2"/>
            <w:tcBorders>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醫療機構服務</w:t>
            </w:r>
          </w:p>
        </w:tc>
        <w:tc>
          <w:tcPr>
            <w:tcW w:w="1944" w:type="dxa"/>
            <w:gridSpan w:val="4"/>
            <w:tcBorders>
              <w:top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社區及居家資源</w:t>
            </w:r>
          </w:p>
        </w:tc>
        <w:tc>
          <w:tcPr>
            <w:tcW w:w="486" w:type="dxa"/>
            <w:vMerge w:val="restart"/>
            <w:tcBorders>
              <w:right w:val="single" w:sz="4" w:space="0" w:color="000000"/>
            </w:tcBorders>
            <w:vAlign w:val="center"/>
          </w:tcPr>
          <w:p>
            <w:pPr>
              <w:pStyle w:val="Normal"/>
              <w:jc w:val="center"/>
              <w:rPr>
                <w:rFonts w:ascii="Arial" w:hAnsi="Arial" w:cs="Arial"/>
                <w:color w:val="000000"/>
                <w:kern w:val="0"/>
              </w:rPr>
            </w:pPr>
            <w:r>
              <w:rPr>
                <w:rFonts w:ascii="標楷體" w:hAnsi="標楷體" w:cs="Arial" w:eastAsia="標楷體"/>
                <w:color w:val="000000"/>
                <w:kern w:val="0"/>
              </w:rPr>
              <w:t>勞政資源</w:t>
            </w:r>
          </w:p>
        </w:tc>
        <w:tc>
          <w:tcPr>
            <w:tcW w:w="486" w:type="dxa"/>
            <w:vMerge w:val="restart"/>
            <w:tcBorders>
              <w:right w:val="single" w:sz="4" w:space="0" w:color="000000"/>
            </w:tcBorders>
            <w:vAlign w:val="center"/>
          </w:tcPr>
          <w:p>
            <w:pPr>
              <w:pStyle w:val="Normal"/>
              <w:jc w:val="center"/>
              <w:rPr>
                <w:rFonts w:ascii="Arial" w:hAnsi="Arial" w:cs="Arial"/>
                <w:color w:val="000000"/>
                <w:kern w:val="0"/>
              </w:rPr>
            </w:pPr>
            <w:r>
              <w:rPr>
                <w:rFonts w:ascii="標楷體" w:hAnsi="標楷體" w:cs="Arial" w:eastAsia="標楷體"/>
                <w:color w:val="000000"/>
                <w:kern w:val="0"/>
              </w:rPr>
              <w:t>社政資源</w:t>
            </w:r>
          </w:p>
        </w:tc>
        <w:tc>
          <w:tcPr>
            <w:tcW w:w="486" w:type="dxa"/>
            <w:vMerge w:val="restart"/>
            <w:tcBorders>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其他</w:t>
            </w:r>
          </w:p>
        </w:tc>
        <w:tc>
          <w:tcPr>
            <w:tcW w:w="487" w:type="dxa"/>
            <w:vMerge w:val="restart"/>
            <w:tcBorders>
              <w:right w:val="single" w:sz="4" w:space="0" w:color="000000"/>
            </w:tcBorders>
            <w:vAlign w:val="center"/>
          </w:tcPr>
          <w:p>
            <w:pPr>
              <w:pStyle w:val="Normal"/>
              <w:widowControl/>
              <w:jc w:val="center"/>
              <w:rPr>
                <w:rFonts w:ascii="Arial" w:hAnsi="Arial" w:cs="Arial"/>
                <w:b/>
                <w:bCs/>
                <w:color w:val="000000"/>
                <w:kern w:val="0"/>
              </w:rPr>
            </w:pPr>
            <w:r>
              <w:rPr>
                <w:rFonts w:ascii="標楷體" w:hAnsi="標楷體" w:cs="Arial" w:eastAsia="標楷體"/>
                <w:b/>
                <w:bCs/>
                <w:color w:val="000000"/>
                <w:kern w:val="0"/>
              </w:rPr>
              <w:t>小</w:t>
            </w:r>
            <w:r>
              <w:rPr>
                <w:rFonts w:ascii="Arial" w:hAnsi="Arial" w:cs="Arial" w:eastAsia="Arial"/>
                <w:b/>
                <w:bCs/>
                <w:color w:val="000000"/>
                <w:kern w:val="0"/>
              </w:rPr>
              <w:t xml:space="preserve">  </w:t>
            </w:r>
            <w:r>
              <w:rPr>
                <w:rFonts w:ascii="標楷體" w:hAnsi="標楷體" w:cs="Arial" w:eastAsia="標楷體"/>
                <w:b/>
                <w:bCs/>
                <w:color w:val="000000"/>
                <w:kern w:val="0"/>
              </w:rPr>
              <w:t>計</w:t>
            </w:r>
          </w:p>
        </w:tc>
        <w:tc>
          <w:tcPr>
            <w:tcW w:w="661" w:type="dxa"/>
            <w:vMerge w:val="restart"/>
            <w:tcBorders>
              <w:top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Arial" w:hAnsi="Arial" w:cs="Arial"/>
                <w:color w:val="000000"/>
                <w:kern w:val="0"/>
              </w:rPr>
            </w:pPr>
            <w:r>
              <w:rPr>
                <w:rFonts w:ascii="標楷體" w:hAnsi="標楷體" w:cs="Arial" w:eastAsia="標楷體"/>
                <w:color w:val="000000"/>
                <w:kern w:val="0"/>
              </w:rPr>
              <w:t>情緒支持</w:t>
            </w:r>
          </w:p>
        </w:tc>
        <w:tc>
          <w:tcPr>
            <w:tcW w:w="2543"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衛生教育</w:t>
            </w:r>
          </w:p>
        </w:tc>
        <w:tc>
          <w:tcPr>
            <w:tcW w:w="212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資源協助</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提供社區資源</w:t>
            </w:r>
          </w:p>
        </w:tc>
        <w:tc>
          <w:tcPr>
            <w:tcW w:w="567" w:type="dxa"/>
            <w:vMerge w:val="restart"/>
            <w:tcBorders>
              <w:left w:val="single" w:sz="4" w:space="0" w:color="000000"/>
              <w:right w:val="single" w:sz="4" w:space="0" w:color="000000"/>
            </w:tcBorders>
            <w:textDirection w:val="tbRl"/>
            <w:vAlign w:val="center"/>
          </w:tcPr>
          <w:p>
            <w:pPr>
              <w:pStyle w:val="Normal"/>
              <w:widowControl/>
              <w:ind w:left="113" w:right="113" w:hanging="0"/>
              <w:jc w:val="center"/>
              <w:rPr>
                <w:rFonts w:ascii="Arial" w:hAnsi="Arial" w:cs="Arial"/>
                <w:color w:val="000000"/>
                <w:kern w:val="0"/>
              </w:rPr>
            </w:pPr>
            <w:r>
              <w:rPr>
                <w:rFonts w:ascii="標楷體" w:hAnsi="標楷體" w:cs="Arial" w:eastAsia="標楷體"/>
                <w:color w:val="000000"/>
                <w:kern w:val="0"/>
              </w:rPr>
              <w:t>其他</w:t>
            </w:r>
          </w:p>
        </w:tc>
        <w:tc>
          <w:tcPr>
            <w:tcW w:w="439" w:type="dxa"/>
            <w:vMerge w:val="restart"/>
            <w:tcBorders>
              <w:right w:val="single" w:sz="4" w:space="0" w:color="000000"/>
            </w:tcBorders>
            <w:vAlign w:val="center"/>
          </w:tcPr>
          <w:p>
            <w:pPr>
              <w:pStyle w:val="Normal"/>
              <w:widowControl/>
              <w:jc w:val="center"/>
              <w:rPr>
                <w:rFonts w:ascii="Arial" w:hAnsi="Arial" w:cs="Arial"/>
                <w:b/>
                <w:bCs/>
                <w:color w:val="000000"/>
                <w:kern w:val="0"/>
              </w:rPr>
            </w:pPr>
            <w:r>
              <w:rPr>
                <w:rFonts w:ascii="標楷體" w:hAnsi="標楷體" w:cs="Arial" w:eastAsia="標楷體"/>
                <w:b/>
                <w:bCs/>
                <w:color w:val="000000"/>
                <w:kern w:val="0"/>
              </w:rPr>
              <w:t>合</w:t>
            </w:r>
            <w:r>
              <w:rPr>
                <w:rFonts w:ascii="Arial" w:hAnsi="Arial" w:cs="Arial" w:eastAsia="Arial"/>
                <w:b/>
                <w:bCs/>
                <w:color w:val="000000"/>
                <w:kern w:val="0"/>
              </w:rPr>
              <w:t xml:space="preserve"> </w:t>
            </w:r>
            <w:r>
              <w:rPr>
                <w:rFonts w:ascii="標楷體" w:hAnsi="標楷體" w:cs="Arial" w:eastAsia="標楷體"/>
                <w:b/>
                <w:bCs/>
                <w:color w:val="000000"/>
                <w:kern w:val="0"/>
              </w:rPr>
              <w:t>計</w:t>
            </w:r>
          </w:p>
        </w:tc>
      </w:tr>
      <w:tr>
        <w:trPr>
          <w:trHeight w:val="1402" w:hRule="atLeast"/>
          <w:cantSplit w:val="true"/>
        </w:trPr>
        <w:tc>
          <w:tcPr>
            <w:tcW w:w="709" w:type="dxa"/>
            <w:vMerge w:val="continue"/>
            <w:tcBorders>
              <w:top w:val="single" w:sz="4" w:space="0" w:color="000000"/>
              <w:left w:val="single" w:sz="4" w:space="0" w:color="000000"/>
              <w:right w:val="single" w:sz="4" w:space="0" w:color="000000"/>
            </w:tcBorders>
            <w:vAlign w:val="center"/>
          </w:tcPr>
          <w:p>
            <w:pPr>
              <w:pStyle w:val="Normal"/>
              <w:widowControl/>
              <w:snapToGrid w:val="false"/>
              <w:rPr>
                <w:rFonts w:ascii="Arial" w:hAnsi="Arial" w:eastAsia="Times New Roman" w:cs="Arial"/>
                <w:b/>
                <w:bCs/>
                <w:color w:val="000000"/>
                <w:kern w:val="0"/>
                <w:sz w:val="20"/>
                <w:szCs w:val="20"/>
              </w:rPr>
            </w:pPr>
            <w:r>
              <w:rPr>
                <w:rFonts w:eastAsia="Times New Roman" w:cs="Arial" w:ascii="Arial" w:hAnsi="Arial"/>
                <w:b/>
                <w:bCs/>
                <w:color w:val="000000"/>
                <w:kern w:val="0"/>
                <w:sz w:val="20"/>
                <w:szCs w:val="20"/>
              </w:rPr>
            </w:r>
          </w:p>
        </w:tc>
        <w:tc>
          <w:tcPr>
            <w:tcW w:w="709" w:type="dxa"/>
            <w:vMerge w:val="continue"/>
            <w:tcBorders>
              <w:right w:val="single" w:sz="4" w:space="0" w:color="000000"/>
            </w:tcBorders>
            <w:textDirection w:val="tbRl"/>
            <w:vAlign w:val="center"/>
          </w:tcPr>
          <w:p>
            <w:pPr>
              <w:pStyle w:val="Normal"/>
              <w:widowControl/>
              <w:snapToGrid w:val="false"/>
              <w:jc w:val="center"/>
              <w:rPr>
                <w:rFonts w:ascii="標楷體" w:hAnsi="標楷體" w:eastAsia="標楷體" w:cs="Arial"/>
                <w:color w:val="000000"/>
                <w:kern w:val="0"/>
              </w:rPr>
            </w:pPr>
            <w:r>
              <w:rPr>
                <w:rFonts w:eastAsia="標楷體" w:cs="Arial" w:ascii="標楷體" w:hAnsi="標楷體"/>
                <w:color w:val="000000"/>
                <w:kern w:val="0"/>
              </w:rPr>
            </w:r>
          </w:p>
        </w:tc>
        <w:tc>
          <w:tcPr>
            <w:tcW w:w="419" w:type="dxa"/>
            <w:tcBorders>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門診追蹤</w:t>
            </w:r>
          </w:p>
        </w:tc>
        <w:tc>
          <w:tcPr>
            <w:tcW w:w="419" w:type="dxa"/>
            <w:tcBorders>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住院治療</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精神復健機構</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標楷體" w:hAnsi="標楷體" w:eastAsia="標楷體" w:cs="Arial"/>
                <w:color w:val="000000"/>
                <w:kern w:val="0"/>
              </w:rPr>
            </w:pPr>
            <w:r>
              <w:rPr>
                <w:rFonts w:ascii="標楷體" w:hAnsi="標楷體" w:cs="Arial" w:eastAsia="標楷體"/>
                <w:color w:val="000000"/>
                <w:kern w:val="0"/>
              </w:rPr>
              <w:t>居家治療</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強制社區治療</w:t>
            </w:r>
          </w:p>
        </w:tc>
        <w:tc>
          <w:tcPr>
            <w:tcW w:w="486" w:type="dxa"/>
            <w:tcBorders>
              <w:top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標楷體" w:hAnsi="標楷體" w:cs="Arial" w:eastAsia="標楷體"/>
                <w:color w:val="000000"/>
                <w:kern w:val="0"/>
              </w:rPr>
              <w:t>轉介關懷訪視</w:t>
            </w:r>
          </w:p>
        </w:tc>
        <w:tc>
          <w:tcPr>
            <w:tcW w:w="486" w:type="dxa"/>
            <w:vMerge w:val="continue"/>
            <w:tcBorders>
              <w:right w:val="single" w:sz="4" w:space="0" w:color="000000"/>
            </w:tcBorders>
            <w:vAlign w:val="center"/>
          </w:tcPr>
          <w:p>
            <w:pPr>
              <w:pStyle w:val="Normal"/>
              <w:widowControl/>
              <w:snapToGrid w:val="false"/>
              <w:jc w:val="center"/>
              <w:rPr>
                <w:rFonts w:ascii="Arial" w:hAnsi="Arial" w:cs="Arial"/>
                <w:color w:val="000000"/>
                <w:kern w:val="0"/>
              </w:rPr>
            </w:pPr>
            <w:r>
              <w:rPr>
                <w:rFonts w:cs="Arial" w:ascii="Arial" w:hAnsi="Arial"/>
                <w:color w:val="000000"/>
                <w:kern w:val="0"/>
              </w:rPr>
            </w:r>
          </w:p>
        </w:tc>
        <w:tc>
          <w:tcPr>
            <w:tcW w:w="486" w:type="dxa"/>
            <w:vMerge w:val="continue"/>
            <w:tcBorders>
              <w:right w:val="single" w:sz="4" w:space="0" w:color="000000"/>
            </w:tcBorders>
            <w:vAlign w:val="center"/>
          </w:tcPr>
          <w:p>
            <w:pPr>
              <w:pStyle w:val="Normal"/>
              <w:widowControl/>
              <w:snapToGrid w:val="false"/>
              <w:jc w:val="center"/>
              <w:rPr>
                <w:rFonts w:ascii="Arial" w:hAnsi="Arial" w:cs="Arial"/>
                <w:color w:val="000000"/>
                <w:kern w:val="0"/>
              </w:rPr>
            </w:pPr>
            <w:r>
              <w:rPr>
                <w:rFonts w:cs="Arial" w:ascii="Arial" w:hAnsi="Arial"/>
                <w:color w:val="000000"/>
                <w:kern w:val="0"/>
              </w:rPr>
            </w:r>
          </w:p>
        </w:tc>
        <w:tc>
          <w:tcPr>
            <w:tcW w:w="486" w:type="dxa"/>
            <w:vMerge w:val="continue"/>
            <w:tcBorders>
              <w:right w:val="single" w:sz="4" w:space="0" w:color="000000"/>
            </w:tcBorders>
            <w:vAlign w:val="center"/>
          </w:tcPr>
          <w:p>
            <w:pPr>
              <w:pStyle w:val="Normal"/>
              <w:widowControl/>
              <w:snapToGrid w:val="false"/>
              <w:jc w:val="center"/>
              <w:rPr>
                <w:rFonts w:ascii="標楷體" w:hAnsi="標楷體" w:eastAsia="標楷體" w:cs="Arial"/>
                <w:color w:val="000000"/>
                <w:kern w:val="0"/>
              </w:rPr>
            </w:pPr>
            <w:r>
              <w:rPr>
                <w:rFonts w:eastAsia="標楷體" w:cs="Arial" w:ascii="標楷體" w:hAnsi="標楷體"/>
                <w:color w:val="000000"/>
                <w:kern w:val="0"/>
              </w:rPr>
            </w:r>
          </w:p>
        </w:tc>
        <w:tc>
          <w:tcPr>
            <w:tcW w:w="487" w:type="dxa"/>
            <w:vMerge w:val="continue"/>
            <w:tcBorders>
              <w:right w:val="single" w:sz="4" w:space="0" w:color="000000"/>
            </w:tcBorders>
            <w:vAlign w:val="center"/>
          </w:tcPr>
          <w:p>
            <w:pPr>
              <w:pStyle w:val="Normal"/>
              <w:widowControl/>
              <w:snapToGrid w:val="false"/>
              <w:jc w:val="center"/>
              <w:rPr>
                <w:rFonts w:ascii="標楷體" w:hAnsi="標楷體" w:eastAsia="標楷體" w:cs="Arial"/>
                <w:b/>
                <w:bCs/>
                <w:color w:val="000000"/>
                <w:kern w:val="0"/>
              </w:rPr>
            </w:pPr>
            <w:r>
              <w:rPr>
                <w:rFonts w:eastAsia="標楷體" w:cs="Arial" w:ascii="標楷體" w:hAnsi="標楷體"/>
                <w:b/>
                <w:bCs/>
                <w:color w:val="000000"/>
                <w:kern w:val="0"/>
              </w:rPr>
            </w:r>
          </w:p>
        </w:tc>
        <w:tc>
          <w:tcPr>
            <w:tcW w:w="661" w:type="dxa"/>
            <w:vMerge w:val="continue"/>
            <w:tcBorders>
              <w:top w:val="single" w:sz="4" w:space="0" w:color="000000"/>
              <w:bottom w:val="single" w:sz="4" w:space="0" w:color="000000"/>
              <w:right w:val="single" w:sz="4" w:space="0" w:color="000000"/>
            </w:tcBorders>
            <w:textDirection w:val="tbRl"/>
            <w:vAlign w:val="center"/>
          </w:tcPr>
          <w:p>
            <w:pPr>
              <w:pStyle w:val="Normal"/>
              <w:widowControl/>
              <w:snapToGrid w:val="false"/>
              <w:rPr>
                <w:rFonts w:ascii="標楷體" w:hAnsi="標楷體" w:eastAsia="標楷體" w:cs="Arial"/>
                <w:b/>
                <w:bCs/>
                <w:color w:val="000000"/>
                <w:kern w:val="0"/>
              </w:rPr>
            </w:pPr>
            <w:r>
              <w:rPr>
                <w:rFonts w:eastAsia="標楷體" w:cs="Arial" w:ascii="標楷體" w:hAnsi="標楷體"/>
                <w:b/>
                <w:bCs/>
                <w:color w:val="000000"/>
                <w:kern w:val="0"/>
              </w:rPr>
            </w:r>
          </w:p>
        </w:tc>
        <w:tc>
          <w:tcPr>
            <w:tcW w:w="567"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rPr>
                <w:rFonts w:ascii="標楷體" w:hAnsi="標楷體" w:eastAsia="標楷體" w:cs="Arial"/>
                <w:kern w:val="0"/>
              </w:rPr>
            </w:pPr>
            <w:r>
              <w:rPr>
                <w:rFonts w:ascii="標楷體" w:hAnsi="標楷體" w:cs="Arial" w:eastAsia="標楷體"/>
                <w:kern w:val="0"/>
              </w:rPr>
              <w:t>病人照護知能</w:t>
            </w:r>
          </w:p>
        </w:tc>
        <w:tc>
          <w:tcPr>
            <w:tcW w:w="56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護送就醫專業諮詢</w:t>
            </w:r>
          </w:p>
        </w:tc>
        <w:tc>
          <w:tcPr>
            <w:tcW w:w="70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提供就醫資源與資訊</w:t>
            </w:r>
          </w:p>
        </w:tc>
        <w:tc>
          <w:tcPr>
            <w:tcW w:w="70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b/>
                <w:kern w:val="0"/>
              </w:rPr>
            </w:pPr>
            <w:r>
              <w:rPr>
                <w:rFonts w:ascii="標楷體" w:hAnsi="標楷體" w:cs="Arial" w:eastAsia="標楷體"/>
                <w:b/>
                <w:kern w:val="0"/>
              </w:rPr>
              <w:t>小 計</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協助處理精神病人送醫</w:t>
            </w:r>
          </w:p>
        </w:tc>
        <w:tc>
          <w:tcPr>
            <w:tcW w:w="706"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pPr>
            <w:r>
              <w:rPr>
                <w:rFonts w:ascii="標楷體" w:hAnsi="標楷體" w:cs="Arial" w:eastAsia="標楷體"/>
                <w:kern w:val="0"/>
              </w:rPr>
              <w:t>尋找收治醫院</w:t>
            </w:r>
            <w:r>
              <w:rPr>
                <w:rFonts w:cs="Arial" w:ascii="Arial" w:hAnsi="Arial"/>
                <w:kern w:val="0"/>
              </w:rPr>
              <w:t>/</w:t>
            </w:r>
            <w:r>
              <w:rPr>
                <w:rFonts w:ascii="標楷體" w:hAnsi="標楷體" w:cs="Arial" w:eastAsia="標楷體"/>
                <w:kern w:val="0"/>
              </w:rPr>
              <w:t>病床</w:t>
            </w:r>
          </w:p>
        </w:tc>
        <w:tc>
          <w:tcPr>
            <w:tcW w:w="705"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b/>
                <w:bCs/>
                <w:kern w:val="0"/>
              </w:rPr>
              <w:t>小</w:t>
            </w:r>
            <w:r>
              <w:rPr>
                <w:rFonts w:ascii="Arial" w:hAnsi="Arial" w:cs="Arial" w:eastAsia="Arial"/>
                <w:b/>
                <w:bCs/>
                <w:kern w:val="0"/>
              </w:rPr>
              <w:t xml:space="preserve"> </w:t>
            </w:r>
            <w:r>
              <w:rPr>
                <w:rFonts w:ascii="標楷體" w:hAnsi="標楷體" w:cs="Arial" w:eastAsia="標楷體"/>
                <w:b/>
                <w:bCs/>
                <w:kern w:val="0"/>
              </w:rPr>
              <w:t>計</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就業資源</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社會福利資源</w:t>
            </w:r>
          </w:p>
        </w:tc>
        <w:tc>
          <w:tcPr>
            <w:tcW w:w="709"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kern w:val="0"/>
              </w:rPr>
            </w:pPr>
            <w:r>
              <w:rPr>
                <w:rFonts w:ascii="標楷體" w:hAnsi="標楷體" w:cs="Arial" w:eastAsia="標楷體"/>
                <w:kern w:val="0"/>
              </w:rPr>
              <w:t>長期照顧服務資源</w:t>
            </w:r>
          </w:p>
        </w:tc>
        <w:tc>
          <w:tcPr>
            <w:tcW w:w="708" w:type="dxa"/>
            <w:tcBorders>
              <w:top w:val="single" w:sz="4" w:space="0" w:color="000000"/>
              <w:left w:val="single" w:sz="4" w:space="0" w:color="000000"/>
              <w:bottom w:val="single" w:sz="4" w:space="0" w:color="000000"/>
              <w:right w:val="single" w:sz="4" w:space="0" w:color="000000"/>
            </w:tcBorders>
            <w:textDirection w:val="tbRl"/>
            <w:vAlign w:val="center"/>
          </w:tcPr>
          <w:p>
            <w:pPr>
              <w:pStyle w:val="Normal"/>
              <w:widowControl/>
              <w:ind w:left="113" w:right="113" w:hanging="0"/>
              <w:jc w:val="center"/>
              <w:rPr>
                <w:rFonts w:ascii="標楷體" w:hAnsi="標楷體" w:eastAsia="標楷體" w:cs="Arial"/>
                <w:color w:val="000000"/>
                <w:kern w:val="0"/>
              </w:rPr>
            </w:pPr>
            <w:r>
              <w:rPr>
                <w:rFonts w:ascii="標楷體" w:hAnsi="標楷體" w:cs="Arial" w:eastAsia="標楷體"/>
                <w:b/>
                <w:bCs/>
                <w:color w:val="000000"/>
                <w:kern w:val="0"/>
              </w:rPr>
              <w:t>小</w:t>
            </w:r>
            <w:r>
              <w:rPr>
                <w:rFonts w:ascii="Arial" w:hAnsi="Arial" w:cs="Arial" w:eastAsia="Arial"/>
                <w:b/>
                <w:bCs/>
                <w:color w:val="000000"/>
                <w:kern w:val="0"/>
              </w:rPr>
              <w:t xml:space="preserve"> </w:t>
            </w:r>
            <w:r>
              <w:rPr>
                <w:rFonts w:ascii="標楷體" w:hAnsi="標楷體" w:cs="Arial" w:eastAsia="標楷體"/>
                <w:b/>
                <w:bCs/>
                <w:color w:val="000000"/>
                <w:kern w:val="0"/>
              </w:rPr>
              <w:t>計</w:t>
            </w:r>
          </w:p>
        </w:tc>
        <w:tc>
          <w:tcPr>
            <w:tcW w:w="567" w:type="dxa"/>
            <w:vMerge w:val="continue"/>
            <w:tcBorders>
              <w:left w:val="single" w:sz="4" w:space="0" w:color="000000"/>
              <w:right w:val="single" w:sz="4" w:space="0" w:color="000000"/>
            </w:tcBorders>
            <w:textDirection w:val="tbRl"/>
            <w:vAlign w:val="center"/>
          </w:tcPr>
          <w:p>
            <w:pPr>
              <w:pStyle w:val="Normal"/>
              <w:widowControl/>
              <w:snapToGrid w:val="false"/>
              <w:jc w:val="center"/>
              <w:rPr>
                <w:rFonts w:ascii="標楷體" w:hAnsi="標楷體" w:eastAsia="標楷體" w:cs="Arial"/>
                <w:color w:val="000000"/>
                <w:kern w:val="0"/>
              </w:rPr>
            </w:pPr>
            <w:r>
              <w:rPr>
                <w:rFonts w:eastAsia="標楷體" w:cs="Arial" w:ascii="標楷體" w:hAnsi="標楷體"/>
                <w:color w:val="000000"/>
                <w:kern w:val="0"/>
              </w:rPr>
            </w:r>
          </w:p>
        </w:tc>
        <w:tc>
          <w:tcPr>
            <w:tcW w:w="439" w:type="dxa"/>
            <w:vMerge w:val="continue"/>
            <w:tcBorders>
              <w:right w:val="single" w:sz="4" w:space="0" w:color="000000"/>
            </w:tcBorders>
            <w:vAlign w:val="center"/>
          </w:tcPr>
          <w:p>
            <w:pPr>
              <w:pStyle w:val="Normal"/>
              <w:widowControl/>
              <w:snapToGrid w:val="false"/>
              <w:jc w:val="center"/>
              <w:rPr>
                <w:rFonts w:ascii="標楷體" w:hAnsi="標楷體" w:eastAsia="標楷體" w:cs="Arial"/>
                <w:b/>
                <w:bCs/>
                <w:color w:val="000000"/>
                <w:kern w:val="0"/>
              </w:rPr>
            </w:pPr>
            <w:r>
              <w:rPr>
                <w:rFonts w:eastAsia="標楷體" w:cs="Arial" w:ascii="標楷體" w:hAnsi="標楷體"/>
                <w:b/>
                <w:bCs/>
                <w:color w:val="000000"/>
                <w:kern w:val="0"/>
              </w:rPr>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2</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3</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4</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5</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6</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7</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8</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9</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10</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11</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cs="Arial" w:ascii="Arial" w:hAnsi="Arial"/>
                <w:color w:val="000000"/>
                <w:kern w:val="0"/>
              </w:rPr>
              <w:t>12</w:t>
            </w:r>
            <w:r>
              <w:rPr>
                <w:rFonts w:ascii="標楷體" w:hAnsi="標楷體" w:cs="Arial" w:eastAsia="標楷體"/>
                <w:color w:val="000000"/>
                <w:kern w:val="0"/>
              </w:rPr>
              <w:t>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r>
        <w:trPr>
          <w:trHeight w:val="330" w:hRule="atLeast"/>
        </w:trPr>
        <w:tc>
          <w:tcPr>
            <w:tcW w:w="709" w:type="dxa"/>
            <w:tcBorders>
              <w:left w:val="single" w:sz="4" w:space="0" w:color="000000"/>
              <w:bottom w:val="single" w:sz="4" w:space="0" w:color="000000"/>
              <w:right w:val="single" w:sz="4" w:space="0" w:color="000000"/>
            </w:tcBorders>
            <w:vAlign w:val="center"/>
          </w:tcPr>
          <w:p>
            <w:pPr>
              <w:pStyle w:val="Normal"/>
              <w:widowControl/>
              <w:jc w:val="center"/>
              <w:rPr>
                <w:rFonts w:ascii="Arial" w:hAnsi="Arial" w:cs="Arial"/>
                <w:b/>
                <w:bCs/>
                <w:color w:val="000000"/>
                <w:kern w:val="0"/>
              </w:rPr>
            </w:pPr>
            <w:r>
              <w:rPr>
                <w:rFonts w:ascii="標楷體" w:hAnsi="標楷體" w:cs="Arial" w:eastAsia="標楷體"/>
                <w:b/>
                <w:bCs/>
                <w:color w:val="000000"/>
                <w:kern w:val="0"/>
              </w:rPr>
              <w:t>總</w:t>
            </w:r>
            <w:r>
              <w:rPr>
                <w:rFonts w:ascii="Arial" w:hAnsi="Arial" w:cs="Arial" w:eastAsia="Arial"/>
                <w:b/>
                <w:bCs/>
                <w:color w:val="000000"/>
                <w:kern w:val="0"/>
              </w:rPr>
              <w:t xml:space="preserve"> </w:t>
            </w:r>
            <w:r>
              <w:rPr>
                <w:rFonts w:ascii="標楷體" w:hAnsi="標楷體" w:cs="Arial" w:eastAsia="標楷體"/>
                <w:b/>
                <w:bCs/>
                <w:color w:val="000000"/>
                <w:kern w:val="0"/>
              </w:rPr>
              <w:t>計</w:t>
            </w:r>
          </w:p>
        </w:tc>
        <w:tc>
          <w:tcPr>
            <w:tcW w:w="70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19"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6"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487" w:type="dxa"/>
            <w:tcBorders>
              <w:bottom w:val="single" w:sz="4" w:space="0" w:color="000000"/>
              <w:right w:val="single" w:sz="4" w:space="0" w:color="000000"/>
            </w:tcBorders>
            <w:vAlign w:val="center"/>
          </w:tcPr>
          <w:p>
            <w:pPr>
              <w:pStyle w:val="Normal"/>
              <w:widowControl/>
              <w:jc w:val="center"/>
              <w:rPr>
                <w:rFonts w:ascii="Arial" w:hAnsi="Arial" w:cs="Arial"/>
                <w:color w:val="000000"/>
                <w:kern w:val="0"/>
              </w:rPr>
            </w:pPr>
            <w:r>
              <w:rPr>
                <w:rFonts w:ascii="Arial" w:hAnsi="Arial" w:cs="Arial"/>
                <w:color w:val="000000"/>
                <w:kern w:val="0"/>
              </w:rPr>
              <w:t>　</w:t>
            </w:r>
          </w:p>
        </w:tc>
        <w:tc>
          <w:tcPr>
            <w:tcW w:w="661" w:type="dxa"/>
            <w:tcBorders>
              <w:top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6"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5"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9"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708" w:type="dxa"/>
            <w:tcBorders>
              <w:top w:val="single" w:sz="4" w:space="0" w:color="000000"/>
              <w:left w:val="single" w:sz="4" w:space="0" w:color="000000"/>
              <w:bottom w:val="single" w:sz="4" w:space="0" w:color="000000"/>
              <w:right w:val="single" w:sz="4" w:space="0" w:color="000000"/>
            </w:tcBorders>
          </w:tcPr>
          <w:p>
            <w:pPr>
              <w:pStyle w:val="Normal"/>
              <w:widowControl/>
              <w:snapToGrid w:val="false"/>
              <w:rPr>
                <w:rFonts w:ascii="Arial" w:hAnsi="Arial" w:cs="Arial"/>
                <w:color w:val="000000"/>
                <w:kern w:val="0"/>
              </w:rPr>
            </w:pPr>
            <w:r>
              <w:rPr>
                <w:rFonts w:cs="Arial" w:ascii="Arial" w:hAnsi="Arial"/>
                <w:color w:val="000000"/>
                <w:kern w:val="0"/>
              </w:rPr>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c>
          <w:tcPr>
            <w:tcW w:w="439" w:type="dxa"/>
            <w:tcBorders>
              <w:top w:val="single" w:sz="4" w:space="0" w:color="000000"/>
              <w:left w:val="single" w:sz="4" w:space="0" w:color="000000"/>
              <w:bottom w:val="single" w:sz="4" w:space="0" w:color="000000"/>
              <w:right w:val="single" w:sz="4" w:space="0" w:color="000000"/>
            </w:tcBorders>
            <w:vAlign w:val="center"/>
          </w:tcPr>
          <w:p>
            <w:pPr>
              <w:pStyle w:val="Normal"/>
              <w:widowControl/>
              <w:rPr>
                <w:rFonts w:ascii="Arial" w:hAnsi="Arial" w:cs="Arial"/>
                <w:color w:val="000000"/>
                <w:kern w:val="0"/>
              </w:rPr>
            </w:pPr>
            <w:r>
              <w:rPr>
                <w:rFonts w:ascii="Arial" w:hAnsi="Arial" w:cs="Arial"/>
                <w:color w:val="000000"/>
                <w:kern w:val="0"/>
              </w:rPr>
              <w:t>　</w:t>
            </w:r>
          </w:p>
        </w:tc>
      </w:tr>
    </w:tbl>
    <w:p>
      <w:pPr>
        <w:pStyle w:val="Normal"/>
        <w:snapToGrid w:val="false"/>
        <w:spacing w:lineRule="exact" w:line="500"/>
        <w:jc w:val="both"/>
        <w:rPr>
          <w:rFonts w:ascii="標楷體" w:hAnsi="標楷體" w:eastAsia="標楷體" w:cs="標楷體"/>
          <w:sz w:val="28"/>
          <w:szCs w:val="28"/>
        </w:rPr>
      </w:pPr>
      <w:r>
        <w:rPr>
          <w:rFonts w:eastAsia="標楷體" w:cs="標楷體" w:ascii="標楷體" w:hAnsi="標楷體"/>
          <w:b/>
          <w:sz w:val="28"/>
          <w:szCs w:val="28"/>
        </w:rPr>
        <w:t>*</w:t>
      </w:r>
      <w:r>
        <w:rPr>
          <w:rFonts w:ascii="標楷體" w:hAnsi="標楷體" w:cs="標楷體" w:eastAsia="標楷體"/>
          <w:sz w:val="28"/>
          <w:szCs w:val="28"/>
        </w:rPr>
        <w:t>備註：經評估後無法轉介：涵括服務個案因拒訪、失聯、入監、死亡，而無法提供轉介資源。</w:t>
      </w:r>
      <w:r>
        <w:br w:type="page"/>
      </w:r>
    </w:p>
    <w:p>
      <w:pPr>
        <w:pStyle w:val="Normal"/>
        <w:snapToGrid w:val="false"/>
        <w:spacing w:lineRule="exact" w:line="500"/>
        <w:jc w:val="both"/>
        <w:rPr>
          <w:rFonts w:ascii="標楷體" w:hAnsi="標楷體" w:eastAsia="標楷體" w:cs="標楷體"/>
          <w:b/>
          <w:sz w:val="28"/>
          <w:szCs w:val="28"/>
          <w:lang w:val="zh-TW" w:eastAsia="zh-TW"/>
        </w:rPr>
      </w:pPr>
      <w:r>
        <w:rPr>
          <w:rFonts w:eastAsia="標楷體" w:cs="標楷體" w:ascii="標楷體" w:hAnsi="標楷體"/>
          <w:b/>
          <w:sz w:val="28"/>
          <w:szCs w:val="28"/>
          <w:lang w:val="zh-TW" w:eastAsia="zh-TW"/>
        </w:rPr>
      </w:r>
      <w:r>
        <mc:AlternateContent>
          <mc:Choice Requires="wps">
            <w:drawing>
              <wp:anchor behindDoc="0" distT="0" distB="0" distL="114935" distR="114935" simplePos="0" locked="0" layoutInCell="0" allowOverlap="1" relativeHeight="111">
                <wp:simplePos x="0" y="0"/>
                <wp:positionH relativeFrom="margin">
                  <wp:posOffset>6985</wp:posOffset>
                </wp:positionH>
                <wp:positionV relativeFrom="paragraph">
                  <wp:posOffset>635</wp:posOffset>
                </wp:positionV>
                <wp:extent cx="935990" cy="351790"/>
                <wp:effectExtent l="0" t="0" r="0" b="0"/>
                <wp:wrapNone/>
                <wp:docPr id="149" name="外框65"/>
                <a:graphic xmlns:a="http://schemas.openxmlformats.org/drawingml/2006/main">
                  <a:graphicData uri="http://schemas.microsoft.com/office/word/2010/wordprocessingShape">
                    <wps:wsp>
                      <wps:cNvSpPr txBox="1"/>
                      <wps:spPr>
                        <a:xfrm>
                          <a:off x="0" y="0"/>
                          <a:ext cx="935990" cy="351790"/>
                        </a:xfrm>
                        <a:prstGeom prst="rect"/>
                        <a:solidFill>
                          <a:srgbClr val="FFFFFF"/>
                        </a:solidFill>
                        <a:ln w="9525">
                          <a:solidFill>
                            <a:srgbClr val="000000"/>
                          </a:solidFill>
                        </a:ln>
                      </wps:spPr>
                      <wps:txbx>
                        <w:txbxContent>
                          <w:p>
                            <w:pPr>
                              <w:pStyle w:val="Normal"/>
                              <w:jc w:val="center"/>
                              <w:rPr/>
                            </w:pPr>
                            <w:r>
                              <w:rPr>
                                <w:rFonts w:ascii="Arial" w:hAnsi="Arial" w:cs="Arial" w:eastAsia="標楷體"/>
                                <w:sz w:val="28"/>
                                <w:szCs w:val="28"/>
                              </w:rPr>
                              <w:t>附件</w:t>
                            </w:r>
                            <w:r>
                              <w:rPr>
                                <w:rFonts w:eastAsia="標楷體" w:cs="Arial" w:ascii="Arial" w:hAnsi="Arial"/>
                                <w:sz w:val="28"/>
                                <w:szCs w:val="28"/>
                              </w:rPr>
                              <w:t>18</w:t>
                            </w:r>
                          </w:p>
                        </w:txbxContent>
                      </wps:txbx>
                      <wps:bodyPr anchor="t" lIns="91440" tIns="45720" rIns="91440" bIns="45720">
                        <a:noAutofit/>
                      </wps:bodyPr>
                    </wps:wsp>
                  </a:graphicData>
                </a:graphic>
              </wp:anchor>
            </w:drawing>
          </mc:Choice>
          <mc:Fallback>
            <w:pict>
              <v:rect fillcolor="#FFFFFF" strokecolor="#000000" strokeweight="0pt" style="position:absolute;rotation:-0;width:73.7pt;height:27.7pt;mso-wrap-distance-left:9.05pt;mso-wrap-distance-right:9.05pt;mso-wrap-distance-top:0pt;mso-wrap-distance-bottom:0pt;margin-top:0pt;mso-position-vertical-relative:text;margin-left:0.55pt;mso-position-horizontal-relative:margin">
                <v:textbox>
                  <w:txbxContent>
                    <w:p>
                      <w:pPr>
                        <w:pStyle w:val="Normal"/>
                        <w:jc w:val="center"/>
                        <w:rPr/>
                      </w:pPr>
                      <w:r>
                        <w:rPr>
                          <w:rFonts w:ascii="Arial" w:hAnsi="Arial" w:cs="Arial" w:eastAsia="標楷體"/>
                          <w:sz w:val="28"/>
                          <w:szCs w:val="28"/>
                        </w:rPr>
                        <w:t>附件</w:t>
                      </w:r>
                      <w:r>
                        <w:rPr>
                          <w:rFonts w:eastAsia="標楷體" w:cs="Arial" w:ascii="Arial" w:hAnsi="Arial"/>
                          <w:sz w:val="28"/>
                          <w:szCs w:val="28"/>
                        </w:rPr>
                        <w:t>18</w:t>
                      </w:r>
                    </w:p>
                  </w:txbxContent>
                </v:textbox>
                <w10:wrap type="none"/>
              </v:rect>
            </w:pict>
          </mc:Fallback>
        </mc:AlternateContent>
      </w:r>
    </w:p>
    <w:p>
      <w:pPr>
        <w:pStyle w:val="Normal"/>
        <w:spacing w:lineRule="exact" w:line="480"/>
        <w:jc w:val="center"/>
        <w:rPr>
          <w:rFonts w:ascii="標楷體" w:hAnsi="標楷體" w:eastAsia="標楷體" w:cs="標楷體"/>
          <w:b/>
          <w:sz w:val="28"/>
          <w:szCs w:val="28"/>
        </w:rPr>
      </w:pPr>
      <w:r>
        <w:rPr>
          <w:rFonts w:ascii="標楷體" w:hAnsi="標楷體" w:cs="標楷體" w:eastAsia="標楷體"/>
          <w:b/>
          <w:sz w:val="32"/>
          <w:szCs w:val="28"/>
          <w:lang w:eastAsia="zh-HK"/>
        </w:rPr>
        <w:t>衛生福利部</w:t>
      </w:r>
      <w:r>
        <w:rPr>
          <w:rFonts w:eastAsia="標楷體" w:cs="標楷體" w:ascii="標楷體" w:hAnsi="標楷體"/>
          <w:b/>
          <w:sz w:val="32"/>
          <w:szCs w:val="28"/>
        </w:rPr>
        <w:t>111</w:t>
      </w:r>
      <w:r>
        <w:rPr>
          <w:rFonts w:ascii="標楷體" w:hAnsi="標楷體" w:cs="標楷體" w:eastAsia="標楷體"/>
          <w:b/>
          <w:sz w:val="32"/>
          <w:szCs w:val="32"/>
          <w:lang w:eastAsia="zh-HK"/>
        </w:rPr>
        <w:t>年度</w:t>
      </w:r>
      <w:r>
        <w:rPr>
          <w:rFonts w:ascii="標楷體" w:hAnsi="標楷體" w:cs="標楷體" w:eastAsia="標楷體"/>
          <w:b/>
          <w:bCs/>
          <w:sz w:val="32"/>
          <w:szCs w:val="32"/>
        </w:rPr>
        <w:t>疑似或社區精神病人照護優化計畫</w:t>
      </w:r>
    </w:p>
    <w:p>
      <w:pPr>
        <w:pStyle w:val="Normal"/>
        <w:widowControl/>
        <w:spacing w:lineRule="exact" w:line="480" w:before="120" w:after="0"/>
        <w:jc w:val="center"/>
        <w:rPr>
          <w:rFonts w:eastAsia="標楷體" w:cs="標楷體"/>
          <w:b/>
          <w:sz w:val="32"/>
          <w:szCs w:val="32"/>
        </w:rPr>
      </w:pPr>
      <w:r>
        <w:rPr>
          <w:rFonts w:ascii="標楷體" w:hAnsi="標楷體" w:cs="標楷體" w:eastAsia="標楷體"/>
          <w:b/>
          <w:bCs/>
          <w:sz w:val="32"/>
          <w:szCs w:val="32"/>
        </w:rPr>
        <w:t>核實支付項目費用申報表</w:t>
      </w:r>
    </w:p>
    <w:p>
      <w:pPr>
        <w:pStyle w:val="Normal"/>
        <w:widowControl/>
        <w:spacing w:lineRule="exact" w:line="480" w:before="120" w:after="0"/>
        <w:jc w:val="right"/>
        <w:rPr>
          <w:rFonts w:eastAsia="標楷體" w:cs="標楷體"/>
          <w:b/>
          <w:sz w:val="28"/>
          <w:szCs w:val="26"/>
          <w:lang w:eastAsia="zh-HK"/>
        </w:rPr>
      </w:pPr>
      <w:r>
        <w:rPr>
          <w:rFonts w:cs="標楷體" w:eastAsia="標楷體"/>
          <w:b/>
          <w:sz w:val="28"/>
          <w:szCs w:val="26"/>
          <w:lang w:eastAsia="zh-HK"/>
        </w:rPr>
        <w:t>縣市政府衛生局：</w:t>
      </w:r>
      <w:r>
        <w:rPr>
          <w:rFonts w:eastAsia="標楷體" w:cs="標楷體"/>
          <w:b/>
          <w:sz w:val="28"/>
          <w:szCs w:val="26"/>
          <w:lang w:eastAsia="zh-HK"/>
        </w:rPr>
        <w:t>_________________________</w:t>
      </w:r>
      <w:r>
        <w:rPr>
          <w:rFonts w:cs="標楷體" w:eastAsia="標楷體"/>
          <w:b/>
          <w:sz w:val="28"/>
          <w:szCs w:val="26"/>
          <w:lang w:eastAsia="zh-HK"/>
        </w:rPr>
        <w:t>　　　　　　　　　　　　　　　　　　　　　　　　　　　</w:t>
      </w:r>
      <w:r>
        <w:rPr>
          <w:rFonts w:cs="標楷體" w:eastAsia="標楷體"/>
          <w:b/>
          <w:sz w:val="28"/>
          <w:szCs w:val="26"/>
          <w:lang w:val="zh-TW" w:eastAsia="zh-HK"/>
        </w:rPr>
        <w:t>填表日期</w:t>
      </w:r>
      <w:r>
        <w:rPr>
          <w:rFonts w:cs="標楷體" w:eastAsia="標楷體"/>
          <w:b/>
          <w:sz w:val="28"/>
          <w:szCs w:val="26"/>
          <w:lang w:eastAsia="zh-HK"/>
        </w:rPr>
        <w:t>：</w:t>
      </w:r>
      <w:r>
        <w:rPr>
          <w:rFonts w:eastAsia="標楷體" w:cs="標楷體"/>
          <w:b/>
          <w:sz w:val="28"/>
          <w:szCs w:val="26"/>
          <w:lang w:eastAsia="zh-HK"/>
        </w:rPr>
        <w:t>__</w:t>
      </w:r>
      <w:r>
        <w:rPr>
          <w:rFonts w:eastAsia="標楷體" w:cs="標楷體"/>
          <w:b/>
          <w:sz w:val="28"/>
          <w:szCs w:val="26"/>
          <w:u w:val="single"/>
          <w:lang w:eastAsia="zh-HK"/>
        </w:rPr>
        <w:t xml:space="preserve">   </w:t>
      </w:r>
      <w:r>
        <w:rPr>
          <w:rFonts w:cs="標楷體" w:eastAsia="標楷體"/>
          <w:b/>
          <w:sz w:val="28"/>
          <w:szCs w:val="26"/>
          <w:lang w:val="zh-TW" w:eastAsia="zh-HK"/>
        </w:rPr>
        <w:t>年</w:t>
      </w:r>
      <w:r>
        <w:rPr>
          <w:rFonts w:cs="標楷體" w:eastAsia="標楷體"/>
          <w:b/>
          <w:sz w:val="28"/>
          <w:szCs w:val="26"/>
          <w:u w:val="single"/>
          <w:lang w:val="zh-TW" w:eastAsia="zh-HK"/>
        </w:rPr>
        <w:t>　</w:t>
      </w:r>
      <w:r>
        <w:rPr>
          <w:rFonts w:cs="標楷體" w:eastAsia="標楷體"/>
          <w:b/>
          <w:sz w:val="28"/>
          <w:szCs w:val="26"/>
          <w:u w:val="single"/>
          <w:lang w:eastAsia="zh-HK"/>
        </w:rPr>
        <w:t xml:space="preserve"> </w:t>
      </w:r>
      <w:r>
        <w:rPr>
          <w:rFonts w:cs="標楷體" w:eastAsia="標楷體"/>
          <w:b/>
          <w:sz w:val="28"/>
          <w:szCs w:val="26"/>
          <w:lang w:val="zh-TW" w:eastAsia="zh-HK"/>
        </w:rPr>
        <w:t>月</w:t>
      </w:r>
      <w:r>
        <w:rPr>
          <w:rFonts w:cs="標楷體" w:eastAsia="標楷體"/>
          <w:b/>
          <w:sz w:val="28"/>
          <w:szCs w:val="26"/>
          <w:u w:val="single"/>
          <w:lang w:val="zh-TW" w:eastAsia="zh-HK"/>
        </w:rPr>
        <w:t>　</w:t>
      </w:r>
      <w:r>
        <w:rPr>
          <w:rFonts w:cs="標楷體" w:eastAsia="標楷體"/>
          <w:b/>
          <w:sz w:val="28"/>
          <w:szCs w:val="26"/>
          <w:u w:val="single"/>
          <w:lang w:eastAsia="zh-HK"/>
        </w:rPr>
        <w:t xml:space="preserve"> </w:t>
      </w:r>
      <w:r>
        <w:rPr>
          <w:rFonts w:cs="標楷體" w:eastAsia="標楷體"/>
          <w:b/>
          <w:sz w:val="28"/>
          <w:szCs w:val="26"/>
          <w:lang w:val="zh-TW" w:eastAsia="zh-HK"/>
        </w:rPr>
        <w:t>日</w:t>
      </w:r>
    </w:p>
    <w:tbl>
      <w:tblPr>
        <w:tblW w:w="15168" w:type="dxa"/>
        <w:jc w:val="center"/>
        <w:tblInd w:w="0" w:type="dxa"/>
        <w:tblLayout w:type="fixed"/>
        <w:tblCellMar>
          <w:top w:w="0" w:type="dxa"/>
          <w:left w:w="108" w:type="dxa"/>
          <w:bottom w:w="0" w:type="dxa"/>
          <w:right w:w="108" w:type="dxa"/>
        </w:tblCellMar>
      </w:tblPr>
      <w:tblGrid>
        <w:gridCol w:w="1276"/>
        <w:gridCol w:w="709"/>
        <w:gridCol w:w="709"/>
        <w:gridCol w:w="708"/>
        <w:gridCol w:w="755"/>
        <w:gridCol w:w="757"/>
        <w:gridCol w:w="713"/>
        <w:gridCol w:w="1008"/>
        <w:gridCol w:w="948"/>
        <w:gridCol w:w="1261"/>
        <w:gridCol w:w="1261"/>
        <w:gridCol w:w="843"/>
        <w:gridCol w:w="705"/>
        <w:gridCol w:w="705"/>
        <w:gridCol w:w="704"/>
        <w:gridCol w:w="2106"/>
      </w:tblGrid>
      <w:tr>
        <w:trPr/>
        <w:tc>
          <w:tcPr>
            <w:tcW w:w="1276" w:type="dxa"/>
            <w:vMerge w:val="restart"/>
            <w:tcBorders>
              <w:top w:val="single" w:sz="12" w:space="0" w:color="000000"/>
              <w:left w:val="single" w:sz="12" w:space="0" w:color="000000"/>
              <w:bottom w:val="single" w:sz="12" w:space="0" w:color="000000"/>
              <w:right w:val="single" w:sz="12" w:space="0" w:color="000000"/>
            </w:tcBorders>
            <w:vAlign w:val="center"/>
          </w:tcPr>
          <w:p>
            <w:pPr>
              <w:pStyle w:val="Normal"/>
              <w:spacing w:lineRule="exact" w:line="400"/>
              <w:jc w:val="center"/>
              <w:rPr>
                <w:rFonts w:ascii="標楷體" w:hAnsi="標楷體" w:eastAsia="標楷體" w:cs="標楷體"/>
              </w:rPr>
            </w:pPr>
            <w:r>
              <w:rPr>
                <w:rFonts w:ascii="標楷體" w:hAnsi="標楷體" w:cs="標楷體" w:eastAsia="標楷體"/>
              </w:rPr>
              <w:t>承辦醫療機構</w:t>
            </w:r>
          </w:p>
          <w:p>
            <w:pPr>
              <w:pStyle w:val="Normal"/>
              <w:widowControl/>
              <w:spacing w:lineRule="exact" w:line="400"/>
              <w:jc w:val="center"/>
              <w:rPr>
                <w:rFonts w:ascii="標楷體" w:hAnsi="標楷體" w:eastAsia="標楷體" w:cs="標楷體"/>
                <w:lang w:eastAsia="zh-HK"/>
              </w:rPr>
            </w:pPr>
            <w:r>
              <w:rPr>
                <w:rFonts w:eastAsia="標楷體" w:cs="標楷體" w:ascii="標楷體" w:hAnsi="標楷體"/>
              </w:rPr>
              <w:t>(</w:t>
            </w:r>
            <w:r>
              <w:rPr>
                <w:rFonts w:ascii="標楷體" w:hAnsi="標楷體" w:cs="標楷體" w:eastAsia="標楷體"/>
              </w:rPr>
              <w:t>請寫全銜</w:t>
            </w:r>
            <w:r>
              <w:rPr>
                <w:rFonts w:eastAsia="標楷體" w:cs="標楷體" w:ascii="標楷體" w:hAnsi="標楷體"/>
              </w:rPr>
              <w:t>)</w:t>
            </w:r>
          </w:p>
        </w:tc>
        <w:tc>
          <w:tcPr>
            <w:tcW w:w="11786" w:type="dxa"/>
            <w:gridSpan w:val="14"/>
            <w:tcBorders>
              <w:top w:val="single" w:sz="12" w:space="0" w:color="000000"/>
              <w:left w:val="single" w:sz="12" w:space="0" w:color="000000"/>
              <w:bottom w:val="single" w:sz="12" w:space="0" w:color="000000"/>
              <w:right w:val="single" w:sz="12" w:space="0" w:color="000000"/>
            </w:tcBorders>
          </w:tcPr>
          <w:p>
            <w:pPr>
              <w:pStyle w:val="Normal"/>
              <w:widowControl/>
              <w:spacing w:lineRule="exact" w:line="400"/>
              <w:jc w:val="center"/>
              <w:rPr>
                <w:rFonts w:ascii="標楷體" w:hAnsi="標楷體" w:eastAsia="標楷體" w:cs="標楷體"/>
              </w:rPr>
            </w:pPr>
            <w:r>
              <w:rPr>
                <w:rFonts w:ascii="標楷體" w:hAnsi="標楷體" w:cs="標楷體" w:eastAsia="標楷體"/>
                <w:bCs/>
                <w:kern w:val="0"/>
                <w:lang w:eastAsia="zh-HK"/>
              </w:rPr>
              <w:t>統計期間</w:t>
            </w:r>
            <w:r>
              <w:rPr>
                <w:rFonts w:ascii="標楷體" w:hAnsi="標楷體" w:cs="標楷體" w:eastAsia="標楷體"/>
                <w:bCs/>
                <w:kern w:val="0"/>
              </w:rPr>
              <w:t>：</w:t>
            </w:r>
            <w:r>
              <w:rPr>
                <w:rFonts w:eastAsia="標楷體" w:cs="標楷體" w:ascii="標楷體" w:hAnsi="標楷體"/>
                <w:bCs/>
                <w:kern w:val="0"/>
              </w:rPr>
              <w:t>11</w:t>
            </w:r>
            <w:r>
              <w:rPr>
                <w:rFonts w:eastAsia="標楷體" w:cs="標楷體" w:ascii="標楷體" w:hAnsi="標楷體"/>
                <w:bCs/>
                <w:kern w:val="0"/>
              </w:rPr>
              <w:t>1</w:t>
            </w:r>
            <w:r>
              <w:rPr>
                <w:rFonts w:ascii="標楷體" w:hAnsi="標楷體" w:cs="標楷體" w:eastAsia="標楷體"/>
                <w:bCs/>
                <w:kern w:val="0"/>
                <w:lang w:eastAsia="zh-HK"/>
              </w:rPr>
              <w:t>年</w:t>
            </w:r>
            <w:r>
              <w:rPr>
                <w:rFonts w:eastAsia="標楷體" w:cs="標楷體" w:ascii="標楷體" w:hAnsi="標楷體"/>
                <w:bCs/>
                <w:kern w:val="0"/>
              </w:rPr>
              <w:t>1</w:t>
            </w:r>
            <w:r>
              <w:rPr>
                <w:rFonts w:ascii="標楷體" w:hAnsi="標楷體" w:cs="標楷體" w:eastAsia="標楷體"/>
                <w:bCs/>
                <w:kern w:val="0"/>
                <w:lang w:eastAsia="zh-HK"/>
              </w:rPr>
              <w:t>月</w:t>
            </w:r>
            <w:r>
              <w:rPr>
                <w:rFonts w:eastAsia="標楷體" w:cs="標楷體" w:ascii="標楷體" w:hAnsi="標楷體"/>
                <w:bCs/>
                <w:kern w:val="0"/>
              </w:rPr>
              <w:t>1</w:t>
            </w:r>
            <w:r>
              <w:rPr>
                <w:rFonts w:ascii="標楷體" w:hAnsi="標楷體" w:cs="標楷體" w:eastAsia="標楷體"/>
                <w:bCs/>
                <w:kern w:val="0"/>
                <w:lang w:eastAsia="zh-HK"/>
              </w:rPr>
              <w:t>日至</w:t>
            </w:r>
            <w:r>
              <w:rPr>
                <w:rFonts w:eastAsia="標楷體" w:cs="標楷體" w:ascii="標楷體" w:hAnsi="標楷體"/>
                <w:bCs/>
                <w:kern w:val="0"/>
              </w:rPr>
              <w:t>11</w:t>
            </w:r>
            <w:r>
              <w:rPr>
                <w:rFonts w:eastAsia="標楷體" w:cs="標楷體" w:ascii="標楷體" w:hAnsi="標楷體"/>
                <w:bCs/>
                <w:kern w:val="0"/>
              </w:rPr>
              <w:t>1</w:t>
            </w:r>
            <w:r>
              <w:rPr>
                <w:rFonts w:ascii="標楷體" w:hAnsi="標楷體" w:cs="標楷體" w:eastAsia="標楷體"/>
                <w:bCs/>
                <w:kern w:val="0"/>
                <w:lang w:eastAsia="zh-HK"/>
              </w:rPr>
              <w:t>年</w:t>
            </w:r>
            <w:r>
              <w:rPr>
                <w:rFonts w:eastAsia="標楷體" w:cs="標楷體" w:ascii="標楷體" w:hAnsi="標楷體"/>
                <w:bCs/>
                <w:kern w:val="0"/>
              </w:rPr>
              <w:t>12</w:t>
            </w:r>
            <w:r>
              <w:rPr>
                <w:rFonts w:ascii="標楷體" w:hAnsi="標楷體" w:cs="標楷體" w:eastAsia="標楷體"/>
                <w:bCs/>
                <w:kern w:val="0"/>
                <w:lang w:eastAsia="zh-HK"/>
              </w:rPr>
              <w:t>月</w:t>
            </w:r>
            <w:r>
              <w:rPr>
                <w:rFonts w:eastAsia="標楷體" w:cs="標楷體" w:ascii="標楷體" w:hAnsi="標楷體"/>
                <w:bCs/>
                <w:kern w:val="0"/>
              </w:rPr>
              <w:t>15</w:t>
            </w:r>
            <w:r>
              <w:rPr>
                <w:rFonts w:ascii="標楷體" w:hAnsi="標楷體" w:cs="標楷體" w:eastAsia="標楷體"/>
                <w:bCs/>
                <w:kern w:val="0"/>
                <w:lang w:eastAsia="zh-HK"/>
              </w:rPr>
              <w:t>日</w:t>
            </w:r>
          </w:p>
        </w:tc>
        <w:tc>
          <w:tcPr>
            <w:tcW w:w="2106" w:type="dxa"/>
            <w:vMerge w:val="restart"/>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rPr>
            </w:pPr>
            <w:r>
              <w:rPr>
                <w:rFonts w:ascii="標楷體" w:hAnsi="標楷體" w:cs="標楷體" w:eastAsia="標楷體"/>
              </w:rPr>
              <w:t>訪視費用</w:t>
            </w:r>
          </w:p>
          <w:p>
            <w:pPr>
              <w:pStyle w:val="Normal"/>
              <w:snapToGrid w:val="false"/>
              <w:spacing w:lineRule="exact" w:line="400"/>
              <w:jc w:val="center"/>
              <w:rPr>
                <w:rFonts w:ascii="標楷體" w:hAnsi="標楷體" w:eastAsia="標楷體" w:cs="標楷體"/>
              </w:rPr>
            </w:pPr>
            <w:r>
              <w:rPr>
                <w:rFonts w:ascii="標楷體" w:hAnsi="標楷體" w:cs="標楷體" w:eastAsia="標楷體"/>
              </w:rPr>
              <w:t>合計（元）</w:t>
            </w:r>
          </w:p>
        </w:tc>
      </w:tr>
      <w:tr>
        <w:trPr/>
        <w:tc>
          <w:tcPr>
            <w:tcW w:w="1276" w:type="dxa"/>
            <w:vMerge w:val="continue"/>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rPr>
            </w:pPr>
            <w:r>
              <w:rPr>
                <w:rFonts w:eastAsia="標楷體" w:cs="標楷體" w:ascii="標楷體" w:hAnsi="標楷體"/>
              </w:rPr>
            </w:r>
          </w:p>
        </w:tc>
        <w:tc>
          <w:tcPr>
            <w:tcW w:w="2126" w:type="dxa"/>
            <w:gridSpan w:val="3"/>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color w:val="000000"/>
              </w:rPr>
              <w:t>精神衛生護理人員到場評估疑似精神病人</w:t>
            </w:r>
          </w:p>
        </w:tc>
        <w:tc>
          <w:tcPr>
            <w:tcW w:w="2225" w:type="dxa"/>
            <w:gridSpan w:val="3"/>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rPr>
            </w:pPr>
            <w:r>
              <w:rPr>
                <w:rFonts w:ascii="標楷體" w:hAnsi="標楷體" w:cs="標楷體" w:eastAsia="標楷體"/>
              </w:rPr>
              <w:t>電話訪視</w:t>
            </w:r>
          </w:p>
        </w:tc>
        <w:tc>
          <w:tcPr>
            <w:tcW w:w="5321" w:type="dxa"/>
            <w:gridSpan w:val="5"/>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rPr>
            </w:pPr>
            <w:r>
              <w:rPr>
                <w:rFonts w:ascii="標楷體" w:hAnsi="標楷體" w:cs="標楷體" w:eastAsia="標楷體"/>
              </w:rPr>
              <w:t>居家訪視</w:t>
            </w:r>
          </w:p>
        </w:tc>
        <w:tc>
          <w:tcPr>
            <w:tcW w:w="2114" w:type="dxa"/>
            <w:gridSpan w:val="3"/>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rPr>
            </w:pPr>
            <w:r>
              <w:rPr>
                <w:rFonts w:ascii="標楷體" w:hAnsi="標楷體" w:cs="標楷體" w:eastAsia="標楷體"/>
              </w:rPr>
              <w:t>緊急護送就醫</w:t>
            </w:r>
          </w:p>
        </w:tc>
        <w:tc>
          <w:tcPr>
            <w:tcW w:w="2106" w:type="dxa"/>
            <w:vMerge w:val="continue"/>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vMerge w:val="continue"/>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次數</w:t>
            </w:r>
          </w:p>
        </w:tc>
        <w:tc>
          <w:tcPr>
            <w:tcW w:w="709"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單價</w:t>
            </w:r>
          </w:p>
        </w:tc>
        <w:tc>
          <w:tcPr>
            <w:tcW w:w="708"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金額</w:t>
            </w:r>
          </w:p>
        </w:tc>
        <w:tc>
          <w:tcPr>
            <w:tcW w:w="755"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eastAsia="標楷體" w:cs="標楷體" w:ascii="標楷體" w:hAnsi="標楷體"/>
              </w:rPr>
              <w:t>200</w:t>
            </w:r>
            <w:r>
              <w:rPr>
                <w:rFonts w:ascii="標楷體" w:hAnsi="標楷體" w:cs="標楷體" w:eastAsia="標楷體"/>
              </w:rPr>
              <w:t>元次數</w:t>
            </w:r>
          </w:p>
        </w:tc>
        <w:tc>
          <w:tcPr>
            <w:tcW w:w="757"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eastAsia="標楷體" w:cs="標楷體" w:ascii="標楷體" w:hAnsi="標楷體"/>
              </w:rPr>
              <w:t>300</w:t>
            </w:r>
            <w:r>
              <w:rPr>
                <w:rFonts w:ascii="標楷體" w:hAnsi="標楷體" w:cs="標楷體" w:eastAsia="標楷體"/>
              </w:rPr>
              <w:t>元次數</w:t>
            </w:r>
          </w:p>
        </w:tc>
        <w:tc>
          <w:tcPr>
            <w:tcW w:w="713"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金額</w:t>
            </w:r>
          </w:p>
        </w:tc>
        <w:tc>
          <w:tcPr>
            <w:tcW w:w="1008"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醫師訪視次數</w:t>
            </w:r>
          </w:p>
        </w:tc>
        <w:tc>
          <w:tcPr>
            <w:tcW w:w="948"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醫師訪視單價</w:t>
            </w:r>
          </w:p>
        </w:tc>
        <w:tc>
          <w:tcPr>
            <w:tcW w:w="1261"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其他人員訪視次數</w:t>
            </w:r>
          </w:p>
        </w:tc>
        <w:tc>
          <w:tcPr>
            <w:tcW w:w="1261"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其他人員訪視單價</w:t>
            </w:r>
          </w:p>
        </w:tc>
        <w:tc>
          <w:tcPr>
            <w:tcW w:w="843"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金額</w:t>
            </w:r>
          </w:p>
        </w:tc>
        <w:tc>
          <w:tcPr>
            <w:tcW w:w="705"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次數</w:t>
            </w:r>
          </w:p>
        </w:tc>
        <w:tc>
          <w:tcPr>
            <w:tcW w:w="705"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單價</w:t>
            </w:r>
          </w:p>
        </w:tc>
        <w:tc>
          <w:tcPr>
            <w:tcW w:w="704" w:type="dxa"/>
            <w:tcBorders>
              <w:top w:val="single" w:sz="12" w:space="0" w:color="000000"/>
              <w:left w:val="single" w:sz="12" w:space="0" w:color="000000"/>
              <w:bottom w:val="single" w:sz="12" w:space="0" w:color="000000"/>
              <w:right w:val="single" w:sz="12" w:space="0" w:color="000000"/>
            </w:tcBorders>
          </w:tcPr>
          <w:p>
            <w:pPr>
              <w:pStyle w:val="Normal"/>
              <w:snapToGrid w:val="false"/>
              <w:spacing w:lineRule="exact" w:line="400"/>
              <w:jc w:val="center"/>
              <w:rPr>
                <w:rFonts w:ascii="標楷體" w:hAnsi="標楷體" w:eastAsia="標楷體" w:cs="標楷體"/>
              </w:rPr>
            </w:pPr>
            <w:r>
              <w:rPr>
                <w:rFonts w:ascii="標楷體" w:hAnsi="標楷體" w:cs="標楷體" w:eastAsia="標楷體"/>
              </w:rPr>
              <w:t>金額</w:t>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r>
        <w:trPr>
          <w:trHeight w:val="454" w:hRule="atLeast"/>
        </w:trPr>
        <w:tc>
          <w:tcPr>
            <w:tcW w:w="1276" w:type="dxa"/>
            <w:tcBorders>
              <w:top w:val="single" w:sz="12" w:space="0" w:color="000000"/>
              <w:left w:val="single" w:sz="12" w:space="0" w:color="000000"/>
              <w:bottom w:val="single" w:sz="12" w:space="0" w:color="000000"/>
              <w:right w:val="single" w:sz="12" w:space="0" w:color="000000"/>
            </w:tcBorders>
            <w:vAlign w:val="center"/>
          </w:tcPr>
          <w:p>
            <w:pPr>
              <w:pStyle w:val="Normal"/>
              <w:spacing w:lineRule="exact" w:line="400"/>
              <w:jc w:val="center"/>
              <w:rPr>
                <w:rFonts w:ascii="標楷體" w:hAnsi="標楷體" w:eastAsia="標楷體" w:cs="標楷體"/>
              </w:rPr>
            </w:pPr>
            <w:r>
              <w:rPr>
                <w:rFonts w:ascii="標楷體" w:hAnsi="標楷體" w:cs="標楷體" w:eastAsia="標楷體"/>
              </w:rPr>
              <w:t>合計</w:t>
            </w:r>
          </w:p>
        </w:tc>
        <w:tc>
          <w:tcPr>
            <w:tcW w:w="709"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9"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08"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5"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rPr>
            </w:pPr>
            <w:r>
              <w:rPr>
                <w:rFonts w:eastAsia="標楷體" w:cs="標楷體" w:ascii="標楷體" w:hAnsi="標楷體"/>
              </w:rPr>
            </w:r>
          </w:p>
        </w:tc>
        <w:tc>
          <w:tcPr>
            <w:tcW w:w="757"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1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00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948"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1261"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843"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5"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704" w:type="dxa"/>
            <w:tcBorders>
              <w:top w:val="single" w:sz="12" w:space="0" w:color="000000"/>
              <w:left w:val="single" w:sz="12" w:space="0" w:color="000000"/>
              <w:bottom w:val="single" w:sz="12" w:space="0" w:color="000000"/>
              <w:right w:val="single" w:sz="12" w:space="0" w:color="000000"/>
            </w:tcBorders>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c>
          <w:tcPr>
            <w:tcW w:w="2106" w:type="dxa"/>
            <w:tcBorders>
              <w:top w:val="single" w:sz="12" w:space="0" w:color="000000"/>
              <w:left w:val="single" w:sz="12" w:space="0" w:color="000000"/>
              <w:bottom w:val="single" w:sz="12" w:space="0" w:color="000000"/>
              <w:right w:val="single" w:sz="12" w:space="0" w:color="000000"/>
            </w:tcBorders>
            <w:vAlign w:val="center"/>
          </w:tcPr>
          <w:p>
            <w:pPr>
              <w:pStyle w:val="Normal"/>
              <w:widowControl/>
              <w:snapToGrid w:val="false"/>
              <w:spacing w:lineRule="exact" w:line="400"/>
              <w:jc w:val="center"/>
              <w:rPr>
                <w:rFonts w:ascii="標楷體" w:hAnsi="標楷體" w:eastAsia="標楷體" w:cs="標楷體"/>
                <w:lang w:eastAsia="zh-HK"/>
              </w:rPr>
            </w:pPr>
            <w:r>
              <w:rPr>
                <w:rFonts w:eastAsia="標楷體" w:cs="標楷體" w:ascii="標楷體" w:hAnsi="標楷體"/>
                <w:lang w:eastAsia="zh-HK"/>
              </w:rPr>
            </w:r>
          </w:p>
        </w:tc>
      </w:tr>
    </w:tbl>
    <w:p>
      <w:pPr>
        <w:sectPr>
          <w:headerReference w:type="default" r:id="rId29"/>
          <w:headerReference w:type="first" r:id="rId30"/>
          <w:footerReference w:type="default" r:id="rId31"/>
          <w:footerReference w:type="first" r:id="rId32"/>
          <w:type w:val="nextPage"/>
          <w:pgSz w:orient="landscape" w:w="16838" w:h="11906"/>
          <w:pgMar w:left="1134" w:right="1134" w:gutter="0" w:header="680" w:top="1418" w:footer="680" w:bottom="1418"/>
          <w:pgNumType w:fmt="decimal"/>
          <w:formProt w:val="false"/>
          <w:textDirection w:val="lrTb"/>
          <w:docGrid w:type="default" w:linePitch="360" w:charSpace="0"/>
        </w:sectPr>
        <w:pStyle w:val="Normal"/>
        <w:rPr>
          <w:rFonts w:ascii="Arial" w:hAnsi="Arial" w:eastAsia="標楷體" w:cs="Arial"/>
          <w:sz w:val="32"/>
          <w:szCs w:val="32"/>
        </w:rPr>
      </w:pPr>
      <w:r>
        <w:rPr>
          <w:rFonts w:cs="標楷體" w:eastAsia="標楷體"/>
          <w:szCs w:val="28"/>
          <w:lang w:val="zh-TW"/>
        </w:rPr>
        <w:t>填表人：</w:t>
      </w:r>
      <w:r>
        <w:rPr>
          <w:rFonts w:eastAsia="Times New Roman"/>
          <w:szCs w:val="28"/>
        </w:rPr>
        <w:t xml:space="preserve">          </w:t>
      </w:r>
      <w:r>
        <w:rPr>
          <w:rFonts w:eastAsia="Times New Roman"/>
          <w:szCs w:val="28"/>
        </w:rPr>
        <w:t xml:space="preserve">    </w:t>
      </w:r>
      <w:r>
        <w:rPr>
          <w:rFonts w:eastAsia="Times New Roman"/>
          <w:szCs w:val="28"/>
        </w:rPr>
        <w:t xml:space="preserve">               </w:t>
      </w:r>
      <w:r>
        <w:rPr>
          <w:rFonts w:eastAsia="Times New Roman"/>
          <w:szCs w:val="28"/>
        </w:rPr>
        <w:t xml:space="preserve"> </w:t>
      </w:r>
      <w:r>
        <w:rPr>
          <w:rFonts w:eastAsia="Times New Roman"/>
          <w:szCs w:val="28"/>
        </w:rPr>
        <w:t xml:space="preserve">  </w:t>
      </w:r>
      <w:r>
        <w:rPr>
          <w:rFonts w:cs="標楷體" w:eastAsia="標楷體"/>
          <w:szCs w:val="28"/>
          <w:lang w:val="zh-TW"/>
        </w:rPr>
        <w:t>單位主管：</w:t>
      </w:r>
      <w:r>
        <w:rPr>
          <w:rFonts w:eastAsia="Times New Roman"/>
          <w:szCs w:val="28"/>
        </w:rPr>
        <w:t xml:space="preserve">             </w:t>
      </w:r>
      <w:r>
        <w:rPr>
          <w:rFonts w:eastAsia="Times New Roman"/>
          <w:szCs w:val="28"/>
        </w:rPr>
        <w:t xml:space="preserve"> </w:t>
      </w:r>
      <w:r>
        <w:rPr>
          <w:rFonts w:eastAsia="Times New Roman"/>
          <w:szCs w:val="28"/>
        </w:rPr>
        <w:t xml:space="preserve">            </w:t>
      </w:r>
      <w:r>
        <w:rPr>
          <w:rFonts w:eastAsia="Times New Roman"/>
          <w:szCs w:val="28"/>
        </w:rPr>
        <w:t xml:space="preserve"> </w:t>
      </w:r>
      <w:r>
        <w:rPr>
          <w:rFonts w:eastAsia="Times New Roman"/>
          <w:szCs w:val="28"/>
        </w:rPr>
        <w:t xml:space="preserve">  </w:t>
      </w:r>
      <w:r>
        <w:rPr>
          <w:rFonts w:eastAsia="Times New Roman"/>
          <w:szCs w:val="28"/>
        </w:rPr>
        <w:t xml:space="preserve">  </w:t>
      </w:r>
      <w:r>
        <w:rPr>
          <w:rFonts w:cs="標楷體" w:eastAsia="標楷體"/>
          <w:szCs w:val="28"/>
          <w:lang w:val="zh-TW"/>
        </w:rPr>
        <w:t>會計：</w:t>
      </w:r>
    </w:p>
    <w:p>
      <w:pPr>
        <w:pStyle w:val="Normal"/>
        <w:spacing w:lineRule="exact" w:line="320"/>
        <w:jc w:val="center"/>
        <w:rPr>
          <w:rStyle w:val="HTML"/>
          <w:rFonts w:ascii="標楷體" w:hAnsi="標楷體" w:eastAsia="標楷體" w:cs="標楷體"/>
          <w:b/>
          <w:color w:val="000000"/>
          <w:sz w:val="28"/>
          <w:szCs w:val="28"/>
          <w:lang w:val="zh-TW" w:eastAsia="zh-TW"/>
        </w:rPr>
      </w:pPr>
      <w:r>
        <w:rPr>
          <w:rFonts w:eastAsia="標楷體" w:cs="Arial" w:ascii="Arial" w:hAnsi="Arial"/>
          <w:sz w:val="32"/>
          <w:szCs w:val="32"/>
        </w:rPr>
      </w:r>
      <w:r>
        <mc:AlternateContent>
          <mc:Choice Requires="wps">
            <w:drawing>
              <wp:anchor behindDoc="0" distT="0" distB="0" distL="114935" distR="114935" simplePos="0" locked="0" layoutInCell="1" allowOverlap="1" relativeHeight="66">
                <wp:simplePos x="0" y="0"/>
                <wp:positionH relativeFrom="column">
                  <wp:posOffset>0</wp:posOffset>
                </wp:positionH>
                <wp:positionV relativeFrom="paragraph">
                  <wp:posOffset>-128905</wp:posOffset>
                </wp:positionV>
                <wp:extent cx="847090" cy="323215"/>
                <wp:effectExtent l="0" t="0" r="0" b="0"/>
                <wp:wrapNone/>
                <wp:docPr id="150" name="外框66"/>
                <a:graphic xmlns:a="http://schemas.openxmlformats.org/drawingml/2006/main">
                  <a:graphicData uri="http://schemas.microsoft.com/office/word/2010/wordprocessingShape">
                    <wps:wsp>
                      <wps:cNvSpPr txBox="1"/>
                      <wps:spPr>
                        <a:xfrm>
                          <a:off x="0" y="0"/>
                          <a:ext cx="847090" cy="323215"/>
                        </a:xfrm>
                        <a:prstGeom prst="rect"/>
                        <a:solidFill>
                          <a:srgbClr val="FFFFFF"/>
                        </a:solidFill>
                        <a:ln w="9525">
                          <a:solidFill>
                            <a:srgbClr val="000000"/>
                          </a:solidFill>
                        </a:ln>
                      </wps:spPr>
                      <wps:txbx>
                        <w:txbxContent>
                          <w:p>
                            <w:pPr>
                              <w:pStyle w:val="Normal"/>
                              <w:spacing w:lineRule="exact" w:line="360"/>
                              <w:jc w:val="center"/>
                              <w:rPr/>
                            </w:pPr>
                            <w:r>
                              <w:rPr>
                                <w:rFonts w:ascii="Arial" w:hAnsi="Arial" w:cs="Arial" w:eastAsia="標楷體"/>
                                <w:sz w:val="28"/>
                                <w:szCs w:val="28"/>
                              </w:rPr>
                              <w:t>附件</w:t>
                            </w:r>
                            <w:r>
                              <w:rPr>
                                <w:rFonts w:eastAsia="標楷體" w:cs="Arial" w:ascii="Arial" w:hAnsi="Arial"/>
                                <w:sz w:val="28"/>
                                <w:szCs w:val="28"/>
                              </w:rPr>
                              <w:t>19</w:t>
                            </w:r>
                          </w:p>
                        </w:txbxContent>
                      </wps:txbx>
                      <wps:bodyPr anchor="t" lIns="91440" tIns="45720" rIns="91440" bIns="45720">
                        <a:noAutofit/>
                      </wps:bodyPr>
                    </wps:wsp>
                  </a:graphicData>
                </a:graphic>
              </wp:anchor>
            </w:drawing>
          </mc:Choice>
          <mc:Fallback>
            <w:pict>
              <v:rect fillcolor="#FFFFFF" strokecolor="#000000" strokeweight="0pt" style="position:absolute;rotation:-0;width:66.7pt;height:25.45pt;mso-wrap-distance-left:9.05pt;mso-wrap-distance-right:9.05pt;mso-wrap-distance-top:0pt;mso-wrap-distance-bottom:0pt;margin-top:-10.15pt;mso-position-vertical-relative:text;margin-left:0pt;mso-position-horizontal-relative:text">
                <v:textbox>
                  <w:txbxContent>
                    <w:p>
                      <w:pPr>
                        <w:pStyle w:val="Normal"/>
                        <w:spacing w:lineRule="exact" w:line="360"/>
                        <w:jc w:val="center"/>
                        <w:rPr/>
                      </w:pPr>
                      <w:r>
                        <w:rPr>
                          <w:rFonts w:ascii="Arial" w:hAnsi="Arial" w:cs="Arial" w:eastAsia="標楷體"/>
                          <w:sz w:val="28"/>
                          <w:szCs w:val="28"/>
                        </w:rPr>
                        <w:t>附件</w:t>
                      </w:r>
                      <w:r>
                        <w:rPr>
                          <w:rFonts w:eastAsia="標楷體" w:cs="Arial" w:ascii="Arial" w:hAnsi="Arial"/>
                          <w:sz w:val="28"/>
                          <w:szCs w:val="28"/>
                        </w:rPr>
                        <w:t>19</w:t>
                      </w:r>
                    </w:p>
                  </w:txbxContent>
                </v:textbox>
                <w10:wrap type="none"/>
              </v:rect>
            </w:pict>
          </mc:Fallback>
        </mc:AlternateContent>
      </w:r>
    </w:p>
    <w:p>
      <w:pPr>
        <w:pStyle w:val="Normal"/>
        <w:spacing w:lineRule="exact" w:line="320"/>
        <w:jc w:val="center"/>
        <w:rPr>
          <w:rFonts w:eastAsia="標楷體"/>
          <w:b/>
          <w:color w:val="000000"/>
          <w:sz w:val="28"/>
          <w:szCs w:val="28"/>
        </w:rPr>
      </w:pPr>
      <w:r>
        <w:rPr>
          <w:rFonts w:eastAsia="標楷體"/>
          <w:b/>
          <w:color w:val="000000"/>
          <w:sz w:val="28"/>
          <w:szCs w:val="28"/>
        </w:rPr>
      </w:r>
    </w:p>
    <w:p>
      <w:pPr>
        <w:pStyle w:val="Normal"/>
        <w:spacing w:lineRule="exact" w:line="320"/>
        <w:jc w:val="center"/>
        <w:rPr>
          <w:rFonts w:eastAsia="標楷體"/>
          <w:b/>
          <w:color w:val="000000"/>
          <w:sz w:val="28"/>
          <w:szCs w:val="28"/>
        </w:rPr>
      </w:pPr>
      <w:r>
        <w:rPr>
          <w:rFonts w:eastAsia="標楷體"/>
          <w:b/>
          <w:color w:val="000000"/>
          <w:sz w:val="28"/>
          <w:szCs w:val="28"/>
        </w:rPr>
        <w:t>衛生福利部補助計畫收支明細表</w:t>
      </w:r>
    </w:p>
    <w:p>
      <w:pPr>
        <w:pStyle w:val="Normal"/>
        <w:spacing w:lineRule="exact" w:line="320"/>
        <w:rPr/>
      </w:pPr>
      <w:r>
        <w:rPr>
          <w:rFonts w:eastAsia="標楷體"/>
          <w:sz w:val="28"/>
        </w:rPr>
        <w:t>補助縣市：</w:t>
      </w:r>
    </w:p>
    <w:p>
      <w:pPr>
        <w:pStyle w:val="Normal"/>
        <w:spacing w:lineRule="exact" w:line="320"/>
        <w:rPr/>
      </w:pPr>
      <w:r>
        <w:rPr>
          <w:rFonts w:eastAsia="標楷體"/>
          <w:sz w:val="28"/>
        </w:rPr>
        <w:t>受補助</w:t>
      </w:r>
      <w:r>
        <w:rPr>
          <w:rFonts w:eastAsia="標楷體"/>
          <w:sz w:val="28"/>
        </w:rPr>
        <w:t>單位</w:t>
      </w:r>
      <w:r>
        <w:rPr>
          <w:rFonts w:eastAsia="標楷體"/>
          <w:sz w:val="28"/>
        </w:rPr>
        <w:t>：</w:t>
      </w:r>
    </w:p>
    <w:p>
      <w:pPr>
        <w:pStyle w:val="Normal"/>
        <w:spacing w:lineRule="exact" w:line="320"/>
        <w:rPr>
          <w:rFonts w:eastAsia="標楷體"/>
          <w:sz w:val="28"/>
        </w:rPr>
      </w:pPr>
      <w:r>
        <w:rPr>
          <w:rFonts w:eastAsia="標楷體"/>
          <w:sz w:val="28"/>
        </w:rPr>
        <w:t>補助年度：</w:t>
      </w:r>
    </w:p>
    <w:p>
      <w:pPr>
        <w:pStyle w:val="Normal"/>
        <w:spacing w:lineRule="exact" w:line="320"/>
        <w:rPr>
          <w:rFonts w:eastAsia="標楷體"/>
          <w:sz w:val="28"/>
        </w:rPr>
      </w:pPr>
      <w:r>
        <w:rPr>
          <w:rFonts w:eastAsia="標楷體"/>
          <w:sz w:val="28"/>
        </w:rPr>
        <w:t>計畫名稱：</w:t>
      </w:r>
      <w:r>
        <w:rPr>
          <w:rFonts w:eastAsia="標楷體"/>
          <w:sz w:val="28"/>
        </w:rPr>
        <w:t>1</w:t>
      </w:r>
      <w:r>
        <w:rPr>
          <w:rFonts w:eastAsia="標楷體"/>
          <w:sz w:val="28"/>
        </w:rPr>
        <w:t>11</w:t>
      </w:r>
      <w:r>
        <w:rPr>
          <w:rFonts w:eastAsia="標楷體"/>
          <w:sz w:val="28"/>
        </w:rPr>
        <w:t>年度「</w:t>
      </w:r>
      <w:r>
        <w:rPr>
          <w:rFonts w:eastAsia="標楷體"/>
          <w:bCs/>
          <w:sz w:val="28"/>
          <w:szCs w:val="28"/>
        </w:rPr>
        <w:t>疑似或社區精神病人照護優化計畫</w:t>
      </w:r>
      <w:r>
        <w:rPr>
          <w:rFonts w:eastAsia="標楷體"/>
          <w:sz w:val="28"/>
        </w:rPr>
        <w:t>」</w:t>
      </w:r>
    </w:p>
    <w:p>
      <w:pPr>
        <w:pStyle w:val="Normal"/>
        <w:spacing w:lineRule="exact" w:line="320"/>
        <w:jc w:val="right"/>
        <w:rPr>
          <w:rFonts w:eastAsia="標楷體"/>
          <w:sz w:val="28"/>
        </w:rPr>
      </w:pPr>
      <w:r>
        <w:rPr>
          <w:rFonts w:eastAsia="標楷體"/>
          <w:sz w:val="28"/>
        </w:rPr>
        <w:t>單位：元</w:t>
      </w:r>
    </w:p>
    <w:tbl>
      <w:tblPr>
        <w:tblW w:w="10223" w:type="dxa"/>
        <w:jc w:val="center"/>
        <w:tblInd w:w="0" w:type="dxa"/>
        <w:tblLayout w:type="fixed"/>
        <w:tblCellMar>
          <w:top w:w="0" w:type="dxa"/>
          <w:left w:w="108" w:type="dxa"/>
          <w:bottom w:w="0" w:type="dxa"/>
          <w:right w:w="108" w:type="dxa"/>
        </w:tblCellMar>
      </w:tblPr>
      <w:tblGrid>
        <w:gridCol w:w="1822"/>
        <w:gridCol w:w="2148"/>
        <w:gridCol w:w="2110"/>
        <w:gridCol w:w="2132"/>
        <w:gridCol w:w="1984"/>
        <w:gridCol w:w="27"/>
      </w:tblGrid>
      <w:tr>
        <w:trPr>
          <w:trHeight w:val="1301" w:hRule="atLeast"/>
        </w:trPr>
        <w:tc>
          <w:tcPr>
            <w:tcW w:w="1822" w:type="dxa"/>
            <w:vMerge w:val="restart"/>
            <w:tcBorders>
              <w:top w:val="single" w:sz="4" w:space="0" w:color="000000"/>
              <w:left w:val="single" w:sz="4" w:space="0" w:color="000000"/>
              <w:bottom w:val="single" w:sz="4" w:space="0" w:color="000000"/>
              <w:right w:val="single" w:sz="4" w:space="0" w:color="000000"/>
            </w:tcBorders>
            <w:textDirection w:val="tbRl"/>
          </w:tcPr>
          <w:p>
            <w:pPr>
              <w:pStyle w:val="Normal"/>
              <w:snapToGrid w:val="false"/>
              <w:spacing w:lineRule="exact" w:line="320"/>
              <w:ind w:left="113" w:right="113" w:hanging="0"/>
              <w:rPr>
                <w:rFonts w:eastAsia="標楷體"/>
              </w:rPr>
            </w:pPr>
            <w:r>
              <w:rPr>
                <w:rFonts w:eastAsia="標楷體"/>
              </w:rPr>
            </w:r>
          </w:p>
          <w:p>
            <w:pPr>
              <w:pStyle w:val="Normal"/>
              <w:spacing w:lineRule="exact" w:line="320"/>
              <w:ind w:left="113" w:right="113" w:hanging="0"/>
              <w:rPr>
                <w:rFonts w:eastAsia="標楷體"/>
              </w:rPr>
            </w:pPr>
            <w:r>
              <w:rPr>
                <w:rFonts w:eastAsia="標楷體"/>
              </w:rPr>
            </w:r>
          </w:p>
          <w:p>
            <w:pPr>
              <w:pStyle w:val="Normal"/>
              <w:spacing w:lineRule="exact" w:line="320"/>
              <w:ind w:left="113" w:right="113" w:hanging="0"/>
              <w:rPr/>
            </w:pPr>
            <w:r>
              <w:rPr>
                <w:rFonts w:eastAsia="Times New Roman"/>
              </w:rPr>
              <w:t xml:space="preserve">  </w:t>
            </w:r>
            <w:r>
              <w:rPr>
                <w:rFonts w:eastAsia="標楷體"/>
              </w:rPr>
              <w:t>核撥</w:t>
            </w:r>
          </w:p>
          <w:p>
            <w:pPr>
              <w:pStyle w:val="Normal"/>
              <w:spacing w:lineRule="exact" w:line="320"/>
              <w:ind w:left="113" w:right="113" w:hanging="0"/>
              <w:rPr>
                <w:rFonts w:eastAsia="標楷體"/>
              </w:rPr>
            </w:pPr>
            <w:r>
              <w:rPr>
                <w:rFonts w:eastAsia="標楷體"/>
              </w:rPr>
            </w:r>
          </w:p>
          <w:p>
            <w:pPr>
              <w:pStyle w:val="Normal"/>
              <w:spacing w:lineRule="exact" w:line="320"/>
              <w:ind w:left="113" w:right="113" w:hanging="0"/>
              <w:rPr/>
            </w:pPr>
            <w:r>
              <w:rPr>
                <w:rFonts w:eastAsia="Times New Roman"/>
              </w:rPr>
              <w:t xml:space="preserve">               </w:t>
            </w:r>
            <w:r>
              <w:rPr>
                <w:rFonts w:eastAsia="標楷體"/>
              </w:rPr>
              <w:t>經費預算核撥數</w:t>
            </w:r>
          </w:p>
          <w:p>
            <w:pPr>
              <w:pStyle w:val="Normal"/>
              <w:spacing w:lineRule="exact" w:line="320"/>
              <w:ind w:left="113" w:right="113" w:hanging="0"/>
              <w:rPr>
                <w:rFonts w:eastAsia="標楷體"/>
              </w:rPr>
            </w:pPr>
            <w:r>
              <w:rPr>
                <w:rFonts w:eastAsia="標楷體"/>
              </w:rPr>
            </w:r>
          </w:p>
        </w:tc>
        <w:tc>
          <w:tcPr>
            <w:tcW w:w="2148"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第一次核撥日期</w:t>
            </w:r>
          </w:p>
          <w:p>
            <w:pPr>
              <w:pStyle w:val="Normal"/>
              <w:spacing w:lineRule="exact" w:line="320"/>
              <w:rPr>
                <w:rFonts w:eastAsia="標楷體"/>
              </w:rPr>
            </w:pPr>
            <w:r>
              <w:rPr>
                <w:rFonts w:eastAsia="標楷體"/>
              </w:rPr>
              <w:t>___</w:t>
            </w:r>
            <w:r>
              <w:rPr>
                <w:rFonts w:eastAsia="標楷體"/>
              </w:rPr>
              <w:t>年</w:t>
            </w:r>
            <w:r>
              <w:rPr>
                <w:rFonts w:eastAsia="標楷體"/>
              </w:rPr>
              <w:t>___</w:t>
            </w:r>
            <w:r>
              <w:rPr>
                <w:rFonts w:eastAsia="標楷體"/>
              </w:rPr>
              <w:t>月</w:t>
            </w:r>
            <w:r>
              <w:rPr>
                <w:rFonts w:eastAsia="標楷體"/>
              </w:rPr>
              <w:t>___</w:t>
            </w:r>
            <w:r>
              <w:rPr>
                <w:rFonts w:eastAsia="標楷體"/>
              </w:rPr>
              <w:t>日</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2110"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第二次核撥日期</w:t>
            </w:r>
          </w:p>
          <w:p>
            <w:pPr>
              <w:pStyle w:val="Normal"/>
              <w:spacing w:lineRule="exact" w:line="320"/>
              <w:rPr>
                <w:rFonts w:eastAsia="標楷體"/>
              </w:rPr>
            </w:pPr>
            <w:r>
              <w:rPr>
                <w:rFonts w:eastAsia="標楷體"/>
              </w:rPr>
              <w:t>___</w:t>
            </w:r>
            <w:r>
              <w:rPr>
                <w:rFonts w:eastAsia="標楷體"/>
              </w:rPr>
              <w:t>年</w:t>
            </w:r>
            <w:r>
              <w:rPr>
                <w:rFonts w:eastAsia="標楷體"/>
              </w:rPr>
              <w:t>___</w:t>
            </w:r>
            <w:r>
              <w:rPr>
                <w:rFonts w:eastAsia="標楷體"/>
              </w:rPr>
              <w:t>月</w:t>
            </w:r>
            <w:r>
              <w:rPr>
                <w:rFonts w:eastAsia="標楷體"/>
              </w:rPr>
              <w:t>___</w:t>
            </w:r>
            <w:r>
              <w:rPr>
                <w:rFonts w:eastAsia="標楷體"/>
              </w:rPr>
              <w:t>日</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exact" w:line="320"/>
              <w:rPr/>
            </w:pPr>
            <w:r>
              <w:rPr>
                <w:rFonts w:eastAsia="標楷體"/>
              </w:rPr>
              <w:t>第</w:t>
            </w:r>
            <w:r>
              <w:rPr>
                <w:rFonts w:eastAsia="標楷體"/>
              </w:rPr>
              <w:t>三</w:t>
            </w:r>
            <w:r>
              <w:rPr>
                <w:rFonts w:eastAsia="標楷體"/>
              </w:rPr>
              <w:t>次核撥日期</w:t>
            </w:r>
          </w:p>
          <w:p>
            <w:pPr>
              <w:pStyle w:val="Normal"/>
              <w:spacing w:lineRule="exact" w:line="320"/>
              <w:rPr>
                <w:rFonts w:eastAsia="標楷體"/>
              </w:rPr>
            </w:pPr>
            <w:r>
              <w:rPr>
                <w:rFonts w:eastAsia="標楷體"/>
              </w:rPr>
              <w:t>___</w:t>
            </w:r>
            <w:r>
              <w:rPr>
                <w:rFonts w:eastAsia="標楷體"/>
              </w:rPr>
              <w:t>年</w:t>
            </w:r>
            <w:r>
              <w:rPr>
                <w:rFonts w:eastAsia="標楷體"/>
              </w:rPr>
              <w:t>___</w:t>
            </w:r>
            <w:r>
              <w:rPr>
                <w:rFonts w:eastAsia="標楷體"/>
              </w:rPr>
              <w:t>月</w:t>
            </w:r>
            <w:r>
              <w:rPr>
                <w:rFonts w:eastAsia="標楷體"/>
              </w:rPr>
              <w:t>___</w:t>
            </w:r>
            <w:r>
              <w:rPr>
                <w:rFonts w:eastAsia="標楷體"/>
              </w:rPr>
              <w:t>日</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995" w:hRule="atLeast"/>
        </w:trPr>
        <w:tc>
          <w:tcPr>
            <w:tcW w:w="1822" w:type="dxa"/>
            <w:vMerge w:val="continue"/>
            <w:tcBorders>
              <w:top w:val="single" w:sz="4" w:space="0" w:color="000000"/>
              <w:left w:val="single" w:sz="4" w:space="0" w:color="000000"/>
              <w:bottom w:val="single" w:sz="4" w:space="0" w:color="000000"/>
              <w:right w:val="single" w:sz="4" w:space="0" w:color="000000"/>
            </w:tcBorders>
            <w:textDirection w:val="tbRl"/>
          </w:tcPr>
          <w:p>
            <w:pPr>
              <w:pStyle w:val="Normal"/>
              <w:snapToGrid w:val="false"/>
              <w:spacing w:lineRule="exact" w:line="320"/>
              <w:rPr>
                <w:rFonts w:eastAsia="標楷體"/>
              </w:rPr>
            </w:pPr>
            <w:r>
              <w:rPr>
                <w:rFonts w:eastAsia="標楷體"/>
              </w:rPr>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第一次餘</w:t>
            </w:r>
            <w:r>
              <w:rPr>
                <w:rFonts w:eastAsia="標楷體"/>
              </w:rPr>
              <w:t>(</w:t>
            </w:r>
            <w:r>
              <w:rPr>
                <w:rFonts w:eastAsia="標楷體"/>
              </w:rPr>
              <w:t>絀</w:t>
            </w:r>
            <w:r>
              <w:rPr>
                <w:rFonts w:eastAsia="標楷體"/>
              </w:rPr>
              <w:t>)</w:t>
            </w:r>
            <w:r>
              <w:rPr>
                <w:rFonts w:eastAsia="標楷體"/>
              </w:rPr>
              <w:t>數</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第二次餘</w:t>
            </w:r>
            <w:r>
              <w:rPr>
                <w:rFonts w:eastAsia="標楷體"/>
              </w:rPr>
              <w:t>(</w:t>
            </w:r>
            <w:r>
              <w:rPr>
                <w:rFonts w:eastAsia="標楷體"/>
              </w:rPr>
              <w:t>絀</w:t>
            </w:r>
            <w:r>
              <w:rPr>
                <w:rFonts w:eastAsia="標楷體"/>
              </w:rPr>
              <w:t>)</w:t>
            </w:r>
            <w:r>
              <w:rPr>
                <w:rFonts w:eastAsia="標楷體"/>
              </w:rPr>
              <w:t>數</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第三次餘</w:t>
            </w:r>
            <w:r>
              <w:rPr>
                <w:rFonts w:eastAsia="標楷體"/>
              </w:rPr>
              <w:t>(</w:t>
            </w:r>
            <w:r>
              <w:rPr>
                <w:rFonts w:eastAsia="標楷體"/>
              </w:rPr>
              <w:t>絀</w:t>
            </w:r>
            <w:r>
              <w:rPr>
                <w:rFonts w:eastAsia="標楷體"/>
              </w:rPr>
              <w:t>)</w:t>
            </w:r>
            <w:r>
              <w:rPr>
                <w:rFonts w:eastAsia="標楷體"/>
              </w:rPr>
              <w:t>數</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27" w:type="dxa"/>
            <w:tcBorders/>
            <w:tcMar>
              <w:left w:w="0" w:type="dxa"/>
              <w:right w:w="0" w:type="dxa"/>
            </w:tcMar>
          </w:tcPr>
          <w:p>
            <w:pPr>
              <w:pStyle w:val="Normal"/>
              <w:snapToGrid w:val="false"/>
              <w:rPr>
                <w:rFonts w:eastAsia="標楷體"/>
              </w:rPr>
            </w:pPr>
            <w:r>
              <w:rPr>
                <w:rFonts w:eastAsia="標楷體"/>
              </w:rPr>
            </w:r>
          </w:p>
        </w:tc>
      </w:tr>
      <w:tr>
        <w:trPr>
          <w:trHeight w:val="1281" w:hRule="atLeast"/>
        </w:trPr>
        <w:tc>
          <w:tcPr>
            <w:tcW w:w="1822" w:type="dxa"/>
            <w:vMerge w:val="continue"/>
            <w:tcBorders>
              <w:top w:val="single" w:sz="4" w:space="0" w:color="000000"/>
              <w:left w:val="single" w:sz="4" w:space="0" w:color="000000"/>
              <w:bottom w:val="single" w:sz="4" w:space="0" w:color="000000"/>
              <w:right w:val="single" w:sz="4" w:space="0" w:color="000000"/>
            </w:tcBorders>
            <w:textDirection w:val="tbRl"/>
          </w:tcPr>
          <w:p>
            <w:pPr>
              <w:pStyle w:val="Normal"/>
              <w:snapToGrid w:val="false"/>
              <w:spacing w:lineRule="exact" w:line="320"/>
              <w:rPr>
                <w:rFonts w:eastAsia="標楷體"/>
              </w:rPr>
            </w:pPr>
            <w:r>
              <w:rPr>
                <w:rFonts w:eastAsia="標楷體"/>
              </w:rPr>
            </w:r>
          </w:p>
        </w:tc>
        <w:tc>
          <w:tcPr>
            <w:tcW w:w="2148"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第一次結報日期</w:t>
            </w:r>
          </w:p>
          <w:p>
            <w:pPr>
              <w:pStyle w:val="Normal"/>
              <w:spacing w:lineRule="exact" w:line="320"/>
              <w:rPr>
                <w:rFonts w:eastAsia="標楷體"/>
              </w:rPr>
            </w:pPr>
            <w:r>
              <w:rPr>
                <w:rFonts w:eastAsia="標楷體"/>
              </w:rPr>
              <w:t>___</w:t>
            </w:r>
            <w:r>
              <w:rPr>
                <w:rFonts w:eastAsia="標楷體"/>
              </w:rPr>
              <w:t>年</w:t>
            </w:r>
            <w:r>
              <w:rPr>
                <w:rFonts w:eastAsia="標楷體"/>
              </w:rPr>
              <w:t>___</w:t>
            </w:r>
            <w:r>
              <w:rPr>
                <w:rFonts w:eastAsia="標楷體"/>
              </w:rPr>
              <w:t>月</w:t>
            </w:r>
            <w:r>
              <w:rPr>
                <w:rFonts w:eastAsia="標楷體"/>
              </w:rPr>
              <w:t>___</w:t>
            </w:r>
            <w:r>
              <w:rPr>
                <w:rFonts w:eastAsia="標楷體"/>
              </w:rPr>
              <w:t>日</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2110"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第二次結報日期</w:t>
            </w:r>
          </w:p>
          <w:p>
            <w:pPr>
              <w:pStyle w:val="Normal"/>
              <w:spacing w:lineRule="exact" w:line="320"/>
              <w:rPr>
                <w:rFonts w:eastAsia="標楷體"/>
              </w:rPr>
            </w:pPr>
            <w:r>
              <w:rPr>
                <w:rFonts w:eastAsia="標楷體"/>
              </w:rPr>
              <w:t>___</w:t>
            </w:r>
            <w:r>
              <w:rPr>
                <w:rFonts w:eastAsia="標楷體"/>
              </w:rPr>
              <w:t>年</w:t>
            </w:r>
            <w:r>
              <w:rPr>
                <w:rFonts w:eastAsia="標楷體"/>
              </w:rPr>
              <w:t>___</w:t>
            </w:r>
            <w:r>
              <w:rPr>
                <w:rFonts w:eastAsia="標楷體"/>
              </w:rPr>
              <w:t>月</w:t>
            </w:r>
            <w:r>
              <w:rPr>
                <w:rFonts w:eastAsia="標楷體"/>
              </w:rPr>
              <w:t>___</w:t>
            </w:r>
            <w:r>
              <w:rPr>
                <w:rFonts w:eastAsia="標楷體"/>
              </w:rPr>
              <w:t>日</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第三次結報日期</w:t>
            </w:r>
          </w:p>
          <w:p>
            <w:pPr>
              <w:pStyle w:val="Normal"/>
              <w:spacing w:lineRule="exact" w:line="320"/>
              <w:rPr>
                <w:rFonts w:eastAsia="標楷體"/>
              </w:rPr>
            </w:pPr>
            <w:r>
              <w:rPr>
                <w:rFonts w:eastAsia="標楷體"/>
              </w:rPr>
              <w:t>___</w:t>
            </w:r>
            <w:r>
              <w:rPr>
                <w:rFonts w:eastAsia="標楷體"/>
              </w:rPr>
              <w:t>年</w:t>
            </w:r>
            <w:r>
              <w:rPr>
                <w:rFonts w:eastAsia="標楷體"/>
              </w:rPr>
              <w:t>___</w:t>
            </w:r>
            <w:r>
              <w:rPr>
                <w:rFonts w:eastAsia="標楷體"/>
              </w:rPr>
              <w:t>月</w:t>
            </w:r>
            <w:r>
              <w:rPr>
                <w:rFonts w:eastAsia="標楷體"/>
              </w:rPr>
              <w:t>___</w:t>
            </w:r>
            <w:r>
              <w:rPr>
                <w:rFonts w:eastAsia="標楷體"/>
              </w:rPr>
              <w:t>日</w:t>
            </w:r>
          </w:p>
          <w:p>
            <w:pPr>
              <w:pStyle w:val="Normal"/>
              <w:spacing w:lineRule="exact" w:line="320"/>
              <w:rPr>
                <w:rFonts w:eastAsia="標楷體"/>
              </w:rPr>
            </w:pPr>
            <w:r>
              <w:rPr>
                <w:rFonts w:eastAsia="標楷體"/>
              </w:rPr>
              <w:t>金額</w:t>
            </w:r>
          </w:p>
          <w:p>
            <w:pPr>
              <w:pStyle w:val="Normal"/>
              <w:spacing w:lineRule="exact" w:line="320"/>
              <w:rPr>
                <w:rFonts w:eastAsia="標楷體"/>
              </w:rPr>
            </w:pPr>
            <w:r>
              <w:rPr>
                <w:rFonts w:eastAsia="標楷體"/>
              </w:rPr>
              <w:t xml:space="preserve">$          </w:t>
            </w:r>
            <w:r>
              <w:rPr>
                <w:rFonts w:eastAsia="標楷體"/>
              </w:rPr>
              <w:t>元</w:t>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13"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rPr/>
            </w:pPr>
            <w:r>
              <w:rPr>
                <w:rFonts w:eastAsia="Times New Roman"/>
              </w:rPr>
              <w:t xml:space="preserve">   </w:t>
            </w:r>
            <w:r>
              <w:rPr>
                <w:rFonts w:eastAsia="標楷體"/>
              </w:rPr>
              <w:t>人事費</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rPr/>
            </w:pPr>
            <w:r>
              <w:rPr>
                <w:rFonts w:eastAsia="Times New Roman"/>
              </w:rPr>
              <w:t xml:space="preserve">   </w:t>
            </w:r>
            <w:r>
              <w:rPr>
                <w:rFonts w:eastAsia="標楷體"/>
              </w:rPr>
              <w:t>業務費</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rPr/>
            </w:pPr>
            <w:r>
              <w:rPr>
                <w:rFonts w:eastAsia="Times New Roman"/>
              </w:rPr>
              <w:t xml:space="preserve">   </w:t>
            </w:r>
            <w:r>
              <w:rPr>
                <w:rFonts w:eastAsia="標楷體"/>
              </w:rPr>
              <w:t>管理費</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13"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ind w:left="344" w:hanging="10"/>
              <w:rPr>
                <w:rFonts w:eastAsia="標楷體"/>
              </w:rPr>
            </w:pPr>
            <w:r>
              <w:rPr>
                <w:rFonts w:eastAsia="標楷體"/>
              </w:rPr>
              <w:t>核實支付項目費用</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ind w:left="566" w:hanging="566"/>
              <w:jc w:val="both"/>
              <w:rPr>
                <w:rFonts w:eastAsia="標楷體"/>
              </w:rPr>
            </w:pPr>
            <w:r>
              <w:rPr>
                <w:rFonts w:eastAsia="Times New Roman"/>
              </w:rPr>
              <w:t xml:space="preserve">     </w:t>
            </w:r>
            <w:r>
              <w:rPr>
                <w:rFonts w:ascii="標楷體" w:hAnsi="標楷體" w:cs="Arial" w:eastAsia="標楷體"/>
              </w:rPr>
              <w:t>經衛生局</w:t>
            </w:r>
            <w:r>
              <w:rPr>
                <w:rFonts w:ascii="Arial" w:hAnsi="Arial" w:cs="Arial" w:eastAsia="標楷體"/>
              </w:rPr>
              <w:t>轉介之</w:t>
            </w:r>
            <w:r>
              <w:rPr>
                <w:rFonts w:ascii="Arial" w:hAnsi="Arial" w:cs="Arial" w:eastAsia="標楷體"/>
              </w:rPr>
              <w:t>社區</w:t>
            </w:r>
            <w:r>
              <w:rPr>
                <w:rFonts w:ascii="Arial" w:hAnsi="Arial" w:cs="Arial" w:eastAsia="標楷體"/>
              </w:rPr>
              <w:t>疑似精神病</w:t>
            </w:r>
            <w:r>
              <w:rPr>
                <w:rFonts w:ascii="Arial" w:hAnsi="Arial" w:cs="Arial" w:eastAsia="標楷體"/>
              </w:rPr>
              <w:t>個案到場</w:t>
            </w:r>
            <w:r>
              <w:rPr>
                <w:rFonts w:ascii="Arial" w:hAnsi="Arial" w:cs="Arial" w:eastAsia="標楷體"/>
              </w:rPr>
              <w:t>評估</w:t>
            </w:r>
            <w:r>
              <w:rPr>
                <w:rFonts w:ascii="Arial" w:hAnsi="Arial" w:cs="Arial" w:eastAsia="標楷體"/>
              </w:rPr>
              <w:t>及訪視</w:t>
            </w:r>
            <w:r>
              <w:rPr>
                <w:rFonts w:ascii="Arial" w:hAnsi="Arial" w:cs="Arial" w:eastAsia="標楷體"/>
              </w:rPr>
              <w:t>費</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ind w:left="564" w:firstLine="1"/>
              <w:rPr>
                <w:rFonts w:eastAsia="標楷體"/>
              </w:rPr>
            </w:pPr>
            <w:r>
              <w:rPr>
                <w:rFonts w:eastAsia="標楷體"/>
              </w:rPr>
              <w:t>居家訪視個案服務費用</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ind w:left="565" w:hanging="1"/>
              <w:rPr>
                <w:rFonts w:eastAsia="標楷體"/>
              </w:rPr>
            </w:pPr>
            <w:r>
              <w:rPr>
                <w:rFonts w:eastAsia="標楷體"/>
              </w:rPr>
              <w:t>電話訪視個案服務費用</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13"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ind w:left="566" w:hanging="0"/>
              <w:rPr>
                <w:rFonts w:eastAsia="標楷體"/>
              </w:rPr>
            </w:pPr>
            <w:r>
              <w:rPr>
                <w:rFonts w:eastAsia="標楷體"/>
              </w:rPr>
              <w:t>緊急護送就醫服務費用</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小計</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439" w:hRule="atLeast"/>
        </w:trPr>
        <w:tc>
          <w:tcPr>
            <w:tcW w:w="1822" w:type="dxa"/>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餘</w:t>
            </w:r>
            <w:r>
              <w:rPr>
                <w:rFonts w:eastAsia="標楷體"/>
              </w:rPr>
              <w:t>(</w:t>
            </w:r>
            <w:r>
              <w:rPr>
                <w:rFonts w:eastAsia="標楷體"/>
              </w:rPr>
              <w:t>絀</w:t>
            </w:r>
            <w:r>
              <w:rPr>
                <w:rFonts w:eastAsia="標楷體"/>
              </w:rPr>
              <w:t>)</w:t>
            </w:r>
            <w:r>
              <w:rPr>
                <w:rFonts w:eastAsia="標楷體"/>
              </w:rPr>
              <w:t>數</w:t>
            </w:r>
          </w:p>
        </w:tc>
        <w:tc>
          <w:tcPr>
            <w:tcW w:w="21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13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1984" w:type="dxa"/>
            <w:tcBorders>
              <w:top w:val="single" w:sz="4" w:space="0" w:color="000000"/>
              <w:left w:val="single" w:sz="4" w:space="0" w:color="000000"/>
              <w:bottom w:val="single" w:sz="4" w:space="0" w:color="000000"/>
              <w:right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r>
        <w:trPr>
          <w:trHeight w:val="1030" w:hRule="atLeast"/>
        </w:trPr>
        <w:tc>
          <w:tcPr>
            <w:tcW w:w="1822" w:type="dxa"/>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jc w:val="both"/>
              <w:rPr>
                <w:rFonts w:eastAsia="標楷體"/>
              </w:rPr>
            </w:pPr>
            <w:r>
              <w:rPr>
                <w:rFonts w:eastAsia="標楷體"/>
              </w:rPr>
              <w:t>備註</w:t>
            </w:r>
          </w:p>
        </w:tc>
        <w:tc>
          <w:tcPr>
            <w:tcW w:w="8401" w:type="dxa"/>
            <w:gridSpan w:val="5"/>
            <w:tcBorders>
              <w:top w:val="single" w:sz="4" w:space="0" w:color="000000"/>
              <w:left w:val="single" w:sz="4" w:space="0" w:color="000000"/>
              <w:bottom w:val="single" w:sz="4" w:space="0" w:color="000000"/>
              <w:right w:val="single" w:sz="4" w:space="0" w:color="000000"/>
            </w:tcBorders>
          </w:tcPr>
          <w:p>
            <w:pPr>
              <w:pStyle w:val="Normal"/>
              <w:spacing w:lineRule="exact" w:line="320"/>
              <w:rPr>
                <w:rFonts w:eastAsia="標楷體"/>
              </w:rPr>
            </w:pPr>
            <w:r>
              <w:rPr>
                <w:rFonts w:eastAsia="標楷體"/>
              </w:rPr>
              <w:t>利息收入：</w:t>
            </w:r>
            <w:r>
              <w:rPr>
                <w:rFonts w:eastAsia="標楷體"/>
              </w:rPr>
              <w:t>$_______</w:t>
            </w:r>
            <w:r>
              <w:rPr>
                <w:rFonts w:eastAsia="標楷體"/>
              </w:rPr>
              <w:t>元、其他衍伸收入：</w:t>
            </w:r>
            <w:r>
              <w:rPr>
                <w:rFonts w:eastAsia="標楷體"/>
              </w:rPr>
              <w:t>$_______</w:t>
            </w:r>
            <w:r>
              <w:rPr>
                <w:rFonts w:eastAsia="標楷體"/>
              </w:rPr>
              <w:t>元，</w:t>
            </w:r>
            <w:r>
              <w:rPr>
                <w:rFonts w:eastAsia="標楷體"/>
              </w:rPr>
              <w:t>(</w:t>
            </w:r>
            <w:r>
              <w:rPr>
                <w:rFonts w:eastAsia="標楷體"/>
              </w:rPr>
              <w:t>經費結報時，利息金額為</w:t>
            </w:r>
            <w:r>
              <w:rPr>
                <w:rFonts w:eastAsia="標楷體"/>
              </w:rPr>
              <w:t>300</w:t>
            </w:r>
            <w:r>
              <w:rPr>
                <w:rFonts w:eastAsia="標楷體"/>
              </w:rPr>
              <w:t>元以下者，得留存受補</w:t>
            </w:r>
            <w:r>
              <w:rPr>
                <w:rFonts w:eastAsia="標楷體"/>
              </w:rPr>
              <w:t>(</w:t>
            </w:r>
            <w:r>
              <w:rPr>
                <w:rFonts w:eastAsia="標楷體"/>
              </w:rPr>
              <w:t>捐</w:t>
            </w:r>
            <w:r>
              <w:rPr>
                <w:rFonts w:eastAsia="標楷體"/>
              </w:rPr>
              <w:t>)</w:t>
            </w:r>
            <w:r>
              <w:rPr>
                <w:rFonts w:eastAsia="標楷體"/>
              </w:rPr>
              <w:t>助單位免解繳本部；其餘併同其他衍生收入及結餘款，應於結報時解繳本部</w:t>
            </w:r>
            <w:r>
              <w:rPr>
                <w:rFonts w:eastAsia="標楷體"/>
              </w:rPr>
              <w:t>)</w:t>
            </w:r>
            <w:r>
              <w:rPr>
                <w:rFonts w:eastAsia="標楷體"/>
              </w:rPr>
              <w:t>。</w:t>
            </w:r>
          </w:p>
        </w:tc>
      </w:tr>
      <w:tr>
        <w:trPr>
          <w:trHeight w:val="853" w:hRule="atLeast"/>
        </w:trPr>
        <w:tc>
          <w:tcPr>
            <w:tcW w:w="1822" w:type="dxa"/>
            <w:tcBorders>
              <w:top w:val="single" w:sz="4" w:space="0" w:color="000000"/>
            </w:tcBorders>
          </w:tcPr>
          <w:p>
            <w:pPr>
              <w:pStyle w:val="Normal"/>
              <w:spacing w:lineRule="exact" w:line="320"/>
              <w:rPr>
                <w:rFonts w:eastAsia="標楷體"/>
              </w:rPr>
            </w:pPr>
            <w:r>
              <w:rPr>
                <w:rFonts w:eastAsia="標楷體"/>
              </w:rPr>
              <w:t>製表人</w:t>
            </w:r>
          </w:p>
        </w:tc>
        <w:tc>
          <w:tcPr>
            <w:tcW w:w="2148" w:type="dxa"/>
            <w:tcBorders>
              <w:top w:val="single" w:sz="4" w:space="0" w:color="000000"/>
            </w:tcBorders>
          </w:tcPr>
          <w:p>
            <w:pPr>
              <w:pStyle w:val="Normal"/>
              <w:spacing w:lineRule="exact" w:line="320"/>
              <w:rPr/>
            </w:pPr>
            <w:r>
              <w:rPr>
                <w:rFonts w:eastAsia="Times New Roman"/>
              </w:rPr>
              <w:t xml:space="preserve">  </w:t>
            </w:r>
            <w:r>
              <w:rPr>
                <w:rFonts w:eastAsia="標楷體"/>
              </w:rPr>
              <w:t>覆核</w:t>
            </w:r>
          </w:p>
        </w:tc>
        <w:tc>
          <w:tcPr>
            <w:tcW w:w="2110" w:type="dxa"/>
            <w:tcBorders>
              <w:top w:val="single" w:sz="4" w:space="0" w:color="000000"/>
            </w:tcBorders>
          </w:tcPr>
          <w:p>
            <w:pPr>
              <w:pStyle w:val="Normal"/>
              <w:spacing w:lineRule="exact" w:line="320"/>
              <w:rPr>
                <w:rFonts w:eastAsia="標楷體"/>
              </w:rPr>
            </w:pPr>
            <w:r>
              <w:rPr>
                <w:rFonts w:eastAsia="標楷體"/>
              </w:rPr>
              <w:t>會計人員</w:t>
            </w:r>
          </w:p>
        </w:tc>
        <w:tc>
          <w:tcPr>
            <w:tcW w:w="2132" w:type="dxa"/>
            <w:tcBorders>
              <w:top w:val="single" w:sz="4" w:space="0" w:color="000000"/>
            </w:tcBorders>
          </w:tcPr>
          <w:p>
            <w:pPr>
              <w:pStyle w:val="Normal"/>
              <w:spacing w:lineRule="exact" w:line="320"/>
              <w:rPr>
                <w:rFonts w:eastAsia="標楷體"/>
              </w:rPr>
            </w:pPr>
            <w:r>
              <w:rPr>
                <w:rFonts w:eastAsia="標楷體"/>
              </w:rPr>
              <w:t>單位首長</w:t>
            </w:r>
          </w:p>
          <w:p>
            <w:pPr>
              <w:pStyle w:val="Normal"/>
              <w:spacing w:lineRule="exact" w:line="320"/>
              <w:rPr>
                <w:rFonts w:eastAsia="標楷體"/>
              </w:rPr>
            </w:pPr>
            <w:r>
              <w:rPr>
                <w:rFonts w:eastAsia="標楷體"/>
              </w:rPr>
              <w:t>(</w:t>
            </w:r>
            <w:r>
              <w:rPr>
                <w:rFonts w:eastAsia="標楷體"/>
              </w:rPr>
              <w:t>簽約代表人</w:t>
            </w:r>
            <w:r>
              <w:rPr>
                <w:rFonts w:eastAsia="標楷體"/>
              </w:rPr>
              <w:t>)</w:t>
            </w:r>
          </w:p>
        </w:tc>
        <w:tc>
          <w:tcPr>
            <w:tcW w:w="1984" w:type="dxa"/>
            <w:tcBorders>
              <w:top w:val="single" w:sz="4" w:space="0" w:color="000000"/>
            </w:tcBorders>
          </w:tcPr>
          <w:p>
            <w:pPr>
              <w:pStyle w:val="Normal"/>
              <w:snapToGrid w:val="false"/>
              <w:spacing w:lineRule="exact" w:line="320"/>
              <w:rPr>
                <w:rFonts w:eastAsia="標楷體"/>
              </w:rPr>
            </w:pPr>
            <w:r>
              <w:rPr>
                <w:rFonts w:eastAsia="標楷體"/>
              </w:rPr>
            </w:r>
          </w:p>
        </w:tc>
        <w:tc>
          <w:tcPr>
            <w:tcW w:w="27" w:type="dxa"/>
            <w:tcBorders/>
            <w:tcMar>
              <w:left w:w="0" w:type="dxa"/>
              <w:right w:w="0" w:type="dxa"/>
            </w:tcMar>
          </w:tcPr>
          <w:p>
            <w:pPr>
              <w:pStyle w:val="Normal"/>
              <w:snapToGrid w:val="false"/>
              <w:rPr>
                <w:rFonts w:eastAsia="標楷體"/>
              </w:rPr>
            </w:pPr>
            <w:r>
              <w:rPr>
                <w:rFonts w:eastAsia="標楷體"/>
              </w:rPr>
            </w:r>
          </w:p>
        </w:tc>
      </w:tr>
    </w:tbl>
    <w:p>
      <w:pPr>
        <w:pStyle w:val="Normal"/>
        <w:snapToGrid w:val="false"/>
        <w:spacing w:lineRule="exact" w:line="500"/>
        <w:ind w:left="716" w:hanging="574"/>
        <w:jc w:val="center"/>
        <w:rPr>
          <w:rStyle w:val="HTML"/>
          <w:rFonts w:ascii="標楷體" w:hAnsi="標楷體" w:eastAsia="標楷體" w:cs="標楷體"/>
          <w:sz w:val="28"/>
          <w:szCs w:val="28"/>
        </w:rPr>
      </w:pPr>
      <w:r>
        <w:rPr/>
      </w:r>
      <w:r>
        <w:br w:type="page"/>
      </w:r>
    </w:p>
    <w:p>
      <w:pPr>
        <w:pStyle w:val="Normal"/>
        <w:spacing w:lineRule="exact" w:line="320"/>
        <w:ind w:right="-1325" w:hanging="0"/>
        <w:rPr>
          <w:rFonts w:ascii="標楷體" w:hAnsi="標楷體" w:eastAsia="標楷體" w:cs="標楷體"/>
          <w:b/>
          <w:sz w:val="32"/>
          <w:szCs w:val="32"/>
        </w:rPr>
      </w:pPr>
      <w:r>
        <w:rPr>
          <w:rFonts w:ascii="Arial" w:hAnsi="Arial" w:cs="Arial" w:eastAsia="標楷體"/>
          <w:sz w:val="32"/>
          <w:szCs w:val="32"/>
          <w:bdr w:val="single" w:sz="4" w:space="0" w:color="000000"/>
        </w:rPr>
        <w:t>附件</w:t>
      </w:r>
      <w:r>
        <w:rPr>
          <w:rFonts w:eastAsia="標楷體" w:cs="Arial" w:ascii="Arial" w:hAnsi="Arial"/>
          <w:sz w:val="32"/>
          <w:szCs w:val="32"/>
          <w:bdr w:val="single" w:sz="4" w:space="0" w:color="000000"/>
        </w:rPr>
        <w:t>20</w:t>
      </w:r>
      <w:r>
        <w:rPr>
          <w:rFonts w:eastAsia="標楷體" w:cs="標楷體" w:ascii="標楷體" w:hAnsi="標楷體"/>
          <w:b/>
          <w:sz w:val="32"/>
          <w:szCs w:val="32"/>
        </w:rPr>
        <w:t xml:space="preserve">      </w:t>
      </w:r>
      <w:r>
        <w:rPr>
          <w:rFonts w:ascii="標楷體" w:hAnsi="標楷體" w:cs="標楷體" w:eastAsia="標楷體"/>
          <w:b/>
          <w:sz w:val="32"/>
          <w:szCs w:val="32"/>
        </w:rPr>
        <w:t>公職人員利益衝突迴避法第</w:t>
      </w:r>
      <w:r>
        <w:rPr>
          <w:rFonts w:eastAsia="標楷體" w:cs="標楷體" w:ascii="標楷體" w:hAnsi="標楷體"/>
          <w:b/>
          <w:sz w:val="32"/>
          <w:szCs w:val="32"/>
        </w:rPr>
        <w:t>14</w:t>
      </w:r>
      <w:r>
        <w:rPr>
          <w:rFonts w:ascii="標楷體" w:hAnsi="標楷體" w:cs="標楷體" w:eastAsia="標楷體"/>
          <w:b/>
          <w:sz w:val="32"/>
          <w:szCs w:val="32"/>
        </w:rPr>
        <w:t>條第</w:t>
      </w:r>
      <w:r>
        <w:rPr>
          <w:rFonts w:eastAsia="標楷體" w:cs="標楷體" w:ascii="標楷體" w:hAnsi="標楷體"/>
          <w:b/>
          <w:sz w:val="32"/>
          <w:szCs w:val="32"/>
        </w:rPr>
        <w:t>2</w:t>
      </w:r>
      <w:r>
        <w:rPr>
          <w:rFonts w:ascii="標楷體" w:hAnsi="標楷體" w:cs="標楷體" w:eastAsia="標楷體"/>
          <w:b/>
          <w:sz w:val="32"/>
          <w:szCs w:val="32"/>
        </w:rPr>
        <w:t>項</w:t>
      </w:r>
    </w:p>
    <w:p>
      <w:pPr>
        <w:pStyle w:val="Normal"/>
        <w:spacing w:lineRule="exact" w:line="320"/>
        <w:ind w:left="2" w:right="-1325" w:hanging="993"/>
        <w:jc w:val="center"/>
        <w:rPr>
          <w:rFonts w:ascii="標楷體" w:hAnsi="標楷體" w:eastAsia="標楷體" w:cs="標楷體"/>
          <w:b/>
          <w:sz w:val="32"/>
          <w:szCs w:val="32"/>
        </w:rPr>
      </w:pPr>
      <w:r>
        <w:rPr>
          <w:rFonts w:ascii="標楷體" w:hAnsi="標楷體" w:cs="標楷體" w:eastAsia="標楷體"/>
          <w:b/>
          <w:sz w:val="32"/>
          <w:szCs w:val="32"/>
        </w:rPr>
        <w:t>公職人員及關係人身分關係揭露表範本</w:t>
      </w:r>
    </w:p>
    <w:p>
      <w:pPr>
        <w:pStyle w:val="Normal"/>
        <w:spacing w:lineRule="exact" w:line="320"/>
        <w:ind w:left="-991" w:right="-1186" w:hanging="0"/>
        <w:jc w:val="center"/>
        <w:rPr>
          <w:rFonts w:ascii="標楷體" w:hAnsi="標楷體" w:eastAsia="標楷體" w:cs="標楷體"/>
          <w:b/>
          <w:sz w:val="28"/>
          <w:szCs w:val="28"/>
        </w:rPr>
      </w:pPr>
      <w:r>
        <w:rPr>
          <w:rFonts w:ascii="標楷體" w:hAnsi="標楷體" w:cs="標楷體" w:eastAsia="標楷體"/>
          <w:b/>
          <w:sz w:val="28"/>
          <w:szCs w:val="28"/>
        </w:rPr>
        <w:t>【</w:t>
      </w:r>
      <w:r>
        <w:rPr>
          <w:rFonts w:eastAsia="標楷體" w:cs="標楷體" w:ascii="標楷體" w:hAnsi="標楷體"/>
          <w:b/>
          <w:sz w:val="28"/>
          <w:szCs w:val="28"/>
        </w:rPr>
        <w:t>A.</w:t>
      </w:r>
      <w:r>
        <w:rPr>
          <w:rFonts w:ascii="標楷體" w:hAnsi="標楷體" w:cs="標楷體" w:eastAsia="標楷體"/>
          <w:b/>
          <w:sz w:val="28"/>
          <w:szCs w:val="28"/>
        </w:rPr>
        <w:t>事前揭露】：本表由公職人員或關係人填寫</w:t>
      </w:r>
    </w:p>
    <w:p>
      <w:pPr>
        <w:pStyle w:val="Style31"/>
        <w:spacing w:lineRule="exact" w:line="320"/>
        <w:ind w:left="-103" w:right="-708" w:hanging="617"/>
        <w:rPr>
          <w:rFonts w:ascii="標楷體" w:hAnsi="標楷體" w:eastAsia="標楷體" w:cs="細明體;MingLiU"/>
          <w:szCs w:val="24"/>
        </w:rPr>
      </w:pPr>
      <w:r>
        <w:rPr>
          <w:rFonts w:ascii="標楷體" w:hAnsi="標楷體" w:cs="細明體;MingLiU" w:eastAsia="標楷體"/>
          <w:szCs w:val="24"/>
        </w:rPr>
        <w:t>（公職人員或其關係人與公職人員服務之機關團體或受其監督之機關團體為補助或交易行為前，應主動於申請或投標文件內據實表明其身分關係）</w:t>
      </w:r>
    </w:p>
    <w:p>
      <w:pPr>
        <w:pStyle w:val="Style31"/>
        <w:spacing w:lineRule="exact" w:line="320"/>
        <w:ind w:left="-103" w:right="-708" w:hanging="617"/>
        <w:rPr>
          <w:rFonts w:ascii="標楷體" w:hAnsi="標楷體" w:eastAsia="標楷體" w:cs="標楷體"/>
          <w:b/>
          <w:szCs w:val="24"/>
          <w:shd w:fill="D8D8D8" w:val="clear"/>
        </w:rPr>
      </w:pPr>
      <w:r>
        <w:rPr>
          <w:rFonts w:ascii="標楷體" w:hAnsi="標楷體" w:cs="標楷體" w:eastAsia="標楷體"/>
          <w:b/>
          <w:szCs w:val="24"/>
          <w:shd w:fill="D8D8D8" w:val="clear"/>
        </w:rPr>
        <w:t>※</w:t>
      </w:r>
      <w:r>
        <w:rPr>
          <w:rFonts w:ascii="標楷體" w:hAnsi="標楷體" w:cs="細明體;MingLiU" w:eastAsia="標楷體"/>
          <w:b/>
          <w:szCs w:val="24"/>
          <w:shd w:fill="D8D8D8" w:val="clear"/>
        </w:rPr>
        <w:t>交易或補助對象屬公職人員或關係人者，請填寫此表。非屬公職人員或關係人者，免填此表。</w:t>
      </w:r>
    </w:p>
    <w:p>
      <w:pPr>
        <w:pStyle w:val="Normal"/>
        <w:spacing w:lineRule="exact" w:line="320"/>
        <w:ind w:left="-371" w:right="-758" w:hanging="620"/>
        <w:rPr>
          <w:rFonts w:ascii="標楷體" w:hAnsi="標楷體" w:eastAsia="標楷體" w:cs="標楷體"/>
          <w:sz w:val="20"/>
          <w:szCs w:val="20"/>
        </w:rPr>
      </w:pPr>
      <w:r>
        <w:rPr>
          <w:rFonts w:ascii="標楷體" w:hAnsi="標楷體" w:cs="標楷體" w:eastAsia="標楷體"/>
          <w:sz w:val="20"/>
          <w:szCs w:val="20"/>
        </w:rPr>
        <w:t xml:space="preserve">   </w:t>
      </w:r>
      <w:r>
        <w:rPr>
          <w:rFonts w:ascii="標楷體" w:hAnsi="標楷體" w:cs="標楷體" w:eastAsia="標楷體"/>
          <w:sz w:val="20"/>
          <w:szCs w:val="20"/>
        </w:rPr>
        <w:t>表</w:t>
      </w:r>
      <w:r>
        <w:rPr>
          <w:rFonts w:eastAsia="標楷體" w:cs="標楷體" w:ascii="標楷體" w:hAnsi="標楷體"/>
          <w:sz w:val="20"/>
          <w:szCs w:val="20"/>
        </w:rPr>
        <w:t>1</w:t>
      </w:r>
      <w:r>
        <w:rPr>
          <w:rFonts w:ascii="標楷體" w:hAnsi="標楷體" w:cs="標楷體" w:eastAsia="標楷體"/>
          <w:sz w:val="20"/>
          <w:szCs w:val="20"/>
        </w:rPr>
        <w:t>：</w:t>
      </w:r>
    </w:p>
    <w:tbl>
      <w:tblPr>
        <w:tblW w:w="10776" w:type="dxa"/>
        <w:jc w:val="center"/>
        <w:tblInd w:w="0" w:type="dxa"/>
        <w:tblLayout w:type="fixed"/>
        <w:tblCellMar>
          <w:top w:w="0" w:type="dxa"/>
          <w:left w:w="28" w:type="dxa"/>
          <w:bottom w:w="0" w:type="dxa"/>
          <w:right w:w="28" w:type="dxa"/>
        </w:tblCellMar>
      </w:tblPr>
      <w:tblGrid>
        <w:gridCol w:w="6309"/>
        <w:gridCol w:w="4467"/>
      </w:tblGrid>
      <w:tr>
        <w:trPr>
          <w:trHeight w:val="327" w:hRule="atLeast"/>
        </w:trPr>
        <w:tc>
          <w:tcPr>
            <w:tcW w:w="6309"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spacing w:lineRule="exact" w:line="320"/>
              <w:ind w:right="-758" w:hanging="0"/>
              <w:jc w:val="both"/>
              <w:rPr>
                <w:rFonts w:ascii="標楷體" w:hAnsi="標楷體" w:eastAsia="標楷體" w:cs="標楷體"/>
                <w:sz w:val="28"/>
                <w:szCs w:val="28"/>
              </w:rPr>
            </w:pPr>
            <w:r>
              <w:rPr>
                <w:rFonts w:ascii="標楷體" w:hAnsi="標楷體" w:cs="標楷體" w:eastAsia="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spacing w:lineRule="exact" w:line="320"/>
              <w:ind w:right="-758" w:hanging="0"/>
              <w:jc w:val="both"/>
              <w:rPr>
                <w:rFonts w:ascii="標楷體" w:hAnsi="標楷體" w:eastAsia="標楷體" w:cs="標楷體"/>
                <w:sz w:val="28"/>
                <w:szCs w:val="28"/>
              </w:rPr>
            </w:pPr>
            <w:r>
              <w:rPr>
                <w:rFonts w:ascii="標楷體" w:hAnsi="標楷體" w:cs="標楷體" w:eastAsia="標楷體"/>
                <w:sz w:val="28"/>
                <w:szCs w:val="28"/>
              </w:rPr>
              <w:t xml:space="preserve">案號：              </w:t>
            </w:r>
            <w:r>
              <w:rPr>
                <w:rFonts w:ascii="標楷體" w:hAnsi="標楷體" w:cs="標楷體" w:eastAsia="標楷體"/>
                <w:sz w:val="20"/>
                <w:szCs w:val="20"/>
              </w:rPr>
              <w:t>（無案號者免填）</w:t>
            </w:r>
          </w:p>
        </w:tc>
      </w:tr>
      <w:tr>
        <w:trPr>
          <w:trHeight w:val="327" w:hRule="atLeast"/>
        </w:trPr>
        <w:tc>
          <w:tcPr>
            <w:tcW w:w="10776"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Normal"/>
              <w:spacing w:lineRule="exact" w:line="320"/>
              <w:ind w:right="-758" w:hanging="0"/>
              <w:jc w:val="both"/>
              <w:rPr>
                <w:rFonts w:ascii="標楷體" w:hAnsi="標楷體" w:eastAsia="標楷體" w:cs="標楷體"/>
                <w:sz w:val="28"/>
                <w:szCs w:val="28"/>
              </w:rPr>
            </w:pPr>
            <w:r>
              <w:rPr>
                <w:rFonts w:ascii="標楷體" w:hAnsi="標楷體" w:cs="標楷體" w:eastAsia="標楷體"/>
                <w:sz w:val="28"/>
                <w:szCs w:val="28"/>
              </w:rPr>
              <w:t>本案補助或交易對象係公職人員或其關係人：</w:t>
            </w:r>
          </w:p>
        </w:tc>
      </w:tr>
      <w:tr>
        <w:trPr>
          <w:trHeight w:val="297" w:hRule="atLeast"/>
        </w:trPr>
        <w:tc>
          <w:tcPr>
            <w:tcW w:w="10776"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ind w:right="-758" w:hanging="0"/>
              <w:jc w:val="both"/>
              <w:rPr>
                <w:rFonts w:ascii="標楷體" w:hAnsi="標楷體" w:eastAsia="標楷體" w:cs="標楷體"/>
                <w:sz w:val="28"/>
                <w:szCs w:val="28"/>
              </w:rPr>
            </w:pPr>
            <w:r>
              <w:rPr>
                <w:rFonts w:ascii="新細明體;PMingLiU" w:hAnsi="新細明體;PMingLiU" w:cs="新細明體;PMingLiU"/>
                <w:sz w:val="28"/>
                <w:szCs w:val="28"/>
              </w:rPr>
              <w:t>□</w:t>
            </w:r>
            <w:r>
              <w:rPr>
                <w:rFonts w:ascii="標楷體" w:hAnsi="標楷體" w:cs="標楷體" w:eastAsia="標楷體"/>
                <w:sz w:val="28"/>
                <w:szCs w:val="28"/>
              </w:rPr>
              <w:t>公職人員</w:t>
            </w:r>
            <w:r>
              <w:rPr>
                <w:rFonts w:ascii="標楷體" w:hAnsi="標楷體" w:cs="標楷體" w:eastAsia="標楷體"/>
                <w:sz w:val="20"/>
                <w:szCs w:val="20"/>
              </w:rPr>
              <w:t>（勾選此項者，無需填寫表</w:t>
            </w:r>
            <w:r>
              <w:rPr>
                <w:rFonts w:eastAsia="標楷體" w:cs="標楷體" w:ascii="標楷體" w:hAnsi="標楷體"/>
                <w:sz w:val="20"/>
                <w:szCs w:val="20"/>
              </w:rPr>
              <w:t>2</w:t>
            </w:r>
            <w:r>
              <w:rPr>
                <w:rFonts w:ascii="標楷體" w:hAnsi="標楷體" w:cs="標楷體" w:eastAsia="標楷體"/>
                <w:sz w:val="20"/>
                <w:szCs w:val="20"/>
              </w:rPr>
              <w:t>）</w:t>
            </w:r>
          </w:p>
          <w:p>
            <w:pPr>
              <w:pStyle w:val="Normal"/>
              <w:spacing w:lineRule="exact" w:line="320"/>
              <w:ind w:right="-758" w:hanging="0"/>
              <w:jc w:val="both"/>
              <w:rPr>
                <w:rFonts w:ascii="標楷體" w:hAnsi="標楷體" w:eastAsia="標楷體" w:cs="標楷體"/>
                <w:sz w:val="28"/>
                <w:szCs w:val="28"/>
              </w:rPr>
            </w:pPr>
            <w:r>
              <w:rPr>
                <w:rFonts w:ascii="標楷體" w:hAnsi="標楷體" w:cs="標楷體" w:eastAsia="標楷體"/>
                <w:sz w:val="28"/>
                <w:szCs w:val="28"/>
              </w:rPr>
              <w:t xml:space="preserve">  </w:t>
            </w:r>
            <w:r>
              <w:rPr>
                <w:rFonts w:ascii="標楷體" w:hAnsi="標楷體" w:cs="標楷體" w:eastAsia="標楷體"/>
                <w:sz w:val="28"/>
                <w:szCs w:val="28"/>
              </w:rPr>
              <w:t xml:space="preserve">姓名：        服務機關團體：        職稱：       </w:t>
            </w:r>
          </w:p>
        </w:tc>
      </w:tr>
      <w:tr>
        <w:trPr>
          <w:trHeight w:val="317" w:hRule="atLeast"/>
        </w:trPr>
        <w:tc>
          <w:tcPr>
            <w:tcW w:w="10776"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exact" w:line="320"/>
              <w:ind w:left="-125" w:firstLine="123"/>
              <w:jc w:val="both"/>
              <w:rPr>
                <w:rFonts w:ascii="標楷體" w:hAnsi="標楷體" w:eastAsia="標楷體" w:cs="標楷體"/>
                <w:sz w:val="28"/>
                <w:szCs w:val="28"/>
              </w:rPr>
            </w:pPr>
            <w:r>
              <w:rPr>
                <w:rFonts w:ascii="標楷體" w:hAnsi="標楷體" w:cs="標楷體" w:eastAsia="標楷體"/>
                <w:sz w:val="28"/>
                <w:szCs w:val="28"/>
              </w:rPr>
              <w:t>□</w:t>
            </w:r>
            <w:r>
              <w:rPr>
                <w:rFonts w:ascii="標楷體" w:hAnsi="標楷體" w:cs="標楷體" w:eastAsia="標楷體"/>
                <w:sz w:val="28"/>
                <w:szCs w:val="28"/>
              </w:rPr>
              <w:t>公職人員之關係人</w:t>
            </w:r>
            <w:r>
              <w:rPr>
                <w:rFonts w:ascii="標楷體" w:hAnsi="標楷體" w:cs="標楷體" w:eastAsia="標楷體"/>
                <w:sz w:val="20"/>
                <w:szCs w:val="20"/>
              </w:rPr>
              <w:t>（勾選此項者，請繼續填寫表</w:t>
            </w:r>
            <w:r>
              <w:rPr>
                <w:rFonts w:eastAsia="標楷體" w:cs="標楷體" w:ascii="標楷體" w:hAnsi="標楷體"/>
                <w:sz w:val="20"/>
                <w:szCs w:val="20"/>
              </w:rPr>
              <w:t>2</w:t>
            </w:r>
            <w:r>
              <w:rPr>
                <w:rFonts w:ascii="標楷體" w:hAnsi="標楷體" w:cs="標楷體" w:eastAsia="標楷體"/>
                <w:sz w:val="20"/>
                <w:szCs w:val="20"/>
              </w:rPr>
              <w:t>）</w:t>
            </w:r>
          </w:p>
        </w:tc>
      </w:tr>
    </w:tbl>
    <w:p>
      <w:pPr>
        <w:pStyle w:val="Normal"/>
        <w:spacing w:lineRule="exact" w:line="320"/>
        <w:ind w:left="-371" w:hanging="620"/>
        <w:rPr>
          <w:rFonts w:ascii="標楷體" w:hAnsi="標楷體" w:eastAsia="標楷體" w:cs="標楷體"/>
          <w:sz w:val="20"/>
          <w:szCs w:val="20"/>
        </w:rPr>
      </w:pPr>
      <w:r>
        <w:rPr>
          <w:rFonts w:ascii="標楷體" w:hAnsi="標楷體" w:cs="標楷體" w:eastAsia="標楷體"/>
          <w:sz w:val="20"/>
          <w:szCs w:val="20"/>
        </w:rPr>
        <w:t xml:space="preserve">   </w:t>
      </w:r>
      <w:r>
        <w:rPr>
          <w:rFonts w:ascii="標楷體" w:hAnsi="標楷體" w:cs="標楷體" w:eastAsia="標楷體"/>
          <w:sz w:val="20"/>
          <w:szCs w:val="20"/>
        </w:rPr>
        <w:t>表</w:t>
      </w:r>
      <w:r>
        <w:rPr>
          <w:rFonts w:eastAsia="標楷體" w:cs="標楷體" w:ascii="標楷體" w:hAnsi="標楷體"/>
          <w:sz w:val="20"/>
          <w:szCs w:val="20"/>
        </w:rPr>
        <w:t>2</w:t>
      </w:r>
      <w:r>
        <w:rPr>
          <w:rFonts w:ascii="標楷體" w:hAnsi="標楷體" w:cs="標楷體" w:eastAsia="標楷體"/>
          <w:sz w:val="20"/>
          <w:szCs w:val="20"/>
        </w:rPr>
        <w:t>：</w:t>
      </w:r>
    </w:p>
    <w:tbl>
      <w:tblPr>
        <w:tblW w:w="10773" w:type="dxa"/>
        <w:jc w:val="center"/>
        <w:tblInd w:w="0" w:type="dxa"/>
        <w:tblLayout w:type="fixed"/>
        <w:tblCellMar>
          <w:top w:w="0" w:type="dxa"/>
          <w:left w:w="108" w:type="dxa"/>
          <w:bottom w:w="0" w:type="dxa"/>
          <w:right w:w="108" w:type="dxa"/>
        </w:tblCellMar>
      </w:tblPr>
      <w:tblGrid>
        <w:gridCol w:w="1276"/>
        <w:gridCol w:w="3116"/>
        <w:gridCol w:w="1422"/>
        <w:gridCol w:w="2404"/>
        <w:gridCol w:w="2555"/>
      </w:tblGrid>
      <w:tr>
        <w:trPr>
          <w:trHeight w:val="400" w:hRule="atLeast"/>
        </w:trPr>
        <w:tc>
          <w:tcPr>
            <w:tcW w:w="10773" w:type="dxa"/>
            <w:gridSpan w:val="5"/>
            <w:tcBorders>
              <w:top w:val="single" w:sz="4" w:space="0" w:color="000000"/>
              <w:left w:val="single" w:sz="4" w:space="0" w:color="000000"/>
              <w:bottom w:val="single" w:sz="4" w:space="0" w:color="000000"/>
              <w:right w:val="single" w:sz="4" w:space="0" w:color="000000"/>
            </w:tcBorders>
            <w:shd w:fill="F2F2F2" w:val="clear"/>
          </w:tcPr>
          <w:p>
            <w:pPr>
              <w:pStyle w:val="Normal"/>
              <w:spacing w:lineRule="exact" w:line="320"/>
              <w:rPr>
                <w:rFonts w:ascii="標楷體" w:hAnsi="標楷體" w:eastAsia="標楷體" w:cs="標楷體"/>
                <w:sz w:val="28"/>
                <w:szCs w:val="28"/>
              </w:rPr>
            </w:pPr>
            <w:r>
              <w:rPr>
                <w:rFonts w:ascii="標楷體" w:hAnsi="標楷體" w:cs="標楷體" w:eastAsia="標楷體"/>
                <w:sz w:val="28"/>
                <w:szCs w:val="28"/>
              </w:rPr>
              <w:t>公職人員：</w:t>
            </w:r>
          </w:p>
          <w:p>
            <w:pPr>
              <w:pStyle w:val="Normal"/>
              <w:spacing w:lineRule="exact" w:line="320"/>
              <w:rPr>
                <w:rFonts w:ascii="標楷體" w:hAnsi="標楷體" w:eastAsia="標楷體" w:cs="標楷體"/>
              </w:rPr>
            </w:pPr>
            <w:r>
              <w:rPr>
                <w:rFonts w:ascii="標楷體" w:hAnsi="標楷體" w:cs="標楷體" w:eastAsia="標楷體"/>
                <w:sz w:val="28"/>
                <w:szCs w:val="28"/>
              </w:rPr>
              <w:t xml:space="preserve">姓名：        服務機關團體：        職稱：          </w:t>
            </w:r>
          </w:p>
        </w:tc>
      </w:tr>
      <w:tr>
        <w:trPr>
          <w:trHeight w:val="724" w:hRule="atLeast"/>
        </w:trPr>
        <w:tc>
          <w:tcPr>
            <w:tcW w:w="10773" w:type="dxa"/>
            <w:gridSpan w:val="5"/>
            <w:tcBorders>
              <w:top w:val="single" w:sz="4" w:space="0" w:color="000000"/>
              <w:left w:val="single" w:sz="4" w:space="0" w:color="000000"/>
              <w:bottom w:val="single" w:sz="12" w:space="0" w:color="000000"/>
              <w:right w:val="single" w:sz="4" w:space="0" w:color="000000"/>
            </w:tcBorders>
            <w:shd w:fill="F2F2F2" w:val="clear"/>
          </w:tcPr>
          <w:p>
            <w:pPr>
              <w:pStyle w:val="Normal"/>
              <w:spacing w:lineRule="exact" w:line="320"/>
              <w:ind w:left="-123" w:hanging="868"/>
              <w:rPr>
                <w:rFonts w:ascii="標楷體" w:hAnsi="標楷體" w:eastAsia="標楷體" w:cs="標楷體"/>
                <w:sz w:val="28"/>
                <w:szCs w:val="28"/>
              </w:rPr>
            </w:pPr>
            <w:r>
              <w:rPr>
                <w:rFonts w:ascii="標楷體" w:hAnsi="標楷體" w:cs="標楷體" w:eastAsia="標楷體"/>
                <w:sz w:val="28"/>
                <w:szCs w:val="28"/>
              </w:rPr>
              <w:t xml:space="preserve">關係人 關係人（屬自然人者）：姓名        </w:t>
            </w:r>
          </w:p>
          <w:p>
            <w:pPr>
              <w:pStyle w:val="Normal"/>
              <w:spacing w:lineRule="exact" w:line="320"/>
              <w:rPr>
                <w:rFonts w:ascii="標楷體" w:hAnsi="標楷體" w:eastAsia="標楷體" w:cs="標楷體"/>
                <w:sz w:val="28"/>
                <w:szCs w:val="28"/>
              </w:rPr>
            </w:pPr>
            <w:r>
              <w:rPr>
                <w:rFonts w:ascii="標楷體" w:hAnsi="標楷體" w:cs="標楷體" w:eastAsia="標楷體"/>
                <w:sz w:val="28"/>
                <w:szCs w:val="28"/>
              </w:rPr>
              <w:t>關係人（屬營利事業、非營利之法人或非法人團體）：</w:t>
            </w:r>
          </w:p>
          <w:p>
            <w:pPr>
              <w:pStyle w:val="Normal"/>
              <w:spacing w:lineRule="exact" w:line="320"/>
              <w:rPr>
                <w:rFonts w:ascii="標楷體" w:hAnsi="標楷體" w:eastAsia="標楷體" w:cs="標楷體"/>
                <w:sz w:val="28"/>
                <w:szCs w:val="28"/>
              </w:rPr>
            </w:pPr>
            <w:r>
              <w:rPr>
                <w:rFonts w:ascii="標楷體" w:hAnsi="標楷體" w:cs="標楷體" w:eastAsia="標楷體"/>
                <w:sz w:val="28"/>
                <w:szCs w:val="28"/>
              </w:rPr>
              <w:t xml:space="preserve">        </w:t>
            </w:r>
            <w:r>
              <w:rPr>
                <w:rFonts w:ascii="標楷體" w:hAnsi="標楷體" w:cs="標楷體" w:eastAsia="標楷體"/>
                <w:sz w:val="28"/>
                <w:szCs w:val="28"/>
              </w:rPr>
              <w:t xml:space="preserve">名稱          統一編號         代表人或管理人姓名                                                         </w:t>
            </w:r>
          </w:p>
        </w:tc>
      </w:tr>
      <w:tr>
        <w:trPr>
          <w:trHeight w:val="400" w:hRule="atLeast"/>
        </w:trPr>
        <w:tc>
          <w:tcPr>
            <w:tcW w:w="1276" w:type="dxa"/>
            <w:tcBorders>
              <w:top w:val="single" w:sz="12" w:space="0" w:color="000000"/>
              <w:left w:val="single" w:sz="12" w:space="0" w:color="000000"/>
              <w:bottom w:val="single" w:sz="6" w:space="0" w:color="000000"/>
              <w:right w:val="single" w:sz="6" w:space="0" w:color="000000"/>
            </w:tcBorders>
            <w:shd w:fill="FFFFFF" w:val="clear"/>
          </w:tcPr>
          <w:p>
            <w:pPr>
              <w:pStyle w:val="Normal"/>
              <w:snapToGrid w:val="false"/>
              <w:spacing w:lineRule="exact" w:line="320"/>
              <w:jc w:val="center"/>
              <w:rPr>
                <w:rFonts w:ascii="標楷體" w:hAnsi="標楷體" w:eastAsia="標楷體" w:cs="標楷體"/>
                <w:b/>
                <w:sz w:val="28"/>
                <w:szCs w:val="22"/>
              </w:rPr>
            </w:pPr>
            <w:r>
              <w:rPr>
                <w:rFonts w:eastAsia="標楷體" w:cs="標楷體" w:ascii="標楷體" w:hAnsi="標楷體"/>
                <w:b/>
                <w:sz w:val="28"/>
                <w:szCs w:val="22"/>
              </w:rPr>
            </w:r>
          </w:p>
        </w:tc>
        <w:tc>
          <w:tcPr>
            <w:tcW w:w="9497" w:type="dxa"/>
            <w:gridSpan w:val="4"/>
            <w:tcBorders>
              <w:top w:val="single" w:sz="12" w:space="0" w:color="000000"/>
              <w:left w:val="single" w:sz="6" w:space="0" w:color="000000"/>
              <w:bottom w:val="single" w:sz="6" w:space="0" w:color="000000"/>
              <w:right w:val="single" w:sz="12" w:space="0" w:color="000000"/>
            </w:tcBorders>
            <w:shd w:fill="FFFFFF" w:val="clear"/>
          </w:tcPr>
          <w:p>
            <w:pPr>
              <w:pStyle w:val="Normal"/>
              <w:spacing w:lineRule="exact" w:line="320"/>
              <w:jc w:val="center"/>
              <w:rPr>
                <w:rFonts w:ascii="標楷體" w:hAnsi="標楷體" w:eastAsia="標楷體" w:cs="標楷體"/>
                <w:b/>
              </w:rPr>
            </w:pPr>
            <w:r>
              <w:rPr>
                <w:rFonts w:ascii="標楷體" w:hAnsi="標楷體" w:cs="標楷體" w:eastAsia="標楷體"/>
                <w:b/>
              </w:rPr>
              <w:t>關係人與公職人員間係第</w:t>
            </w:r>
            <w:r>
              <w:rPr>
                <w:rFonts w:eastAsia="標楷體" w:cs="標楷體" w:ascii="標楷體" w:hAnsi="標楷體"/>
                <w:b/>
              </w:rPr>
              <w:t>3</w:t>
            </w:r>
            <w:r>
              <w:rPr>
                <w:rFonts w:ascii="標楷體" w:hAnsi="標楷體" w:cs="標楷體" w:eastAsia="標楷體"/>
                <w:b/>
              </w:rPr>
              <w:t>條第</w:t>
            </w:r>
            <w:r>
              <w:rPr>
                <w:rFonts w:eastAsia="標楷體" w:cs="標楷體" w:ascii="標楷體" w:hAnsi="標楷體"/>
                <w:b/>
              </w:rPr>
              <w:t>1</w:t>
            </w:r>
            <w:r>
              <w:rPr>
                <w:rFonts w:ascii="標楷體" w:hAnsi="標楷體" w:cs="標楷體" w:eastAsia="標楷體"/>
                <w:b/>
              </w:rPr>
              <w:t>項各款之關係</w:t>
            </w:r>
          </w:p>
        </w:tc>
      </w:tr>
      <w:tr>
        <w:trPr>
          <w:trHeight w:val="422" w:hRule="atLeast"/>
        </w:trPr>
        <w:tc>
          <w:tcPr>
            <w:tcW w:w="1276" w:type="dxa"/>
            <w:tcBorders>
              <w:top w:val="single" w:sz="6" w:space="0" w:color="000000"/>
              <w:left w:val="single" w:sz="12" w:space="0" w:color="000000"/>
              <w:bottom w:val="single" w:sz="6"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標楷體" w:eastAsia="標楷體"/>
              </w:rPr>
              <w:t>□</w:t>
            </w:r>
            <w:r>
              <w:rPr>
                <w:rFonts w:ascii="標楷體" w:hAnsi="標楷體" w:cs="標楷體" w:eastAsia="標楷體"/>
              </w:rPr>
              <w:t>第</w:t>
            </w:r>
            <w:r>
              <w:rPr>
                <w:rFonts w:eastAsia="標楷體" w:cs="標楷體" w:ascii="標楷體" w:hAnsi="標楷體"/>
              </w:rPr>
              <w:t>1</w:t>
            </w:r>
            <w:r>
              <w:rPr>
                <w:rFonts w:ascii="標楷體" w:hAnsi="標楷體" w:cs="標楷體" w:eastAsia="標楷體"/>
              </w:rPr>
              <w:t>款</w:t>
            </w:r>
          </w:p>
        </w:tc>
        <w:tc>
          <w:tcPr>
            <w:tcW w:w="9497" w:type="dxa"/>
            <w:gridSpan w:val="4"/>
            <w:tcBorders>
              <w:top w:val="single" w:sz="6" w:space="0" w:color="000000"/>
              <w:left w:val="single" w:sz="6" w:space="0" w:color="000000"/>
              <w:bottom w:val="single" w:sz="6" w:space="0" w:color="000000"/>
              <w:right w:val="single" w:sz="12"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公職人員之配偶或共同生活之家屬</w:t>
            </w:r>
          </w:p>
        </w:tc>
      </w:tr>
      <w:tr>
        <w:trPr>
          <w:trHeight w:val="415" w:hRule="atLeast"/>
        </w:trPr>
        <w:tc>
          <w:tcPr>
            <w:tcW w:w="1276" w:type="dxa"/>
            <w:tcBorders>
              <w:top w:val="single" w:sz="6" w:space="0" w:color="000000"/>
              <w:left w:val="single" w:sz="12" w:space="0" w:color="000000"/>
              <w:bottom w:val="single" w:sz="6"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標楷體" w:eastAsia="標楷體"/>
              </w:rPr>
              <w:t>□</w:t>
            </w:r>
            <w:r>
              <w:rPr>
                <w:rFonts w:ascii="標楷體" w:hAnsi="標楷體" w:cs="標楷體" w:eastAsia="標楷體"/>
              </w:rPr>
              <w:t>第</w:t>
            </w:r>
            <w:r>
              <w:rPr>
                <w:rFonts w:eastAsia="標楷體" w:cs="標楷體" w:ascii="標楷體" w:hAnsi="標楷體"/>
              </w:rPr>
              <w:t>2</w:t>
            </w:r>
            <w:r>
              <w:rPr>
                <w:rFonts w:ascii="標楷體" w:hAnsi="標楷體" w:cs="標楷體" w:eastAsia="標楷體"/>
              </w:rPr>
              <w:t>款</w:t>
            </w:r>
          </w:p>
        </w:tc>
        <w:tc>
          <w:tcPr>
            <w:tcW w:w="4538" w:type="dxa"/>
            <w:gridSpan w:val="2"/>
            <w:tcBorders>
              <w:top w:val="single" w:sz="6" w:space="0" w:color="000000"/>
              <w:left w:val="single" w:sz="6" w:space="0" w:color="000000"/>
              <w:bottom w:val="single" w:sz="6"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稱謂：</w:t>
            </w:r>
          </w:p>
        </w:tc>
      </w:tr>
      <w:tr>
        <w:trPr>
          <w:trHeight w:val="421" w:hRule="atLeast"/>
        </w:trPr>
        <w:tc>
          <w:tcPr>
            <w:tcW w:w="1276" w:type="dxa"/>
            <w:tcBorders>
              <w:top w:val="single" w:sz="6" w:space="0" w:color="000000"/>
              <w:left w:val="single" w:sz="12" w:space="0" w:color="000000"/>
              <w:bottom w:val="single" w:sz="6" w:space="0" w:color="000000"/>
              <w:right w:val="single" w:sz="6" w:space="0" w:color="000000"/>
            </w:tcBorders>
          </w:tcPr>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第</w:t>
            </w:r>
            <w:r>
              <w:rPr>
                <w:rFonts w:eastAsia="標楷體" w:cs="標楷體" w:ascii="標楷體" w:hAnsi="標楷體"/>
              </w:rPr>
              <w:t>3</w:t>
            </w:r>
            <w:r>
              <w:rPr>
                <w:rFonts w:ascii="標楷體" w:hAnsi="標楷體" w:cs="標楷體" w:eastAsia="標楷體"/>
              </w:rPr>
              <w:t>款</w:t>
            </w:r>
          </w:p>
        </w:tc>
        <w:tc>
          <w:tcPr>
            <w:tcW w:w="4538" w:type="dxa"/>
            <w:gridSpan w:val="2"/>
            <w:tcBorders>
              <w:top w:val="single" w:sz="6" w:space="0" w:color="000000"/>
              <w:left w:val="single" w:sz="6" w:space="0" w:color="000000"/>
              <w:bottom w:val="single" w:sz="6" w:space="0" w:color="000000"/>
              <w:right w:val="single" w:sz="2" w:space="0" w:color="000000"/>
            </w:tcBorders>
          </w:tcPr>
          <w:p>
            <w:pPr>
              <w:pStyle w:val="Normal"/>
              <w:spacing w:lineRule="exact" w:line="320"/>
              <w:rPr>
                <w:rFonts w:ascii="標楷體" w:hAnsi="標楷體" w:eastAsia="標楷體" w:cs="標楷體"/>
              </w:rPr>
            </w:pPr>
            <w:r>
              <w:rPr>
                <w:rFonts w:ascii="標楷體" w:hAnsi="標楷體" w:cs="細明體;MingLiU" w:eastAsia="標楷體"/>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Pr>
          <w:p>
            <w:pPr>
              <w:pStyle w:val="Normal"/>
              <w:spacing w:lineRule="exact" w:line="320"/>
              <w:rPr>
                <w:rFonts w:ascii="標楷體" w:hAnsi="標楷體" w:eastAsia="標楷體" w:cs="標楷體"/>
              </w:rPr>
            </w:pPr>
            <w:r>
              <w:rPr>
                <w:rFonts w:ascii="標楷體" w:hAnsi="標楷體" w:cs="標楷體" w:eastAsia="標楷體"/>
              </w:rPr>
              <w:t xml:space="preserve">受託人名稱：         </w:t>
            </w:r>
          </w:p>
        </w:tc>
      </w:tr>
      <w:tr>
        <w:trPr/>
        <w:tc>
          <w:tcPr>
            <w:tcW w:w="1276" w:type="dxa"/>
            <w:tcBorders>
              <w:top w:val="single" w:sz="6" w:space="0" w:color="000000"/>
              <w:left w:val="single" w:sz="12" w:space="0" w:color="000000"/>
              <w:bottom w:val="single" w:sz="6" w:space="0" w:color="000000"/>
              <w:right w:val="single" w:sz="6" w:space="0" w:color="000000"/>
            </w:tcBorders>
            <w:shd w:fill="FFFFFF" w:val="clear"/>
          </w:tcPr>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第</w:t>
            </w:r>
            <w:r>
              <w:rPr>
                <w:rFonts w:eastAsia="標楷體" w:cs="標楷體" w:ascii="標楷體" w:hAnsi="標楷體"/>
              </w:rPr>
              <w:t>4</w:t>
            </w:r>
            <w:r>
              <w:rPr>
                <w:rFonts w:ascii="標楷體" w:hAnsi="標楷體" w:cs="標楷體" w:eastAsia="標楷體"/>
              </w:rPr>
              <w:t>款</w:t>
            </w:r>
          </w:p>
          <w:p>
            <w:pPr>
              <w:pStyle w:val="Normal"/>
              <w:spacing w:lineRule="exact" w:line="320"/>
              <w:rPr/>
            </w:pPr>
            <w:r>
              <w:rPr>
                <w:rFonts w:ascii="標楷體" w:hAnsi="標楷體" w:cs="標楷體" w:eastAsia="標楷體"/>
                <w:szCs w:val="22"/>
              </w:rPr>
              <w:t>（</w:t>
            </w:r>
            <w:r>
              <w:rPr>
                <w:rFonts w:ascii="標楷體" w:hAnsi="標楷體" w:cs="標楷體" w:eastAsia="標楷體"/>
                <w:szCs w:val="22"/>
              </w:rPr>
              <w:t>請填寫</w:t>
            </w:r>
            <w:r>
              <w:rPr>
                <w:rFonts w:eastAsia="標楷體" w:cs="標楷體" w:ascii="標楷體" w:hAnsi="標楷體"/>
                <w:szCs w:val="22"/>
              </w:rPr>
              <w:t>abc</w:t>
            </w:r>
            <w:r>
              <w:rPr>
                <w:rFonts w:ascii="標楷體" w:hAnsi="標楷體" w:cs="標楷體" w:eastAsia="標楷體"/>
                <w:szCs w:val="22"/>
              </w:rPr>
              <w:t>欄位</w:t>
            </w:r>
            <w:r>
              <w:rPr>
                <w:rFonts w:ascii="標楷體" w:hAnsi="標楷體" w:cs="標楷體" w:eastAsia="標楷體"/>
                <w:szCs w:val="22"/>
              </w:rPr>
              <w:t>）</w:t>
            </w:r>
          </w:p>
        </w:tc>
        <w:tc>
          <w:tcPr>
            <w:tcW w:w="3116" w:type="dxa"/>
            <w:tcBorders>
              <w:top w:val="single" w:sz="6" w:space="0" w:color="000000"/>
              <w:left w:val="single" w:sz="6" w:space="0" w:color="000000"/>
              <w:bottom w:val="single" w:sz="6" w:space="0" w:color="000000"/>
              <w:right w:val="single" w:sz="6" w:space="0" w:color="000000"/>
            </w:tcBorders>
            <w:shd w:fill="FFFFFF" w:val="clear"/>
          </w:tcPr>
          <w:p>
            <w:pPr>
              <w:pStyle w:val="Normal"/>
              <w:spacing w:lineRule="exact" w:line="320"/>
              <w:rPr>
                <w:rFonts w:ascii="標楷體" w:hAnsi="標楷體" w:eastAsia="標楷體" w:cs="標楷體"/>
                <w:sz w:val="22"/>
                <w:szCs w:val="22"/>
              </w:rPr>
            </w:pPr>
            <w:r>
              <w:rPr>
                <w:rFonts w:eastAsia="標楷體" w:cs="標楷體" w:ascii="標楷體" w:hAnsi="標楷體"/>
                <w:sz w:val="22"/>
                <w:szCs w:val="22"/>
              </w:rPr>
              <w:t>a.</w:t>
            </w:r>
            <w:r>
              <w:rPr>
                <w:rFonts w:ascii="標楷體" w:hAnsi="標楷體" w:cs="標楷體" w:eastAsia="標楷體"/>
                <w:sz w:val="22"/>
                <w:szCs w:val="22"/>
              </w:rPr>
              <w:t>請勾選關係人係屬下列何者：</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營利事業</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非營利法人</w:t>
            </w:r>
          </w:p>
          <w:p>
            <w:pPr>
              <w:pStyle w:val="Normal"/>
              <w:spacing w:lineRule="exact" w:line="320"/>
              <w:ind w:left="458" w:hanging="458"/>
              <w:rPr>
                <w:rFonts w:ascii="標楷體" w:hAnsi="標楷體" w:eastAsia="標楷體" w:cs="標楷體"/>
              </w:rPr>
            </w:pPr>
            <w:r>
              <w:rPr>
                <w:rFonts w:ascii="標楷體" w:hAnsi="標楷體" w:cs="標楷體" w:eastAsia="標楷體"/>
              </w:rPr>
              <w:t>□</w:t>
            </w:r>
            <w:r>
              <w:rPr>
                <w:rFonts w:ascii="標楷體" w:hAnsi="標楷體" w:cs="標楷體" w:eastAsia="標楷體"/>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fill="FFFFFF" w:val="clear"/>
          </w:tcPr>
          <w:p>
            <w:pPr>
              <w:pStyle w:val="Normal"/>
              <w:spacing w:lineRule="exact" w:line="320"/>
              <w:jc w:val="both"/>
              <w:rPr>
                <w:rFonts w:ascii="標楷體" w:hAnsi="標楷體" w:eastAsia="標楷體" w:cs="標楷體"/>
                <w:szCs w:val="22"/>
              </w:rPr>
            </w:pPr>
            <w:r>
              <w:rPr>
                <w:rFonts w:eastAsia="標楷體" w:cs="標楷體" w:ascii="標楷體" w:hAnsi="標楷體"/>
                <w:szCs w:val="22"/>
              </w:rPr>
              <w:t>b.</w:t>
            </w:r>
            <w:r>
              <w:rPr>
                <w:rFonts w:ascii="標楷體" w:hAnsi="標楷體" w:cs="標楷體" w:eastAsia="標楷體"/>
                <w:szCs w:val="22"/>
              </w:rPr>
              <w:t>請勾選係以下何者擔任職務：</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公職人員本人</w:t>
            </w:r>
          </w:p>
          <w:p>
            <w:pPr>
              <w:pStyle w:val="Normal"/>
              <w:spacing w:lineRule="exact" w:line="320"/>
              <w:ind w:left="317" w:hanging="317"/>
              <w:rPr>
                <w:rFonts w:ascii="標楷體" w:hAnsi="標楷體" w:eastAsia="標楷體" w:cs="細明體;MingLiU"/>
              </w:rPr>
            </w:pPr>
            <w:r>
              <w:rPr>
                <w:rFonts w:ascii="標楷體" w:hAnsi="標楷體" w:cs="標楷體" w:eastAsia="標楷體"/>
              </w:rPr>
              <w:t>□</w:t>
            </w:r>
            <w:r>
              <w:rPr>
                <w:rFonts w:ascii="標楷體" w:hAnsi="標楷體" w:cs="標楷體" w:eastAsia="標楷體"/>
              </w:rPr>
              <w:t>公職人員之</w:t>
            </w:r>
            <w:r>
              <w:rPr>
                <w:rFonts w:ascii="標楷體" w:hAnsi="標楷體" w:cs="細明體;MingLiU" w:eastAsia="標楷體"/>
              </w:rPr>
              <w:t xml:space="preserve">配偶或共同生活之家屬。姓名：          </w:t>
            </w:r>
          </w:p>
          <w:p>
            <w:pPr>
              <w:pStyle w:val="Normal"/>
              <w:spacing w:lineRule="exact" w:line="320"/>
              <w:rPr>
                <w:rFonts w:ascii="標楷體" w:hAnsi="標楷體" w:eastAsia="標楷體" w:cs="細明體;MingLiU"/>
              </w:rPr>
            </w:pPr>
            <w:r>
              <w:rPr>
                <w:rFonts w:ascii="標楷體" w:hAnsi="標楷體" w:cs="標楷體" w:eastAsia="標楷體"/>
              </w:rPr>
              <w:t>□</w:t>
            </w:r>
            <w:r>
              <w:rPr>
                <w:rFonts w:ascii="標楷體" w:hAnsi="標楷體" w:cs="細明體;MingLiU" w:eastAsia="標楷體"/>
              </w:rPr>
              <w:t>公職人員二親等以內親屬。</w:t>
            </w:r>
          </w:p>
          <w:p>
            <w:pPr>
              <w:pStyle w:val="Normal"/>
              <w:spacing w:lineRule="exact" w:line="320"/>
              <w:ind w:left="319" w:hanging="319"/>
              <w:rPr>
                <w:rFonts w:ascii="標楷體" w:hAnsi="標楷體" w:eastAsia="標楷體" w:cs="細明體;MingLiU"/>
                <w:szCs w:val="22"/>
              </w:rPr>
            </w:pPr>
            <w:r>
              <w:rPr>
                <w:rFonts w:ascii="標楷體" w:hAnsi="標楷體" w:cs="標楷體" w:eastAsia="標楷體"/>
              </w:rPr>
              <w:t xml:space="preserve">  </w:t>
            </w:r>
            <w:r>
              <w:rPr>
                <w:rFonts w:ascii="標楷體" w:hAnsi="標楷體" w:cs="細明體;MingLiU" w:eastAsia="標楷體"/>
              </w:rPr>
              <w:t xml:space="preserve">親屬稱謂：        </w:t>
            </w:r>
            <w:r>
              <w:rPr>
                <w:rFonts w:eastAsia="標楷體" w:cs="細明體;MingLiU" w:ascii="標楷體" w:hAnsi="標楷體"/>
                <w:szCs w:val="22"/>
              </w:rPr>
              <w:t>(</w:t>
            </w:r>
            <w:r>
              <w:rPr>
                <w:rFonts w:ascii="標楷體" w:hAnsi="標楷體" w:cs="細明體;MingLiU" w:eastAsia="標楷體"/>
                <w:szCs w:val="22"/>
              </w:rPr>
              <w:t>填寫親屬稱謂例如：兒媳、女婿、兄嫂、弟媳、連襟、妯娌</w:t>
            </w:r>
            <w:r>
              <w:rPr>
                <w:rFonts w:eastAsia="標楷體" w:cs="細明體;MingLiU" w:ascii="標楷體" w:hAnsi="標楷體"/>
                <w:szCs w:val="22"/>
              </w:rPr>
              <w:t>)</w:t>
            </w:r>
          </w:p>
          <w:p>
            <w:pPr>
              <w:pStyle w:val="Normal"/>
              <w:spacing w:lineRule="exact" w:line="320"/>
              <w:rPr>
                <w:rFonts w:ascii="標楷體" w:hAnsi="標楷體" w:eastAsia="標楷體" w:cs="標楷體"/>
                <w:szCs w:val="22"/>
              </w:rPr>
            </w:pPr>
            <w:r>
              <w:rPr>
                <w:rFonts w:ascii="標楷體" w:hAnsi="標楷體" w:cs="標楷體" w:eastAsia="標楷體"/>
              </w:rPr>
              <w:t xml:space="preserve">  </w:t>
            </w:r>
            <w:r>
              <w:rPr>
                <w:rFonts w:ascii="標楷體" w:hAnsi="標楷體" w:cs="細明體;MingLiU" w:eastAsia="標楷體"/>
              </w:rPr>
              <w:t xml:space="preserve">姓名：          </w:t>
            </w:r>
          </w:p>
        </w:tc>
        <w:tc>
          <w:tcPr>
            <w:tcW w:w="2555" w:type="dxa"/>
            <w:tcBorders>
              <w:top w:val="single" w:sz="6" w:space="0" w:color="000000"/>
              <w:left w:val="single" w:sz="6" w:space="0" w:color="000000"/>
              <w:bottom w:val="single" w:sz="6" w:space="0" w:color="000000"/>
              <w:right w:val="single" w:sz="12" w:space="0" w:color="000000"/>
            </w:tcBorders>
            <w:shd w:fill="FFFFFF" w:val="clear"/>
          </w:tcPr>
          <w:p>
            <w:pPr>
              <w:pStyle w:val="Normal"/>
              <w:spacing w:lineRule="exact" w:line="320"/>
              <w:rPr>
                <w:rFonts w:ascii="標楷體" w:hAnsi="標楷體" w:eastAsia="標楷體" w:cs="標楷體"/>
                <w:szCs w:val="22"/>
              </w:rPr>
            </w:pPr>
            <w:r>
              <w:rPr>
                <w:rFonts w:eastAsia="標楷體" w:cs="標楷體" w:ascii="標楷體" w:hAnsi="標楷體"/>
                <w:szCs w:val="22"/>
              </w:rPr>
              <w:t>c.</w:t>
            </w:r>
            <w:r>
              <w:rPr>
                <w:rFonts w:ascii="標楷體" w:hAnsi="標楷體" w:cs="標楷體" w:eastAsia="標楷體"/>
                <w:szCs w:val="22"/>
              </w:rPr>
              <w:t>請勾選擔任職務名稱：</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負責人</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董事</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獨立董事</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監察人</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經理人</w:t>
            </w:r>
          </w:p>
          <w:p>
            <w:pPr>
              <w:pStyle w:val="Normal"/>
              <w:spacing w:lineRule="exact" w:line="320"/>
              <w:rPr>
                <w:rFonts w:ascii="標楷體" w:hAnsi="標楷體" w:eastAsia="標楷體" w:cs="標楷體"/>
              </w:rPr>
            </w:pPr>
            <w:r>
              <w:rPr>
                <w:rFonts w:ascii="標楷體" w:hAnsi="標楷體" w:cs="標楷體" w:eastAsia="標楷體"/>
              </w:rPr>
              <w:t>□</w:t>
            </w:r>
            <w:r>
              <w:rPr>
                <w:rFonts w:ascii="標楷體" w:hAnsi="標楷體" w:cs="標楷體" w:eastAsia="標楷體"/>
              </w:rPr>
              <w:t xml:space="preserve">相類似職務：    </w:t>
            </w:r>
          </w:p>
        </w:tc>
      </w:tr>
      <w:tr>
        <w:trPr>
          <w:trHeight w:val="394" w:hRule="atLeast"/>
        </w:trPr>
        <w:tc>
          <w:tcPr>
            <w:tcW w:w="1276" w:type="dxa"/>
            <w:tcBorders>
              <w:top w:val="single" w:sz="6" w:space="0" w:color="000000"/>
              <w:left w:val="single" w:sz="12" w:space="0" w:color="000000"/>
              <w:bottom w:val="single" w:sz="6"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標楷體" w:eastAsia="標楷體"/>
              </w:rPr>
              <w:t>□</w:t>
            </w:r>
            <w:r>
              <w:rPr>
                <w:rFonts w:ascii="標楷體" w:hAnsi="標楷體" w:cs="標楷體" w:eastAsia="標楷體"/>
              </w:rPr>
              <w:t>第</w:t>
            </w:r>
            <w:r>
              <w:rPr>
                <w:rFonts w:eastAsia="標楷體" w:cs="標楷體" w:ascii="標楷體" w:hAnsi="標楷體"/>
              </w:rPr>
              <w:t>5</w:t>
            </w:r>
            <w:r>
              <w:rPr>
                <w:rFonts w:ascii="標楷體" w:hAnsi="標楷體" w:cs="標楷體" w:eastAsia="標楷體"/>
              </w:rPr>
              <w:t>款</w:t>
            </w:r>
          </w:p>
        </w:tc>
        <w:tc>
          <w:tcPr>
            <w:tcW w:w="3116" w:type="dxa"/>
            <w:tcBorders>
              <w:top w:val="single" w:sz="6" w:space="0" w:color="000000"/>
              <w:left w:val="single" w:sz="6" w:space="0" w:color="000000"/>
              <w:bottom w:val="single" w:sz="6"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 xml:space="preserve">機要人員之服務機關：        職稱：        </w:t>
            </w:r>
          </w:p>
        </w:tc>
      </w:tr>
      <w:tr>
        <w:trPr>
          <w:trHeight w:val="413" w:hRule="atLeast"/>
        </w:trPr>
        <w:tc>
          <w:tcPr>
            <w:tcW w:w="1276" w:type="dxa"/>
            <w:tcBorders>
              <w:top w:val="single" w:sz="6" w:space="0" w:color="000000"/>
              <w:left w:val="single" w:sz="12" w:space="0" w:color="000000"/>
              <w:bottom w:val="single" w:sz="12"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標楷體" w:eastAsia="標楷體"/>
              </w:rPr>
              <w:t>□</w:t>
            </w:r>
            <w:r>
              <w:rPr>
                <w:rFonts w:ascii="標楷體" w:hAnsi="標楷體" w:cs="標楷體" w:eastAsia="標楷體"/>
              </w:rPr>
              <w:t>第</w:t>
            </w:r>
            <w:r>
              <w:rPr>
                <w:rFonts w:eastAsia="標楷體" w:cs="標楷體" w:ascii="標楷體" w:hAnsi="標楷體"/>
              </w:rPr>
              <w:t>6</w:t>
            </w:r>
            <w:r>
              <w:rPr>
                <w:rFonts w:ascii="標楷體" w:hAnsi="標楷體" w:cs="標楷體" w:eastAsia="標楷體"/>
              </w:rPr>
              <w:t>款</w:t>
            </w:r>
          </w:p>
        </w:tc>
        <w:tc>
          <w:tcPr>
            <w:tcW w:w="3116" w:type="dxa"/>
            <w:tcBorders>
              <w:top w:val="single" w:sz="6" w:space="0" w:color="000000"/>
              <w:left w:val="single" w:sz="6" w:space="0" w:color="000000"/>
              <w:bottom w:val="single" w:sz="12" w:space="0" w:color="000000"/>
              <w:right w:val="single" w:sz="6"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vAlign w:val="center"/>
          </w:tcPr>
          <w:p>
            <w:pPr>
              <w:pStyle w:val="Normal"/>
              <w:spacing w:lineRule="exact" w:line="320"/>
              <w:jc w:val="both"/>
              <w:rPr>
                <w:rFonts w:ascii="標楷體" w:hAnsi="標楷體" w:eastAsia="標楷體" w:cs="標楷體"/>
              </w:rPr>
            </w:pPr>
            <w:r>
              <w:rPr>
                <w:rFonts w:ascii="標楷體" w:hAnsi="標楷體" w:cs="細明體;MingLiU" w:eastAsia="標楷體"/>
              </w:rPr>
              <w:t xml:space="preserve">助理之服務機關：        職稱：        </w:t>
            </w:r>
          </w:p>
        </w:tc>
      </w:tr>
    </w:tbl>
    <w:p>
      <w:pPr>
        <w:pStyle w:val="Normal"/>
        <w:spacing w:lineRule="exact" w:line="400"/>
        <w:ind w:left="-59" w:hanging="649"/>
        <w:rPr>
          <w:rFonts w:ascii="標楷體" w:hAnsi="標楷體" w:eastAsia="標楷體" w:cs="標楷體"/>
          <w:sz w:val="22"/>
        </w:rPr>
      </w:pPr>
      <w:r>
        <w:rPr>
          <w:rFonts w:eastAsia="標楷體" w:cs="標楷體" w:ascii="標楷體" w:hAnsi="標楷體"/>
          <w:sz w:val="22"/>
        </w:rPr>
      </w:r>
    </w:p>
    <w:p>
      <w:pPr>
        <w:pStyle w:val="Normal"/>
        <w:spacing w:lineRule="exact" w:line="400"/>
        <w:ind w:left="118" w:hanging="826"/>
        <w:rPr>
          <w:rFonts w:ascii="標楷體" w:hAnsi="標楷體" w:eastAsia="標楷體" w:cs="標楷體"/>
          <w:sz w:val="28"/>
          <w:szCs w:val="28"/>
        </w:rPr>
      </w:pPr>
      <w:r>
        <w:rPr>
          <w:rFonts w:ascii="標楷體" w:hAnsi="標楷體" w:cs="標楷體" w:eastAsia="標楷體"/>
          <w:sz w:val="28"/>
          <w:szCs w:val="28"/>
        </w:rPr>
        <w:t>填表人簽名或蓋章：</w:t>
      </w:r>
    </w:p>
    <w:p>
      <w:pPr>
        <w:pStyle w:val="Normal"/>
        <w:spacing w:lineRule="exact" w:line="400"/>
        <w:ind w:hanging="708"/>
        <w:rPr>
          <w:rFonts w:ascii="標楷體" w:hAnsi="標楷體" w:eastAsia="標楷體" w:cs="標楷體"/>
        </w:rPr>
      </w:pPr>
      <w:r>
        <w:rPr>
          <w:rFonts w:ascii="標楷體" w:hAnsi="標楷體" w:cs="細明體;MingLiU" w:eastAsia="標楷體"/>
          <w:kern w:val="0"/>
        </w:rPr>
        <w:t>（填表人屬</w:t>
      </w:r>
      <w:r>
        <w:rPr>
          <w:rFonts w:ascii="標楷體" w:hAnsi="標楷體" w:cs="標楷體" w:eastAsia="標楷體"/>
        </w:rPr>
        <w:t>營利事業、非營利之法人或非法人團體者，請一併由該「事業法人團體」</w:t>
      </w:r>
      <w:r>
        <w:rPr>
          <w:rFonts w:ascii="標楷體" w:hAnsi="標楷體" w:cs="標楷體" w:eastAsia="標楷體"/>
          <w:b/>
        </w:rPr>
        <w:t>及</w:t>
      </w:r>
      <w:r>
        <w:rPr>
          <w:rFonts w:ascii="標楷體" w:hAnsi="標楷體" w:cs="標楷體" w:eastAsia="標楷體"/>
        </w:rPr>
        <w:t>「負責人」蓋章</w:t>
      </w:r>
      <w:r>
        <w:rPr>
          <w:rFonts w:ascii="標楷體" w:hAnsi="標楷體" w:cs="細明體;MingLiU" w:eastAsia="標楷體"/>
          <w:kern w:val="0"/>
        </w:rPr>
        <w:t>）</w:t>
      </w:r>
    </w:p>
    <w:p>
      <w:pPr>
        <w:pStyle w:val="Normal"/>
        <w:spacing w:lineRule="exact" w:line="400"/>
        <w:ind w:hanging="708"/>
        <w:rPr>
          <w:rFonts w:ascii="標楷體" w:hAnsi="標楷體" w:eastAsia="標楷體" w:cs="標楷體"/>
          <w:sz w:val="28"/>
          <w:szCs w:val="28"/>
        </w:rPr>
      </w:pPr>
      <w:r>
        <w:rPr>
          <w:rFonts w:ascii="標楷體" w:hAnsi="標楷體" w:cs="標楷體" w:eastAsia="標楷體"/>
          <w:sz w:val="28"/>
          <w:szCs w:val="28"/>
        </w:rPr>
        <w:t>備註：</w:t>
      </w:r>
    </w:p>
    <w:p>
      <w:pPr>
        <w:pStyle w:val="Normal"/>
        <w:spacing w:lineRule="exact" w:line="400"/>
        <w:ind w:left="118" w:hanging="826"/>
        <w:rPr>
          <w:rFonts w:ascii="標楷體" w:hAnsi="標楷體" w:eastAsia="標楷體" w:cs="標楷體"/>
          <w:sz w:val="28"/>
          <w:szCs w:val="28"/>
        </w:rPr>
      </w:pPr>
      <w:r>
        <w:rPr>
          <w:rFonts w:ascii="標楷體" w:hAnsi="標楷體" w:cs="標楷體" w:eastAsia="標楷體"/>
          <w:sz w:val="28"/>
          <w:szCs w:val="28"/>
        </w:rPr>
        <w:t>填表日期：    年      月      日</w:t>
      </w:r>
    </w:p>
    <w:p>
      <w:pPr>
        <w:pStyle w:val="Normal"/>
        <w:spacing w:lineRule="exact" w:line="400"/>
        <w:ind w:left="118" w:hanging="826"/>
        <w:rPr>
          <w:rFonts w:ascii="標楷體" w:hAnsi="標楷體" w:eastAsia="標楷體" w:cs="標楷體"/>
          <w:sz w:val="28"/>
          <w:szCs w:val="28"/>
        </w:rPr>
      </w:pPr>
      <w:r>
        <w:rPr>
          <w:rFonts w:ascii="標楷體" w:hAnsi="標楷體" w:cs="標楷體" w:eastAsia="標楷體"/>
          <w:sz w:val="28"/>
          <w:szCs w:val="28"/>
        </w:rPr>
        <w:t>此致機關：</w:t>
      </w:r>
    </w:p>
    <w:p>
      <w:pPr>
        <w:pStyle w:val="Normal"/>
        <w:spacing w:lineRule="exact" w:line="220"/>
        <w:ind w:left="118" w:hanging="826"/>
        <w:rPr>
          <w:rFonts w:ascii="標楷體" w:hAnsi="標楷體" w:eastAsia="標楷體" w:cs="標楷體"/>
          <w:sz w:val="28"/>
          <w:szCs w:val="28"/>
        </w:rPr>
      </w:pPr>
      <w:r>
        <w:rPr>
          <w:rFonts w:eastAsia="標楷體" w:cs="標楷體" w:ascii="標楷體" w:hAnsi="標楷體"/>
          <w:sz w:val="28"/>
          <w:szCs w:val="28"/>
        </w:rPr>
      </w:r>
    </w:p>
    <w:p>
      <w:pPr>
        <w:pStyle w:val="Normal"/>
        <w:spacing w:lineRule="exact" w:line="220"/>
        <w:ind w:left="-176" w:hanging="532"/>
        <w:rPr>
          <w:rFonts w:ascii="標楷體" w:hAnsi="標楷體" w:eastAsia="標楷體" w:cs="標楷體"/>
          <w:b/>
          <w:sz w:val="18"/>
          <w:szCs w:val="18"/>
        </w:rPr>
      </w:pPr>
      <w:r>
        <w:rPr>
          <w:rFonts w:ascii="標楷體" w:hAnsi="標楷體" w:cs="標楷體" w:eastAsia="標楷體"/>
          <w:b/>
          <w:sz w:val="18"/>
          <w:szCs w:val="18"/>
          <w:shd w:fill="D8D8D8" w:val="clear"/>
        </w:rPr>
        <w:t>※</w:t>
      </w:r>
      <w:r>
        <w:rPr>
          <w:rFonts w:ascii="標楷體" w:hAnsi="標楷體" w:cs="標楷體" w:eastAsia="標楷體"/>
          <w:b/>
          <w:sz w:val="18"/>
          <w:szCs w:val="18"/>
          <w:shd w:fill="D8D8D8" w:val="clear"/>
        </w:rPr>
        <w:t>填表說明：</w:t>
      </w:r>
    </w:p>
    <w:p>
      <w:pPr>
        <w:pStyle w:val="Normal"/>
        <w:spacing w:lineRule="exact" w:line="220"/>
        <w:ind w:left="-582" w:right="-900" w:hanging="126"/>
        <w:rPr>
          <w:rFonts w:ascii="標楷體" w:hAnsi="標楷體" w:eastAsia="標楷體" w:cs="標楷體"/>
          <w:sz w:val="18"/>
          <w:szCs w:val="18"/>
        </w:rPr>
      </w:pPr>
      <w:r>
        <w:rPr>
          <w:rFonts w:ascii="標楷體" w:hAnsi="標楷體" w:cs="標楷體" w:eastAsia="標楷體"/>
          <w:sz w:val="18"/>
          <w:szCs w:val="18"/>
        </w:rPr>
        <w:t xml:space="preserve">  </w:t>
      </w:r>
      <w:r>
        <w:rPr>
          <w:rFonts w:eastAsia="標楷體" w:cs="標楷體" w:ascii="標楷體" w:hAnsi="標楷體"/>
          <w:sz w:val="18"/>
          <w:szCs w:val="18"/>
        </w:rPr>
        <w:t>1.</w:t>
      </w:r>
      <w:r>
        <w:rPr>
          <w:rFonts w:ascii="標楷體" w:hAnsi="標楷體" w:cs="標楷體" w:eastAsia="標楷體"/>
          <w:sz w:val="18"/>
          <w:szCs w:val="18"/>
        </w:rPr>
        <w:t>請先填寫表</w:t>
      </w:r>
      <w:r>
        <w:rPr>
          <w:rFonts w:eastAsia="標楷體" w:cs="標楷體" w:ascii="標楷體" w:hAnsi="標楷體"/>
          <w:sz w:val="18"/>
          <w:szCs w:val="18"/>
        </w:rPr>
        <w:t>1</w:t>
      </w:r>
      <w:r>
        <w:rPr>
          <w:rFonts w:ascii="標楷體" w:hAnsi="標楷體" w:cs="標楷體" w:eastAsia="標楷體"/>
          <w:sz w:val="18"/>
          <w:szCs w:val="18"/>
        </w:rPr>
        <w:t>，選擇補助或交易對象係公職人員或關係人。</w:t>
      </w:r>
    </w:p>
    <w:p>
      <w:pPr>
        <w:pStyle w:val="Normal"/>
        <w:spacing w:lineRule="exact" w:line="220"/>
        <w:ind w:left="-582" w:right="-900" w:hanging="126"/>
        <w:rPr>
          <w:rFonts w:ascii="標楷體" w:hAnsi="標楷體" w:eastAsia="標楷體" w:cs="標楷體"/>
          <w:sz w:val="18"/>
          <w:szCs w:val="18"/>
        </w:rPr>
      </w:pPr>
      <w:r>
        <w:rPr>
          <w:rFonts w:ascii="標楷體" w:hAnsi="標楷體" w:cs="標楷體" w:eastAsia="標楷體"/>
          <w:sz w:val="18"/>
          <w:szCs w:val="18"/>
        </w:rPr>
        <w:t xml:space="preserve">  </w:t>
      </w:r>
      <w:r>
        <w:rPr>
          <w:rFonts w:eastAsia="標楷體" w:cs="標楷體" w:ascii="標楷體" w:hAnsi="標楷體"/>
          <w:sz w:val="18"/>
          <w:szCs w:val="18"/>
        </w:rPr>
        <w:t>2.</w:t>
      </w:r>
      <w:r>
        <w:rPr>
          <w:rFonts w:ascii="標楷體" w:hAnsi="標楷體" w:cs="標楷體" w:eastAsia="標楷體"/>
          <w:sz w:val="18"/>
          <w:szCs w:val="18"/>
        </w:rPr>
        <w:t>補助或交易對象係公職人員者，無須填表</w:t>
      </w:r>
      <w:r>
        <w:rPr>
          <w:rFonts w:eastAsia="標楷體" w:cs="標楷體" w:ascii="標楷體" w:hAnsi="標楷體"/>
          <w:sz w:val="18"/>
          <w:szCs w:val="18"/>
        </w:rPr>
        <w:t>2</w:t>
      </w:r>
      <w:r>
        <w:rPr>
          <w:rFonts w:ascii="標楷體" w:hAnsi="標楷體" w:cs="標楷體" w:eastAsia="標楷體"/>
          <w:sz w:val="18"/>
          <w:szCs w:val="18"/>
        </w:rPr>
        <w:t>；補助或交易對象為公職人員之關係人者，則須填寫表</w:t>
      </w:r>
      <w:r>
        <w:rPr>
          <w:rFonts w:eastAsia="標楷體" w:cs="標楷體" w:ascii="標楷體" w:hAnsi="標楷體"/>
          <w:sz w:val="18"/>
          <w:szCs w:val="18"/>
        </w:rPr>
        <w:t>2</w:t>
      </w:r>
      <w:r>
        <w:rPr>
          <w:rFonts w:ascii="標楷體" w:hAnsi="標楷體" w:cs="標楷體" w:eastAsia="標楷體"/>
          <w:sz w:val="18"/>
          <w:szCs w:val="18"/>
        </w:rPr>
        <w:t>。</w:t>
      </w:r>
    </w:p>
    <w:p>
      <w:pPr>
        <w:pStyle w:val="Normal"/>
        <w:spacing w:lineRule="exact" w:line="220"/>
        <w:ind w:left="-582" w:right="-900" w:hanging="126"/>
        <w:rPr>
          <w:rFonts w:ascii="標楷體" w:hAnsi="標楷體" w:eastAsia="標楷體" w:cs="標楷體"/>
          <w:sz w:val="18"/>
          <w:szCs w:val="18"/>
        </w:rPr>
      </w:pPr>
      <w:r>
        <w:rPr>
          <w:rFonts w:ascii="標楷體" w:hAnsi="標楷體" w:cs="標楷體" w:eastAsia="標楷體"/>
          <w:sz w:val="18"/>
          <w:szCs w:val="18"/>
        </w:rPr>
        <w:t xml:space="preserve">  </w:t>
      </w:r>
      <w:r>
        <w:rPr>
          <w:rFonts w:eastAsia="標楷體" w:cs="標楷體" w:ascii="標楷體" w:hAnsi="標楷體"/>
          <w:sz w:val="18"/>
          <w:szCs w:val="18"/>
        </w:rPr>
        <w:t>3.</w:t>
      </w:r>
      <w:r>
        <w:rPr>
          <w:rFonts w:ascii="標楷體" w:hAnsi="標楷體" w:cs="標楷體" w:eastAsia="標楷體"/>
          <w:sz w:val="18"/>
          <w:szCs w:val="18"/>
        </w:rPr>
        <w:t>表</w:t>
      </w:r>
      <w:r>
        <w:rPr>
          <w:rFonts w:eastAsia="標楷體" w:cs="標楷體" w:ascii="標楷體" w:hAnsi="標楷體"/>
          <w:sz w:val="18"/>
          <w:szCs w:val="18"/>
        </w:rPr>
        <w:t>2</w:t>
      </w:r>
      <w:r>
        <w:rPr>
          <w:rFonts w:ascii="標楷體" w:hAnsi="標楷體" w:cs="標楷體" w:eastAsia="標楷體"/>
          <w:sz w:val="18"/>
          <w:szCs w:val="18"/>
        </w:rPr>
        <w:t>請填寫公職人員及關係人之基本資料，並選擇填寫關係人與公職人員間屬第</w:t>
      </w:r>
      <w:r>
        <w:rPr>
          <w:rFonts w:eastAsia="標楷體" w:cs="標楷體" w:ascii="標楷體" w:hAnsi="標楷體"/>
          <w:sz w:val="18"/>
          <w:szCs w:val="18"/>
        </w:rPr>
        <w:t>3</w:t>
      </w:r>
      <w:r>
        <w:rPr>
          <w:rFonts w:ascii="標楷體" w:hAnsi="標楷體" w:cs="標楷體" w:eastAsia="標楷體"/>
          <w:sz w:val="18"/>
          <w:szCs w:val="18"/>
        </w:rPr>
        <w:t>條第</w:t>
      </w:r>
      <w:r>
        <w:rPr>
          <w:rFonts w:eastAsia="標楷體" w:cs="標楷體" w:ascii="標楷體" w:hAnsi="標楷體"/>
          <w:sz w:val="18"/>
          <w:szCs w:val="18"/>
        </w:rPr>
        <w:t>1</w:t>
      </w:r>
      <w:r>
        <w:rPr>
          <w:rFonts w:ascii="標楷體" w:hAnsi="標楷體" w:cs="標楷體" w:eastAsia="標楷體"/>
          <w:sz w:val="18"/>
          <w:szCs w:val="18"/>
        </w:rPr>
        <w:t>項各款之關係。</w:t>
      </w:r>
    </w:p>
    <w:p>
      <w:pPr>
        <w:pStyle w:val="Normal"/>
        <w:spacing w:lineRule="exact" w:line="220"/>
        <w:ind w:left="-582" w:right="-900" w:hanging="126"/>
        <w:rPr>
          <w:rFonts w:ascii="標楷體" w:hAnsi="標楷體" w:eastAsia="標楷體" w:cs="標楷體"/>
          <w:sz w:val="18"/>
          <w:szCs w:val="18"/>
        </w:rPr>
      </w:pPr>
      <w:r>
        <w:rPr>
          <w:rFonts w:ascii="標楷體" w:hAnsi="標楷體" w:cs="標楷體" w:eastAsia="標楷體"/>
          <w:sz w:val="18"/>
          <w:szCs w:val="18"/>
        </w:rPr>
        <w:t xml:space="preserve">  </w:t>
      </w:r>
      <w:r>
        <w:rPr>
          <w:rFonts w:eastAsia="標楷體" w:cs="標楷體" w:ascii="標楷體" w:hAnsi="標楷體"/>
          <w:sz w:val="18"/>
          <w:szCs w:val="18"/>
        </w:rPr>
        <w:t>4.</w:t>
      </w:r>
      <w:r>
        <w:rPr>
          <w:rFonts w:ascii="標楷體" w:hAnsi="標楷體" w:cs="標楷體" w:eastAsia="標楷體"/>
          <w:sz w:val="18"/>
          <w:szCs w:val="18"/>
        </w:rPr>
        <w:t>有其他記載事項請填於備註。</w:t>
      </w:r>
    </w:p>
    <w:p>
      <w:pPr>
        <w:pStyle w:val="Normal"/>
        <w:spacing w:lineRule="exact" w:line="220"/>
        <w:ind w:left="-582" w:right="-900" w:hanging="126"/>
        <w:rPr>
          <w:rFonts w:ascii="標楷體" w:hAnsi="標楷體" w:eastAsia="標楷體" w:cs="標楷體"/>
          <w:sz w:val="18"/>
          <w:szCs w:val="18"/>
        </w:rPr>
      </w:pPr>
      <w:r>
        <w:rPr>
          <w:rFonts w:ascii="標楷體" w:hAnsi="標楷體" w:cs="標楷體" w:eastAsia="標楷體"/>
          <w:sz w:val="18"/>
          <w:szCs w:val="18"/>
        </w:rPr>
        <w:t xml:space="preserve">  </w:t>
      </w:r>
      <w:r>
        <w:rPr>
          <w:rFonts w:eastAsia="標楷體" w:cs="標楷體" w:ascii="標楷體" w:hAnsi="標楷體"/>
          <w:sz w:val="18"/>
          <w:szCs w:val="18"/>
        </w:rPr>
        <w:t>5.</w:t>
      </w:r>
      <w:r>
        <w:rPr>
          <w:rFonts w:ascii="標楷體" w:hAnsi="標楷體" w:cs="標楷體" w:eastAsia="標楷體"/>
          <w:sz w:val="18"/>
          <w:szCs w:val="18"/>
        </w:rPr>
        <w:t>請填寫參與交易或補助案件名稱，填表人即公職人員或關係人請於簽名欄位簽名或蓋章，並填寫填表日期。</w:t>
      </w:r>
    </w:p>
    <w:p>
      <w:pPr>
        <w:pStyle w:val="Normal"/>
        <w:spacing w:lineRule="exact" w:line="220"/>
        <w:ind w:left="-582" w:right="-900" w:hanging="126"/>
        <w:rPr>
          <w:rFonts w:ascii="標楷體" w:hAnsi="標楷體" w:eastAsia="標楷體" w:cs="標楷體"/>
          <w:sz w:val="18"/>
          <w:szCs w:val="18"/>
        </w:rPr>
      </w:pPr>
      <w:r>
        <w:rPr>
          <w:rFonts w:eastAsia="標楷體" w:cs="標楷體" w:ascii="標楷體" w:hAnsi="標楷體"/>
          <w:sz w:val="18"/>
          <w:szCs w:val="18"/>
        </w:rPr>
      </w:r>
    </w:p>
    <w:p>
      <w:pPr>
        <w:pStyle w:val="Normal"/>
        <w:spacing w:lineRule="exact" w:line="220"/>
        <w:ind w:left="-582" w:right="-900" w:hanging="126"/>
        <w:rPr>
          <w:rFonts w:ascii="標楷體" w:hAnsi="標楷體" w:eastAsia="標楷體" w:cs="標楷體"/>
          <w:b/>
          <w:sz w:val="18"/>
          <w:szCs w:val="18"/>
          <w:shd w:fill="D8D8D8" w:val="clear"/>
        </w:rPr>
      </w:pPr>
      <w:r>
        <w:rPr>
          <w:rFonts w:ascii="標楷體" w:hAnsi="標楷體" w:cs="標楷體" w:eastAsia="標楷體"/>
          <w:b/>
          <w:sz w:val="18"/>
          <w:szCs w:val="18"/>
          <w:shd w:fill="D8D8D8" w:val="clear"/>
        </w:rPr>
        <w:t>※</w:t>
      </w:r>
      <w:r>
        <w:rPr>
          <w:rFonts w:ascii="標楷體" w:hAnsi="標楷體" w:cs="標楷體" w:eastAsia="標楷體"/>
          <w:b/>
          <w:sz w:val="18"/>
          <w:szCs w:val="18"/>
          <w:shd w:fill="D8D8D8" w:val="clear"/>
        </w:rPr>
        <w:t>相關法條：</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公職人員利益衝突迴避法</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第</w:t>
      </w:r>
      <w:r>
        <w:rPr>
          <w:rFonts w:eastAsia="標楷體" w:cs="細明體;MingLiU" w:ascii="標楷體" w:hAnsi="標楷體"/>
          <w:kern w:val="0"/>
          <w:sz w:val="18"/>
          <w:szCs w:val="18"/>
        </w:rPr>
        <w:t>2</w:t>
      </w:r>
      <w:r>
        <w:rPr>
          <w:rFonts w:ascii="標楷體" w:hAnsi="標楷體" w:cs="細明體;MingLiU" w:eastAsia="標楷體"/>
          <w:kern w:val="0"/>
          <w:sz w:val="18"/>
          <w:szCs w:val="18"/>
        </w:rPr>
        <w:t>條</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本法所稱公職人員，其範圍如下：</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一、總統、副總統。</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ind w:left="383" w:hanging="383"/>
        <w:jc w:val="both"/>
        <w:rPr>
          <w:rFonts w:ascii="標楷體" w:hAnsi="標楷體" w:eastAsia="標楷體" w:cs="細明體;MingLiU"/>
          <w:kern w:val="0"/>
          <w:sz w:val="18"/>
          <w:szCs w:val="18"/>
        </w:rPr>
      </w:pPr>
      <w:r>
        <w:rPr>
          <w:rFonts w:ascii="標楷體" w:hAnsi="標楷體" w:cs="細明體;MingLiU" w:eastAsia="標楷體"/>
          <w:kern w:val="0"/>
          <w:sz w:val="18"/>
          <w:szCs w:val="18"/>
        </w:rPr>
        <w:t>二、各級政府機關（構）、公營事業總、分支機構之首長、副首長、幕僚長、副幕僚長與該等職務之人。</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三、政務人員。</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ind w:left="383" w:hanging="383"/>
        <w:jc w:val="both"/>
        <w:rPr>
          <w:rFonts w:ascii="標楷體" w:hAnsi="標楷體" w:eastAsia="標楷體" w:cs="細明體;MingLiU"/>
          <w:kern w:val="0"/>
          <w:sz w:val="18"/>
          <w:szCs w:val="18"/>
        </w:rPr>
      </w:pPr>
      <w:r>
        <w:rPr>
          <w:rFonts w:ascii="標楷體" w:hAnsi="標楷體" w:cs="細明體;MingLiU" w:eastAsia="標楷體"/>
          <w:kern w:val="0"/>
          <w:sz w:val="18"/>
          <w:szCs w:val="18"/>
        </w:rPr>
        <w:t>四、各級公立學校、軍警院校、矯正學校校長、副校長；其設有附屬機構者，該機構之首長、副首長。</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五、各級民意機關之民意代表。</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六、代表政府或公股出任其出資、捐助之私法人之董事、監察人與該等職務之人。</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七、公法人之董事、監察人、首長、執行長與該等職務之人。</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八、政府捐助之財團法人之董事長、執行長、秘書長與該等職務之人。</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九、法官、檢察官、戰時軍法官、行政執行官、司法事務官及檢察事務官。</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十、各級軍事機關（構）及部隊上校編階以上之主官、副主官。</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ind w:left="383" w:hanging="383"/>
        <w:jc w:val="both"/>
        <w:rPr>
          <w:rFonts w:ascii="標楷體" w:hAnsi="標楷體" w:eastAsia="標楷體" w:cs="細明體;MingLiU"/>
          <w:kern w:val="0"/>
          <w:sz w:val="18"/>
          <w:szCs w:val="18"/>
        </w:rPr>
      </w:pPr>
      <w:r>
        <w:rPr>
          <w:rFonts w:ascii="標楷體" w:hAnsi="標楷體" w:cs="細明體;MingLiU" w:eastAsia="標楷體"/>
          <w:kern w:val="0"/>
          <w:sz w:val="18"/>
          <w:szCs w:val="18"/>
        </w:rPr>
        <w:t>十一、其他各級政府機關（構）、公營事業機構、各級公立學校、軍警院校、矯正學校及附屬機構辦理工務、建築管理、城鄉計畫、政風、會計、審計、採購業務之主管人員。</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十二、其他職務性質特殊，經行政院會同主管府、院核定適用本法之人員。</w:t>
      </w:r>
    </w:p>
    <w:p>
      <w:pPr>
        <w:pStyle w:val="Normal"/>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220"/>
        <w:jc w:val="both"/>
        <w:rPr>
          <w:rFonts w:ascii="標楷體" w:hAnsi="標楷體" w:eastAsia="標楷體" w:cs="細明體;MingLiU"/>
          <w:kern w:val="0"/>
          <w:sz w:val="18"/>
          <w:szCs w:val="18"/>
        </w:rPr>
      </w:pPr>
      <w:r>
        <w:rPr>
          <w:rFonts w:ascii="標楷體" w:hAnsi="標楷體" w:cs="細明體;MingLiU" w:eastAsia="標楷體"/>
          <w:kern w:val="0"/>
          <w:sz w:val="18"/>
          <w:szCs w:val="18"/>
        </w:rPr>
        <w:t>依法代理執行前項公職人員職務之人員，於執行該職務期間亦屬本法之公職人員。</w:t>
      </w:r>
    </w:p>
    <w:p>
      <w:pPr>
        <w:pStyle w:val="Normal"/>
        <w:spacing w:lineRule="exact" w:line="220"/>
        <w:ind w:left="-582" w:right="-900" w:hanging="126"/>
        <w:jc w:val="both"/>
        <w:rPr>
          <w:rFonts w:ascii="標楷體" w:hAnsi="標楷體" w:eastAsia="標楷體" w:cs="標楷體"/>
          <w:kern w:val="0"/>
          <w:sz w:val="18"/>
          <w:szCs w:val="18"/>
        </w:rPr>
      </w:pPr>
      <w:r>
        <w:rPr>
          <w:rFonts w:eastAsia="標楷體" w:cs="標楷體" w:ascii="標楷體" w:hAnsi="標楷體"/>
          <w:kern w:val="0"/>
          <w:sz w:val="18"/>
          <w:szCs w:val="18"/>
        </w:rPr>
      </w:r>
    </w:p>
    <w:p>
      <w:pPr>
        <w:pStyle w:val="Normal"/>
        <w:spacing w:lineRule="exact" w:line="220"/>
        <w:ind w:left="-582" w:right="-900" w:hanging="126"/>
        <w:jc w:val="both"/>
        <w:rPr>
          <w:rFonts w:ascii="標楷體" w:hAnsi="標楷體" w:eastAsia="標楷體" w:cs="標楷體"/>
          <w:sz w:val="18"/>
          <w:szCs w:val="18"/>
        </w:rPr>
      </w:pPr>
      <w:r>
        <w:rPr>
          <w:rFonts w:ascii="標楷體" w:hAnsi="標楷體" w:cs="標楷體" w:eastAsia="標楷體"/>
          <w:sz w:val="18"/>
          <w:szCs w:val="18"/>
        </w:rPr>
        <w:t xml:space="preserve">       </w:t>
      </w:r>
      <w:r>
        <w:rPr>
          <w:rFonts w:ascii="標楷體" w:hAnsi="標楷體" w:cs="標楷體" w:eastAsia="標楷體"/>
          <w:sz w:val="18"/>
          <w:szCs w:val="18"/>
        </w:rPr>
        <w:t>第</w:t>
      </w:r>
      <w:r>
        <w:rPr>
          <w:rFonts w:eastAsia="標楷體" w:cs="標楷體" w:ascii="標楷體" w:hAnsi="標楷體"/>
          <w:sz w:val="18"/>
          <w:szCs w:val="18"/>
        </w:rPr>
        <w:t>3</w:t>
      </w:r>
      <w:r>
        <w:rPr>
          <w:rFonts w:ascii="標楷體" w:hAnsi="標楷體" w:cs="標楷體" w:eastAsia="標楷體"/>
          <w:sz w:val="18"/>
          <w:szCs w:val="18"/>
        </w:rPr>
        <w:t>條</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本法所定公職人員之關係人，其範圍如下：</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一、公職人員之配偶或共同生活之家屬。</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二、公職人員之二親等以內親屬。</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三、公職人員或其配偶信託財產之受託人。但依法辦理強制信託時，不在此限。</w:t>
      </w:r>
    </w:p>
    <w:p>
      <w:pPr>
        <w:pStyle w:val="HTML2"/>
        <w:spacing w:lineRule="exact" w:line="220"/>
        <w:ind w:left="383" w:hanging="383"/>
        <w:jc w:val="both"/>
        <w:rPr>
          <w:rFonts w:ascii="標楷體" w:hAnsi="標楷體" w:eastAsia="標楷體" w:cs="標楷體"/>
          <w:sz w:val="18"/>
          <w:szCs w:val="18"/>
        </w:rPr>
      </w:pPr>
      <w:r>
        <w:rPr>
          <w:rFonts w:ascii="標楷體" w:hAnsi="標楷體" w:cs="標楷體" w:eastAsia="標楷體"/>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五、經公職人員進用之機要人員。</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六、各級民意代表之助理。</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前項第六款所稱之助理指各級民意代表之公費助理、其加入助理工會之助理及其他受其指揮監督之助理。</w:t>
      </w:r>
    </w:p>
    <w:p>
      <w:pPr>
        <w:pStyle w:val="Normal"/>
        <w:spacing w:lineRule="exact" w:line="220"/>
        <w:ind w:left="-582" w:right="-900" w:hanging="126"/>
        <w:jc w:val="both"/>
        <w:rPr>
          <w:rFonts w:ascii="標楷體" w:hAnsi="標楷體" w:eastAsia="標楷體" w:cs="標楷體"/>
          <w:sz w:val="18"/>
          <w:szCs w:val="18"/>
        </w:rPr>
      </w:pPr>
      <w:r>
        <w:rPr>
          <w:rFonts w:ascii="標楷體" w:hAnsi="標楷體" w:cs="標楷體" w:eastAsia="標楷體"/>
          <w:sz w:val="18"/>
          <w:szCs w:val="18"/>
        </w:rPr>
        <w:t xml:space="preserve"> </w:t>
      </w:r>
    </w:p>
    <w:p>
      <w:pPr>
        <w:pStyle w:val="Normal"/>
        <w:spacing w:lineRule="exact" w:line="220"/>
        <w:ind w:left="-582" w:right="-900" w:hanging="126"/>
        <w:jc w:val="both"/>
        <w:rPr>
          <w:rFonts w:ascii="標楷體" w:hAnsi="標楷體" w:eastAsia="標楷體" w:cs="標楷體"/>
          <w:sz w:val="18"/>
          <w:szCs w:val="18"/>
        </w:rPr>
      </w:pPr>
      <w:r>
        <w:rPr>
          <w:rFonts w:ascii="標楷體" w:hAnsi="標楷體" w:cs="標楷體" w:eastAsia="標楷體"/>
          <w:sz w:val="18"/>
          <w:szCs w:val="18"/>
        </w:rPr>
        <w:t xml:space="preserve">       </w:t>
      </w:r>
      <w:r>
        <w:rPr>
          <w:rFonts w:ascii="標楷體" w:hAnsi="標楷體" w:cs="標楷體" w:eastAsia="標楷體"/>
          <w:sz w:val="18"/>
          <w:szCs w:val="18"/>
        </w:rPr>
        <w:t>第</w:t>
      </w:r>
      <w:r>
        <w:rPr>
          <w:rFonts w:eastAsia="標楷體" w:cs="標楷體" w:ascii="標楷體" w:hAnsi="標楷體"/>
          <w:sz w:val="18"/>
          <w:szCs w:val="18"/>
        </w:rPr>
        <w:t>14</w:t>
      </w:r>
      <w:r>
        <w:rPr>
          <w:rFonts w:ascii="標楷體" w:hAnsi="標楷體" w:cs="標楷體" w:eastAsia="標楷體"/>
          <w:sz w:val="18"/>
          <w:szCs w:val="18"/>
        </w:rPr>
        <w:t>條</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公職人員或其關係人，不得與公職人員服務或受其監督之機關團體為補助、買賣、租賃、承攬或其他具有對價之交易行為。但有下列情形之一者，不在此限：</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一、依政府採購法以公告程序或同法第一百零五條辦理之採購。</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二、依法令規定經由公平競爭方式，以公告程序辦理之採購、標售、標租或招標設定用益物權。</w:t>
      </w:r>
    </w:p>
    <w:p>
      <w:pPr>
        <w:pStyle w:val="HTML2"/>
        <w:spacing w:lineRule="exact" w:line="220"/>
        <w:ind w:left="383" w:hanging="383"/>
        <w:jc w:val="both"/>
        <w:rPr>
          <w:rFonts w:ascii="標楷體" w:hAnsi="標楷體" w:eastAsia="標楷體" w:cs="標楷體"/>
          <w:sz w:val="18"/>
          <w:szCs w:val="18"/>
        </w:rPr>
      </w:pPr>
      <w:r>
        <w:rPr>
          <w:rFonts w:ascii="標楷體" w:hAnsi="標楷體" w:cs="標楷體" w:eastAsia="標楷體"/>
          <w:sz w:val="18"/>
          <w:szCs w:val="18"/>
        </w:rPr>
        <w:t>三、基於法定身分依法令規定申請之補助；或對公職人員之關係人依法令規定以公開公平方式辦理之補助，或禁止其補助反不利於公共利益且經補助法令主管機關核定同意之補助。</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四、交易標的為公職人員服務或受其監督之機關團體所提供，並以公定價格交易。</w:t>
      </w:r>
    </w:p>
    <w:p>
      <w:pPr>
        <w:pStyle w:val="HTML2"/>
        <w:spacing w:lineRule="exact" w:line="220"/>
        <w:ind w:left="383" w:hanging="383"/>
        <w:jc w:val="both"/>
        <w:rPr>
          <w:rFonts w:ascii="標楷體" w:hAnsi="標楷體" w:eastAsia="標楷體" w:cs="標楷體"/>
          <w:sz w:val="18"/>
          <w:szCs w:val="18"/>
        </w:rPr>
      </w:pPr>
      <w:r>
        <w:rPr>
          <w:rFonts w:ascii="標楷體" w:hAnsi="標楷體" w:cs="標楷體" w:eastAsia="標楷體"/>
          <w:sz w:val="18"/>
          <w:szCs w:val="18"/>
        </w:rPr>
        <w:t>五、公營事業機構執行國家建設、公共政策或為公益用途申請承租、承購、委託經營、改良利用國有非公用不動產。</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六、一定金額以下之補助及交易。</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前項公開應利用電信網路或其他方式供公眾線上查詢。</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第一項但書第六款之一定金額，由行政院會同監察院定之。</w:t>
      </w:r>
    </w:p>
    <w:p>
      <w:pPr>
        <w:pStyle w:val="Normal"/>
        <w:spacing w:lineRule="exact" w:line="220"/>
        <w:ind w:left="-582" w:right="-900" w:hanging="126"/>
        <w:jc w:val="both"/>
        <w:rPr>
          <w:rFonts w:ascii="標楷體" w:hAnsi="標楷體" w:eastAsia="標楷體" w:cs="標楷體"/>
          <w:sz w:val="18"/>
          <w:szCs w:val="18"/>
        </w:rPr>
      </w:pPr>
      <w:r>
        <w:rPr>
          <w:rFonts w:eastAsia="標楷體" w:cs="標楷體" w:ascii="標楷體" w:hAnsi="標楷體"/>
          <w:sz w:val="18"/>
          <w:szCs w:val="18"/>
        </w:rPr>
      </w:r>
    </w:p>
    <w:p>
      <w:pPr>
        <w:pStyle w:val="Normal"/>
        <w:spacing w:lineRule="exact" w:line="220"/>
        <w:ind w:left="-582" w:right="-900" w:hanging="126"/>
        <w:jc w:val="both"/>
        <w:rPr>
          <w:rFonts w:ascii="標楷體" w:hAnsi="標楷體" w:eastAsia="標楷體" w:cs="標楷體"/>
          <w:sz w:val="18"/>
          <w:szCs w:val="18"/>
        </w:rPr>
      </w:pPr>
      <w:r>
        <w:rPr>
          <w:rFonts w:ascii="標楷體" w:hAnsi="標楷體" w:cs="標楷體" w:eastAsia="標楷體"/>
          <w:sz w:val="18"/>
          <w:szCs w:val="18"/>
        </w:rPr>
        <w:t xml:space="preserve">       </w:t>
      </w:r>
      <w:r>
        <w:rPr>
          <w:rFonts w:ascii="標楷體" w:hAnsi="標楷體" w:cs="標楷體" w:eastAsia="標楷體"/>
          <w:sz w:val="18"/>
          <w:szCs w:val="18"/>
        </w:rPr>
        <w:t>第</w:t>
      </w:r>
      <w:r>
        <w:rPr>
          <w:rFonts w:eastAsia="標楷體" w:cs="標楷體" w:ascii="標楷體" w:hAnsi="標楷體"/>
          <w:sz w:val="18"/>
          <w:szCs w:val="18"/>
        </w:rPr>
        <w:t>18</w:t>
      </w:r>
      <w:r>
        <w:rPr>
          <w:rFonts w:ascii="標楷體" w:hAnsi="標楷體" w:cs="標楷體" w:eastAsia="標楷體"/>
          <w:sz w:val="18"/>
          <w:szCs w:val="18"/>
        </w:rPr>
        <w:t>條</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違反第十四條第一項規定者，依下列規定處罰：</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一、交易或補助金額未達新臺幣十萬元者，處新臺幣一萬元以上五萬元以下罰鍰。</w:t>
      </w:r>
    </w:p>
    <w:p>
      <w:pPr>
        <w:pStyle w:val="HTML2"/>
        <w:spacing w:lineRule="exact" w:line="220"/>
        <w:ind w:left="383" w:hanging="383"/>
        <w:jc w:val="both"/>
        <w:rPr>
          <w:rFonts w:ascii="標楷體" w:hAnsi="標楷體" w:eastAsia="標楷體" w:cs="標楷體"/>
          <w:sz w:val="18"/>
          <w:szCs w:val="18"/>
        </w:rPr>
      </w:pPr>
      <w:r>
        <w:rPr>
          <w:rFonts w:ascii="標楷體" w:hAnsi="標楷體" w:cs="標楷體" w:eastAsia="標楷體"/>
          <w:sz w:val="18"/>
          <w:szCs w:val="18"/>
        </w:rPr>
        <w:t>二、交易或補助金額新臺幣十萬元以上未達一百萬元者，處新臺幣六萬元以上五十萬元以下罰鍰。</w:t>
      </w:r>
    </w:p>
    <w:p>
      <w:pPr>
        <w:pStyle w:val="HTML2"/>
        <w:spacing w:lineRule="exact" w:line="220"/>
        <w:ind w:left="383" w:hanging="383"/>
        <w:jc w:val="both"/>
        <w:rPr>
          <w:rFonts w:ascii="標楷體" w:hAnsi="標楷體" w:eastAsia="標楷體" w:cs="標楷體"/>
          <w:sz w:val="18"/>
          <w:szCs w:val="18"/>
        </w:rPr>
      </w:pPr>
      <w:r>
        <w:rPr>
          <w:rFonts w:ascii="標楷體" w:hAnsi="標楷體" w:cs="標楷體" w:eastAsia="標楷體"/>
          <w:sz w:val="18"/>
          <w:szCs w:val="18"/>
        </w:rPr>
        <w:t>三、交易或補助金額新臺幣一百萬元以上未達一千萬元者，處新臺幣六十萬元以上五百萬元以下罰鍰。</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四、交易或補助金額新臺幣一千萬元以上者，處新臺幣六百萬元以上該交易金額以下罰鍰。</w:t>
      </w:r>
    </w:p>
    <w:p>
      <w:pPr>
        <w:pStyle w:val="HTML2"/>
        <w:spacing w:lineRule="exact" w:line="220"/>
        <w:jc w:val="both"/>
        <w:rPr>
          <w:rFonts w:ascii="標楷體" w:hAnsi="標楷體" w:eastAsia="標楷體" w:cs="標楷體"/>
          <w:sz w:val="18"/>
          <w:szCs w:val="18"/>
        </w:rPr>
      </w:pPr>
      <w:r>
        <w:rPr>
          <w:rFonts w:ascii="標楷體" w:hAnsi="標楷體" w:cs="標楷體" w:eastAsia="標楷體"/>
          <w:sz w:val="18"/>
          <w:szCs w:val="18"/>
        </w:rPr>
        <w:t>前項交易金額依契約所明定或可得確定之價格定之。但結算後之金額高於該價格者，依結算金額。</w:t>
      </w:r>
    </w:p>
    <w:p>
      <w:pPr>
        <w:pStyle w:val="Normal"/>
        <w:snapToGrid w:val="false"/>
        <w:spacing w:lineRule="exact" w:line="220"/>
        <w:ind w:left="425" w:hanging="425"/>
        <w:rPr>
          <w:rFonts w:ascii="標楷體" w:hAnsi="標楷體" w:eastAsia="標楷體" w:cs="標楷體"/>
          <w:sz w:val="18"/>
          <w:szCs w:val="18"/>
        </w:rPr>
      </w:pPr>
      <w:r>
        <w:rPr>
          <w:rFonts w:ascii="標楷體" w:hAnsi="標楷體" w:cs="標楷體" w:eastAsia="標楷體"/>
          <w:sz w:val="18"/>
          <w:szCs w:val="18"/>
        </w:rPr>
        <w:t>違反第十四條第二項規定者，處新臺幣五萬元以上五十萬元以下罰鍰，並得按次處罰。</w:t>
      </w:r>
    </w:p>
    <w:sectPr>
      <w:headerReference w:type="default" r:id="rId33"/>
      <w:headerReference w:type="first" r:id="rId34"/>
      <w:footerReference w:type="default" r:id="rId35"/>
      <w:footerReference w:type="first" r:id="rId36"/>
      <w:type w:val="nextPage"/>
      <w:pgSz w:w="11906" w:h="16838"/>
      <w:pgMar w:left="1134" w:right="1134" w:gutter="0" w:header="851" w:top="1134" w:footer="992"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標楷體">
    <w:charset w:val="88"/>
    <w:family w:val="script"/>
    <w:pitch w:val="default"/>
  </w:font>
  <w:font w:name="Wingdings">
    <w:charset w:val="02"/>
    <w:family w:val="auto"/>
    <w:pitch w:val="variable"/>
  </w:font>
  <w:font w:name="Calibri">
    <w:charset w:val="00"/>
    <w:family w:val="swiss"/>
    <w:pitch w:val="variable"/>
  </w:font>
  <w:font w:name="Cambria">
    <w:charset w:val="00"/>
    <w:family w:val="roman"/>
    <w:pitch w:val="variable"/>
  </w:font>
  <w:font w:name="細明體">
    <w:altName w:val="MingLiU"/>
    <w:charset w:val="88"/>
    <w:family w:val="modern"/>
    <w:pitch w:val="default"/>
  </w:font>
  <w:font w:name="Liberation Sans">
    <w:altName w:val="Arial"/>
    <w:charset w:val="88"/>
    <w:family w:val="swiss"/>
    <w:pitch w:val="variable"/>
  </w:font>
  <w:font w:name="新細明體">
    <w:altName w:val="PMingLiU"/>
    <w:charset w:val="88"/>
    <w:family w:val="roman"/>
    <w:pitch w:val="variable"/>
  </w:font>
  <w:font w:name="Segoe UI Symbol">
    <w:charset w:val="00"/>
    <w:family w:val="swiss"/>
    <w:pitch w:val="variable"/>
  </w:font>
  <w:font w:name="微軟正黑體">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18</w:t>
    </w:r>
    <w:r>
      <w:rPr/>
      <w:fldChar w:fldCharType="end"/>
    </w:r>
  </w:p>
  <w:p>
    <w:pPr>
      <w:pStyle w:val="Footer"/>
      <w:rPr/>
    </w:pPr>
    <w:r>
      <w:rPr/>
    </w:r>
  </w:p>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28</w:t>
    </w:r>
    <w:r>
      <w:rPr/>
      <w:fldChar w:fldCharType="end"/>
    </w:r>
  </w:p>
  <w:p>
    <w:pPr>
      <w:pStyle w:val="Footer"/>
      <w:rPr/>
    </w:pPr>
    <w:r>
      <w:rPr/>
    </w:r>
  </w:p>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30</w:t>
    </w:r>
    <w:r>
      <w:rPr/>
      <w:fldChar w:fldCharType="end"/>
    </w:r>
  </w:p>
  <w:p>
    <w:pPr>
      <w:pStyle w:val="Footer"/>
      <w:rPr/>
    </w:pPr>
    <w:r>
      <w:rPr/>
    </w:r>
  </w:p>
  <w:p>
    <w:pPr>
      <w:pStyle w:val="Normal"/>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32</w:t>
    </w:r>
    <w:r>
      <w:rPr/>
      <w:fldChar w:fldCharType="end"/>
    </w:r>
  </w:p>
  <w:p>
    <w:pPr>
      <w:pStyle w:val="Footer"/>
      <w:rPr/>
    </w:pPr>
    <w:r>
      <w:rPr/>
    </w:r>
  </w:p>
  <w:p>
    <w:pPr>
      <w:pStyle w:val="Normal"/>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34</w:t>
    </w:r>
    <w:r>
      <w:rPr/>
      <w:fldChar w:fldCharType="end"/>
    </w:r>
  </w:p>
  <w:p>
    <w:pPr>
      <w:pStyle w:val="Footer"/>
      <w:rPr/>
    </w:pPr>
    <w:r>
      <w:rPr/>
    </w:r>
  </w:p>
  <w:p>
    <w:pPr>
      <w:pStyle w:val="Normal"/>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50</w:t>
    </w:r>
    <w:r>
      <w:rPr/>
      <w:fldChar w:fldCharType="end"/>
    </w:r>
  </w:p>
  <w:p>
    <w:pPr>
      <w:pStyle w:val="Footer"/>
      <w:rPr/>
    </w:pPr>
    <w:r>
      <w:rPr/>
    </w:r>
  </w:p>
  <w:p>
    <w:pPr>
      <w:pStyle w:val="Normal"/>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51</w:t>
    </w:r>
    <w:r>
      <w:rPr/>
      <w:fldChar w:fldCharType="end"/>
    </w:r>
  </w:p>
  <w:p>
    <w:pPr>
      <w:pStyle w:val="Footer"/>
      <w:rPr/>
    </w:pPr>
    <w:r>
      <w:rPr/>
    </w:r>
  </w:p>
  <w:p>
    <w:pPr>
      <w:pStyle w:val="Normal"/>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52</w:t>
    </w:r>
    <w:r>
      <w:rPr/>
      <w:fldChar w:fldCharType="end"/>
    </w:r>
  </w:p>
  <w:p>
    <w:pPr>
      <w:pStyle w:val="Footer"/>
      <w:rPr/>
    </w:pPr>
    <w:r>
      <w:rPr/>
    </w:r>
  </w:p>
  <w:p>
    <w:pPr>
      <w:pStyle w:val="Normal"/>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63</w:t>
    </w:r>
    <w:r>
      <w:rPr/>
      <w:fldChar w:fldCharType="end"/>
    </w:r>
  </w:p>
  <w:p>
    <w:pPr>
      <w:pStyle w:val="Footer"/>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64</w:t>
    </w:r>
    <w:r>
      <w:rPr/>
      <w:fldChar w:fldCharType="end"/>
    </w:r>
  </w:p>
  <w:p>
    <w:pPr>
      <w:pStyle w:val="Footer"/>
      <w:rPr/>
    </w:pPr>
    <w:r>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65</w:t>
    </w:r>
    <w:r>
      <w:rPr/>
      <w:fldChar w:fldCharType="end"/>
    </w:r>
  </w:p>
  <w:p>
    <w:pPr>
      <w:pStyle w:val="Footer"/>
      <w:rPr/>
    </w:pPr>
    <w:r>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67</w:t>
    </w:r>
    <w:r>
      <w:rPr/>
      <w:fldChar w:fldCharType="end"/>
    </w:r>
  </w:p>
  <w:p>
    <w:pPr>
      <w:pStyle w:val="Footer"/>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72</w:t>
    </w:r>
    <w:r>
      <w:rPr/>
      <w:fldChar w:fldCharType="end"/>
    </w:r>
  </w:p>
  <w:p>
    <w:pPr>
      <w:pStyle w:val="Footer"/>
      <w:rPr/>
    </w:pPr>
    <w:r>
      <w:rPr/>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76</w:t>
    </w:r>
    <w:r>
      <w:rPr/>
      <w:fldChar w:fldCharType="end"/>
    </w:r>
  </w:p>
  <w:p>
    <w:pPr>
      <w:pStyle w:val="Footer"/>
      <w:rPr/>
    </w:pPr>
    <w:r>
      <w:rPr/>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ideographLegalTraditional"/>
      <w:suff w:val="space"/>
      <w:lvlText w:val="%1、"/>
      <w:lvlJc w:val="left"/>
      <w:pPr>
        <w:tabs>
          <w:tab w:val="num" w:pos="0"/>
        </w:tabs>
        <w:ind w:left="885" w:hanging="885"/>
      </w:pPr>
      <w:rPr>
        <w:rFonts w:ascii="標楷體" w:hAnsi="標楷體" w:eastAsia="標楷體" w:cs="Times New Roman"/>
      </w:rPr>
    </w:lvl>
    <w:lvl w:ilvl="1">
      <w:start w:val="1"/>
      <w:numFmt w:val="decimal"/>
      <w:lvlText w:val="%2."/>
      <w:lvlJc w:val="left"/>
      <w:pPr>
        <w:tabs>
          <w:tab w:val="num" w:pos="0"/>
        </w:tabs>
        <w:ind w:left="1620" w:hanging="420"/>
      </w:pPr>
      <w:rPr/>
    </w:lvl>
    <w:lvl w:ilvl="2">
      <w:start w:val="1"/>
      <w:numFmt w:val="taiwaneseCountingThousand"/>
      <w:lvlText w:val="%3、"/>
      <w:lvlJc w:val="left"/>
      <w:pPr>
        <w:tabs>
          <w:tab w:val="num" w:pos="0"/>
        </w:tabs>
        <w:ind w:left="720" w:hanging="720"/>
      </w:pPr>
      <w:r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2">
    <w:lvl w:ilvl="0">
      <w:start w:val="1"/>
      <w:numFmt w:val="taiwaneseCountingThousand"/>
      <w:lvlText w:val="(%1)"/>
      <w:lvlJc w:val="left"/>
      <w:pPr>
        <w:tabs>
          <w:tab w:val="num" w:pos="0"/>
        </w:tabs>
        <w:ind w:left="1767" w:hanging="567"/>
      </w:pPr>
      <w:rPr>
        <w:rFonts w:ascii="Arial" w:hAnsi="Arial" w:cs="Arial"/>
      </w:rPr>
    </w:lvl>
  </w:abstractNum>
  <w:abstractNum w:abstractNumId="3">
    <w:lvl w:ilvl="0">
      <w:start w:val="1"/>
      <w:numFmt w:val="taiwaneseCountingThousand"/>
      <w:lvlText w:val="%1、"/>
      <w:lvlJc w:val="left"/>
      <w:pPr>
        <w:tabs>
          <w:tab w:val="num" w:pos="0"/>
        </w:tabs>
        <w:ind w:left="2400" w:hanging="720"/>
      </w:pPr>
      <w:rPr>
        <w:sz w:val="28"/>
        <w:szCs w:val="28"/>
      </w:rPr>
    </w:lvl>
  </w:abstractNum>
  <w:abstractNum w:abstractNumId="4">
    <w:lvl w:ilvl="0">
      <w:start w:val="1"/>
      <w:numFmt w:val="taiwaneseCountingThousand"/>
      <w:lvlText w:val="%1、"/>
      <w:lvlJc w:val="left"/>
      <w:pPr>
        <w:tabs>
          <w:tab w:val="num" w:pos="0"/>
        </w:tabs>
        <w:ind w:left="720" w:hanging="720"/>
      </w:pPr>
      <w:rPr>
        <w:sz w:val="32"/>
        <w:szCs w:val="32"/>
        <w:rFonts w:cs="Times New Roman"/>
      </w:rPr>
    </w:lvl>
    <w:lvl w:ilvl="1">
      <w:start w:val="1"/>
      <w:numFmt w:val="taiwaneseCountingThousand"/>
      <w:lvlText w:val="(%2)"/>
      <w:lvlJc w:val="left"/>
      <w:pPr>
        <w:tabs>
          <w:tab w:val="num" w:pos="0"/>
        </w:tabs>
        <w:ind w:left="960" w:hanging="480"/>
      </w:pPr>
      <w:rPr/>
    </w:lvl>
    <w:lvl w:ilvl="2">
      <w:start w:val="1"/>
      <w:numFmt w:val="lowerRoman"/>
      <w:lvlText w:val="%3."/>
      <w:lvlJc w:val="right"/>
      <w:pPr>
        <w:tabs>
          <w:tab w:val="num" w:pos="0"/>
        </w:tabs>
        <w:ind w:left="1440" w:hanging="480"/>
      </w:pPr>
      <w:rPr>
        <w:rFonts w:cs="Times New Roman"/>
      </w:rPr>
    </w:lvl>
    <w:lvl w:ilvl="3">
      <w:start w:val="1"/>
      <w:numFmt w:val="decimal"/>
      <w:lvlText w:val="%4."/>
      <w:lvlJc w:val="left"/>
      <w:pPr>
        <w:tabs>
          <w:tab w:val="num" w:pos="0"/>
        </w:tabs>
        <w:ind w:left="1920" w:hanging="480"/>
      </w:pPr>
      <w:rPr>
        <w:rFonts w:cs="Times New Roman"/>
      </w:rPr>
    </w:lvl>
    <w:lvl w:ilvl="4">
      <w:start w:val="1"/>
      <w:numFmt w:val="ideographTraditional"/>
      <w:lvlText w:val="%5、"/>
      <w:lvlJc w:val="left"/>
      <w:pPr>
        <w:tabs>
          <w:tab w:val="num" w:pos="0"/>
        </w:tabs>
        <w:ind w:left="2400" w:hanging="480"/>
      </w:pPr>
      <w:rPr>
        <w:rFonts w:cs="Times New Roman"/>
      </w:rPr>
    </w:lvl>
    <w:lvl w:ilvl="5">
      <w:start w:val="1"/>
      <w:numFmt w:val="lowerRoman"/>
      <w:lvlText w:val="%6."/>
      <w:lvlJc w:val="right"/>
      <w:pPr>
        <w:tabs>
          <w:tab w:val="num" w:pos="0"/>
        </w:tabs>
        <w:ind w:left="2880" w:hanging="480"/>
      </w:pPr>
      <w:rPr>
        <w:rFonts w:cs="Times New Roman"/>
      </w:rPr>
    </w:lvl>
    <w:lvl w:ilvl="6">
      <w:start w:val="1"/>
      <w:numFmt w:val="decimal"/>
      <w:lvlText w:val="%7."/>
      <w:lvlJc w:val="left"/>
      <w:pPr>
        <w:tabs>
          <w:tab w:val="num" w:pos="0"/>
        </w:tabs>
        <w:ind w:left="3360" w:hanging="480"/>
      </w:pPr>
      <w:rPr>
        <w:rFonts w:cs="Times New Roman"/>
      </w:rPr>
    </w:lvl>
    <w:lvl w:ilvl="7">
      <w:start w:val="1"/>
      <w:numFmt w:val="ideographTraditional"/>
      <w:lvlText w:val="%8、"/>
      <w:lvlJc w:val="left"/>
      <w:pPr>
        <w:tabs>
          <w:tab w:val="num" w:pos="0"/>
        </w:tabs>
        <w:ind w:left="3840" w:hanging="480"/>
      </w:pPr>
      <w:rPr>
        <w:rFonts w:cs="Times New Roman"/>
      </w:rPr>
    </w:lvl>
    <w:lvl w:ilvl="8">
      <w:start w:val="1"/>
      <w:numFmt w:val="lowerRoman"/>
      <w:lvlText w:val="%9."/>
      <w:lvlJc w:val="right"/>
      <w:pPr>
        <w:tabs>
          <w:tab w:val="num" w:pos="0"/>
        </w:tabs>
        <w:ind w:left="4320" w:hanging="480"/>
      </w:pPr>
      <w:rPr>
        <w:rFonts w:cs="Times New Roman"/>
      </w:rPr>
    </w:lvl>
  </w:abstractNum>
  <w:abstractNum w:abstractNumId="5">
    <w:lvl w:ilvl="0">
      <w:start w:val="1"/>
      <w:numFmt w:val="taiwaneseCountingThousand"/>
      <w:lvlText w:val="(%1)"/>
      <w:lvlJc w:val="left"/>
      <w:pPr>
        <w:tabs>
          <w:tab w:val="num" w:pos="0"/>
        </w:tabs>
        <w:ind w:left="1050" w:hanging="570"/>
      </w:pPr>
      <w:rPr/>
    </w:lvl>
  </w:abstractNum>
  <w:abstractNum w:abstractNumId="6">
    <w:lvl w:ilvl="0">
      <w:start w:val="1"/>
      <w:numFmt w:val="ideographLegalTraditional"/>
      <w:lvlText w:val="%1、"/>
      <w:lvlJc w:val="left"/>
      <w:pPr>
        <w:tabs>
          <w:tab w:val="num" w:pos="720"/>
        </w:tabs>
        <w:ind w:left="720" w:hanging="720"/>
      </w:pPr>
      <w:rPr/>
    </w:lvl>
    <w:lvl w:ilvl="1">
      <w:start w:val="5"/>
      <w:numFmt w:val="ideographLegalTraditional"/>
      <w:lvlText w:val="%2、"/>
      <w:lvlJc w:val="left"/>
      <w:pPr>
        <w:tabs>
          <w:tab w:val="num" w:pos="1855"/>
        </w:tabs>
        <w:ind w:left="1855" w:hanging="720"/>
      </w:pPr>
      <w:rPr/>
    </w:lvl>
    <w:lvl w:ilvl="2">
      <w:start w:val="1"/>
      <w:numFmt w:val="taiwaneseCountingThousand"/>
      <w:lvlText w:val="（%3）"/>
      <w:lvlJc w:val="left"/>
      <w:pPr>
        <w:tabs>
          <w:tab w:val="num" w:pos="1648"/>
        </w:tabs>
        <w:ind w:left="1648" w:hanging="1080"/>
      </w:pPr>
      <w:rPr>
        <w:lang w:val="en-US"/>
      </w:rPr>
    </w:lvl>
    <w:lvl w:ilvl="3">
      <w:start w:val="1"/>
      <w:numFmt w:val="decimal"/>
      <w:lvlText w:val="%4."/>
      <w:lvlJc w:val="left"/>
      <w:pPr>
        <w:tabs>
          <w:tab w:val="num" w:pos="2160"/>
        </w:tabs>
        <w:ind w:left="2160" w:hanging="720"/>
      </w:pPr>
      <w:rPr/>
    </w:lvl>
    <w:lvl w:ilvl="4">
      <w:start w:val="1"/>
      <w:numFmt w:val="decimal"/>
      <w:lvlText w:val="%5."/>
      <w:lvlJc w:val="left"/>
      <w:pPr>
        <w:tabs>
          <w:tab w:val="num" w:pos="2487"/>
        </w:tabs>
        <w:ind w:left="2487" w:hanging="360"/>
      </w:pPr>
      <w:rPr/>
    </w:lvl>
    <w:lvl w:ilvl="5">
      <w:start w:val="1"/>
      <w:numFmt w:val="decimal"/>
      <w:lvlText w:val="(%6)"/>
      <w:lvlJc w:val="left"/>
      <w:pPr>
        <w:tabs>
          <w:tab w:val="num" w:pos="0"/>
        </w:tabs>
        <w:ind w:left="2139" w:hanging="720"/>
      </w:pPr>
      <w:rPr/>
    </w:lvl>
    <w:lvl w:ilvl="6">
      <w:start w:val="1"/>
      <w:numFmt w:val="lowerRoman"/>
      <w:lvlText w:val="%7."/>
      <w:lvlJc w:val="right"/>
      <w:pPr>
        <w:tabs>
          <w:tab w:val="num" w:pos="3360"/>
        </w:tabs>
        <w:ind w:left="3360" w:hanging="480"/>
      </w:pPr>
    </w:lvl>
    <w:lvl w:ilvl="7">
      <w:start w:val="1"/>
      <w:numFmt w:val="upperLetter"/>
      <w:lvlText w:val="%8."/>
      <w:lvlJc w:val="left"/>
      <w:pPr>
        <w:tabs>
          <w:tab w:val="num" w:pos="0"/>
        </w:tabs>
        <w:ind w:left="3720" w:hanging="360"/>
      </w:pPr>
      <w:rPr/>
    </w:lvl>
    <w:lvl w:ilvl="8">
      <w:start w:val="1"/>
      <w:numFmt w:val="lowerRoman"/>
      <w:lvlText w:val="%9."/>
      <w:lvlJc w:val="right"/>
      <w:pPr>
        <w:tabs>
          <w:tab w:val="num" w:pos="4320"/>
        </w:tabs>
        <w:ind w:left="4320" w:hanging="480"/>
      </w:pPr>
    </w:lvl>
  </w:abstractNum>
  <w:abstractNum w:abstractNumId="7">
    <w:lvl w:ilvl="0">
      <w:start w:val="1"/>
      <w:numFmt w:val="taiwaneseCountingThousand"/>
      <w:lvlText w:val="(%1)"/>
      <w:lvlJc w:val="left"/>
      <w:pPr>
        <w:tabs>
          <w:tab w:val="num" w:pos="0"/>
        </w:tabs>
        <w:ind w:left="1767" w:hanging="567"/>
      </w:pPr>
      <w:rPr>
        <w:rFonts w:ascii="Arial" w:hAnsi="Arial" w:cs="Arial"/>
      </w:rPr>
    </w:lvl>
  </w:abstractNum>
  <w:abstractNum w:abstractNumId="8">
    <w:lvl w:ilvl="0">
      <w:start w:val="1"/>
      <w:numFmt w:val="taiwaneseCountingThousand"/>
      <w:lvlText w:val="（%1）"/>
      <w:lvlJc w:val="left"/>
      <w:pPr>
        <w:tabs>
          <w:tab w:val="num" w:pos="0"/>
        </w:tabs>
        <w:ind w:left="962" w:hanging="480"/>
      </w:pPr>
      <w:rPr/>
    </w:lvl>
    <w:lvl w:ilvl="1">
      <w:start w:val="2"/>
      <w:numFmt w:val="taiwaneseCountingThousand"/>
      <w:lvlText w:val="%2、"/>
      <w:lvlJc w:val="left"/>
      <w:pPr>
        <w:tabs>
          <w:tab w:val="num" w:pos="0"/>
        </w:tabs>
        <w:ind w:left="1701" w:hanging="567"/>
      </w:pPr>
      <w:rPr>
        <w:color w:val="000000"/>
        <w:lang w:val="en-US"/>
      </w:rPr>
    </w:lvl>
    <w:lvl w:ilvl="2">
      <w:start w:val="1"/>
      <w:numFmt w:val="decimal"/>
      <w:lvlText w:val="%3."/>
      <w:lvlJc w:val="left"/>
      <w:pPr>
        <w:tabs>
          <w:tab w:val="num" w:pos="0"/>
        </w:tabs>
        <w:ind w:left="1922" w:hanging="480"/>
      </w:pPr>
    </w:lvl>
    <w:lvl w:ilvl="3">
      <w:start w:val="1"/>
      <w:numFmt w:val="decimal"/>
      <w:lvlText w:val="%4."/>
      <w:lvlJc w:val="left"/>
      <w:pPr>
        <w:tabs>
          <w:tab w:val="num" w:pos="0"/>
        </w:tabs>
        <w:ind w:left="1623" w:hanging="63"/>
      </w:pPr>
      <w:rPr>
        <w:rFonts w:ascii="Arial" w:hAnsi="Arial" w:cs="Arial"/>
        <w:color w:val="000000"/>
      </w:rPr>
    </w:lvl>
    <w:lvl w:ilvl="4">
      <w:start w:val="1"/>
      <w:numFmt w:val="decimal"/>
      <w:lvlText w:val="(%5)"/>
      <w:lvlJc w:val="left"/>
      <w:pPr>
        <w:tabs>
          <w:tab w:val="num" w:pos="0"/>
        </w:tabs>
        <w:ind w:left="2038" w:hanging="480"/>
      </w:pPr>
      <w:rPr/>
    </w:lvl>
    <w:lvl w:ilvl="5">
      <w:start w:val="1"/>
      <w:numFmt w:val="lowerRoman"/>
      <w:lvlText w:val="%6."/>
      <w:lvlJc w:val="right"/>
      <w:pPr>
        <w:tabs>
          <w:tab w:val="num" w:pos="0"/>
        </w:tabs>
        <w:ind w:left="3362" w:hanging="480"/>
      </w:pPr>
    </w:lvl>
    <w:lvl w:ilvl="6">
      <w:start w:val="1"/>
      <w:numFmt w:val="decimal"/>
      <w:lvlText w:val="%7."/>
      <w:lvlJc w:val="left"/>
      <w:pPr>
        <w:tabs>
          <w:tab w:val="num" w:pos="0"/>
        </w:tabs>
        <w:ind w:left="3842" w:hanging="480"/>
      </w:pPr>
    </w:lvl>
    <w:lvl w:ilvl="7">
      <w:start w:val="1"/>
      <w:numFmt w:val="ideographTraditional"/>
      <w:lvlText w:val="%8、"/>
      <w:lvlJc w:val="left"/>
      <w:pPr>
        <w:tabs>
          <w:tab w:val="num" w:pos="0"/>
        </w:tabs>
        <w:ind w:left="4322" w:hanging="480"/>
      </w:pPr>
    </w:lvl>
    <w:lvl w:ilvl="8">
      <w:start w:val="1"/>
      <w:numFmt w:val="lowerRoman"/>
      <w:lvlText w:val="%9."/>
      <w:lvlJc w:val="right"/>
      <w:pPr>
        <w:tabs>
          <w:tab w:val="num" w:pos="0"/>
        </w:tabs>
        <w:ind w:left="4802" w:hanging="480"/>
      </w:pPr>
    </w:lvl>
  </w:abstractNum>
  <w:abstractNum w:abstractNumId="9">
    <w:lvl w:ilvl="0">
      <w:start w:val="6"/>
      <w:numFmt w:val="ideographLegalTraditional"/>
      <w:lvlText w:val="%1、"/>
      <w:lvlJc w:val="left"/>
      <w:pPr>
        <w:tabs>
          <w:tab w:val="num" w:pos="0"/>
        </w:tabs>
        <w:ind w:left="885" w:hanging="885"/>
      </w:pPr>
      <w:rPr>
        <w:rFonts w:ascii="標楷體" w:hAnsi="標楷體" w:eastAsia="標楷體" w:cs="Times New Roman"/>
      </w:rPr>
    </w:lvl>
  </w:abstractNum>
  <w:abstractNum w:abstractNumId="10">
    <w:lvl w:ilvl="0">
      <w:start w:val="1"/>
      <w:numFmt w:val="taiwaneseCountingThousand"/>
      <w:lvlText w:val="%1、"/>
      <w:lvlJc w:val="left"/>
      <w:pPr>
        <w:tabs>
          <w:tab w:val="num" w:pos="0"/>
        </w:tabs>
        <w:ind w:left="1049" w:hanging="567"/>
      </w:pPr>
      <w:rPr>
        <w:rFonts w:ascii="Times New Roman" w:hAnsi="Times New Roman" w:eastAsia="標楷體" w:cs="Times New Roman"/>
      </w:rPr>
    </w:lvl>
  </w:abstractNum>
  <w:abstractNum w:abstractNumId="11">
    <w:lvl w:ilvl="0">
      <w:start w:val="1"/>
      <w:numFmt w:val="taiwaneseCountingThousand"/>
      <w:lvlText w:val="(%1)"/>
      <w:lvlJc w:val="left"/>
      <w:pPr>
        <w:tabs>
          <w:tab w:val="num" w:pos="0"/>
        </w:tabs>
        <w:ind w:left="1844" w:hanging="567"/>
      </w:pPr>
      <w:rPr/>
    </w:lvl>
  </w:abstractNum>
  <w:abstractNum w:abstractNumId="12">
    <w:lvl w:ilvl="0">
      <w:start w:val="1"/>
      <w:numFmt w:val="taiwaneseCountingThousand"/>
      <w:lvlText w:val="%1、"/>
      <w:lvlJc w:val="left"/>
      <w:pPr>
        <w:tabs>
          <w:tab w:val="num" w:pos="1200"/>
        </w:tabs>
        <w:ind w:left="1200" w:hanging="720"/>
      </w:pPr>
      <w:rPr>
        <w:sz w:val="28"/>
        <w:szCs w:val="28"/>
      </w:rPr>
    </w:lvl>
    <w:lvl w:ilvl="1">
      <w:start w:val="1"/>
      <w:numFmt w:val="ideographTraditional"/>
      <w:lvlText w:val="%2、"/>
      <w:lvlJc w:val="left"/>
      <w:pPr>
        <w:tabs>
          <w:tab w:val="num" w:pos="0"/>
        </w:tabs>
        <w:ind w:left="960" w:hanging="480"/>
      </w:pPr>
    </w:lvl>
    <w:lvl w:ilvl="2">
      <w:start w:val="1"/>
      <w:numFmt w:val="taiwaneseCountingThousand"/>
      <w:lvlText w:val="(%3)"/>
      <w:lvlJc w:val="left"/>
      <w:pPr>
        <w:tabs>
          <w:tab w:val="num" w:pos="0"/>
        </w:tabs>
        <w:ind w:left="1440" w:hanging="480"/>
      </w:pPr>
      <w:rPr>
        <w:rFonts w:ascii="Arial" w:hAnsi="Arial" w:cs="Arial"/>
      </w:r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3">
    <w:lvl w:ilvl="0">
      <w:start w:val="1"/>
      <w:numFmt w:val="ideographLegalTraditional"/>
      <w:lvlText w:val="%1、"/>
      <w:lvlJc w:val="left"/>
      <w:pPr>
        <w:tabs>
          <w:tab w:val="num" w:pos="0"/>
        </w:tabs>
        <w:ind w:left="885" w:hanging="885"/>
      </w:pPr>
      <w:rPr>
        <w:rFonts w:ascii="標楷體" w:hAnsi="標楷體" w:eastAsia="標楷體" w:cs="Times New Roman"/>
      </w:rPr>
    </w:lvl>
    <w:lvl w:ilvl="1">
      <w:start w:val="1"/>
      <w:numFmt w:val="decimal"/>
      <w:lvlText w:val="%2."/>
      <w:lvlJc w:val="left"/>
      <w:pPr>
        <w:tabs>
          <w:tab w:val="num" w:pos="0"/>
        </w:tabs>
        <w:ind w:left="1620" w:hanging="420"/>
      </w:pPr>
      <w:rPr/>
    </w:lvl>
    <w:lvl w:ilvl="2">
      <w:start w:val="1"/>
      <w:numFmt w:val="taiwaneseCountingThousand"/>
      <w:lvlText w:val="%3、"/>
      <w:lvlJc w:val="left"/>
      <w:pPr>
        <w:tabs>
          <w:tab w:val="num" w:pos="0"/>
        </w:tabs>
        <w:ind w:left="2400" w:hanging="720"/>
      </w:pPr>
      <w:rPr>
        <w:sz w:val="28"/>
        <w:szCs w:val="28"/>
      </w:r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14">
    <w:lvl w:ilvl="0">
      <w:start w:val="6"/>
      <w:numFmt w:val="ideographLegalTraditional"/>
      <w:lvlText w:val="%1、"/>
      <w:lvlJc w:val="left"/>
      <w:pPr>
        <w:tabs>
          <w:tab w:val="num" w:pos="1202"/>
        </w:tabs>
        <w:ind w:left="1202" w:hanging="720"/>
      </w:pPr>
      <w:rPr>
        <w:sz w:val="32"/>
        <w:szCs w:val="32"/>
      </w:rPr>
    </w:lvl>
    <w:lvl w:ilvl="1">
      <w:start w:val="1"/>
      <w:numFmt w:val="taiwaneseCountingThousand"/>
      <w:lvlText w:val="%2、"/>
      <w:lvlJc w:val="left"/>
      <w:pPr>
        <w:tabs>
          <w:tab w:val="num" w:pos="0"/>
        </w:tabs>
        <w:ind w:left="960" w:hanging="480"/>
      </w:pPr>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5">
    <w:lvl w:ilvl="0">
      <w:start w:val="1"/>
      <w:numFmt w:val="taiwaneseCountingThousand"/>
      <w:lvlText w:val="(%1)"/>
      <w:lvlJc w:val="left"/>
      <w:pPr>
        <w:tabs>
          <w:tab w:val="num" w:pos="0"/>
        </w:tabs>
        <w:ind w:left="1047" w:hanging="480"/>
      </w:pPr>
      <w:rPr>
        <w:b w:val="false"/>
        <w:rFonts w:ascii="Times New Roman" w:hAnsi="Times New Roman" w:eastAsia="標楷體" w:cs="Times New Roman"/>
      </w:rPr>
    </w:lvl>
    <w:lvl w:ilvl="1">
      <w:start w:val="1"/>
      <w:numFmt w:val="taiwaneseCountingThousand"/>
      <w:lvlText w:val="(%2)"/>
      <w:lvlJc w:val="left"/>
      <w:pPr>
        <w:tabs>
          <w:tab w:val="num" w:pos="0"/>
        </w:tabs>
        <w:ind w:left="1527" w:hanging="480"/>
      </w:pPr>
      <w:rPr>
        <w:b w:val="false"/>
        <w:rFonts w:ascii="Arial" w:hAnsi="Arial" w:eastAsia="標楷體" w:cs="Arial"/>
      </w:rPr>
    </w:lvl>
    <w:lvl w:ilvl="2">
      <w:start w:val="1"/>
      <w:numFmt w:val="lowerRoman"/>
      <w:lvlText w:val="%3."/>
      <w:lvlJc w:val="right"/>
      <w:pPr>
        <w:tabs>
          <w:tab w:val="num" w:pos="0"/>
        </w:tabs>
        <w:ind w:left="2007" w:hanging="480"/>
      </w:pPr>
    </w:lvl>
    <w:lvl w:ilvl="3">
      <w:start w:val="1"/>
      <w:numFmt w:val="decimal"/>
      <w:lvlText w:val="%4."/>
      <w:lvlJc w:val="left"/>
      <w:pPr>
        <w:tabs>
          <w:tab w:val="num" w:pos="0"/>
        </w:tabs>
        <w:ind w:left="2487" w:hanging="480"/>
      </w:pPr>
    </w:lvl>
    <w:lvl w:ilvl="4">
      <w:start w:val="1"/>
      <w:numFmt w:val="ideographTraditional"/>
      <w:lvlText w:val="%5、"/>
      <w:lvlJc w:val="left"/>
      <w:pPr>
        <w:tabs>
          <w:tab w:val="num" w:pos="0"/>
        </w:tabs>
        <w:ind w:left="2967" w:hanging="480"/>
      </w:pPr>
    </w:lvl>
    <w:lvl w:ilvl="5">
      <w:start w:val="1"/>
      <w:numFmt w:val="lowerRoman"/>
      <w:lvlText w:val="%6."/>
      <w:lvlJc w:val="right"/>
      <w:pPr>
        <w:tabs>
          <w:tab w:val="num" w:pos="0"/>
        </w:tabs>
        <w:ind w:left="3447" w:hanging="480"/>
      </w:pPr>
    </w:lvl>
    <w:lvl w:ilvl="6">
      <w:start w:val="1"/>
      <w:numFmt w:val="decimal"/>
      <w:lvlText w:val="%7."/>
      <w:lvlJc w:val="left"/>
      <w:pPr>
        <w:tabs>
          <w:tab w:val="num" w:pos="0"/>
        </w:tabs>
        <w:ind w:left="3927" w:hanging="480"/>
      </w:pPr>
    </w:lvl>
    <w:lvl w:ilvl="7">
      <w:start w:val="1"/>
      <w:numFmt w:val="ideographTraditional"/>
      <w:lvlText w:val="%8、"/>
      <w:lvlJc w:val="left"/>
      <w:pPr>
        <w:tabs>
          <w:tab w:val="num" w:pos="0"/>
        </w:tabs>
        <w:ind w:left="4407" w:hanging="480"/>
      </w:pPr>
    </w:lvl>
    <w:lvl w:ilvl="8">
      <w:start w:val="1"/>
      <w:numFmt w:val="lowerRoman"/>
      <w:lvlText w:val="%9."/>
      <w:lvlJc w:val="right"/>
      <w:pPr>
        <w:tabs>
          <w:tab w:val="num" w:pos="0"/>
        </w:tabs>
        <w:ind w:left="4887" w:hanging="480"/>
      </w:p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defaultTabStop w:val="709"/>
  <w:autoHyphenation w:val="true"/>
  <w:compat>
    <w:doNotExpandShiftReturn/>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思源宋體" w:cs="Lucida Sans"/>
        <w:sz w:val="24"/>
        <w:szCs w:val="24"/>
        <w:lang w:val="en-US" w:eastAsia="zh-TW"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character" w:styleId="WW8Num1z0">
    <w:name w:val="WW8Num1z0"/>
    <w:qFormat/>
    <w:rPr>
      <w:rFonts w:ascii="標楷體" w:hAnsi="標楷體" w:cs="Times New Roman"/>
    </w:rPr>
  </w:style>
  <w:style w:type="character" w:styleId="WW8Num2z0">
    <w:name w:val="WW8Num2z0"/>
    <w:qFormat/>
    <w:rPr>
      <w:b/>
      <w:color w:val="000000"/>
      <w:sz w:val="32"/>
      <w:szCs w:val="32"/>
    </w:rPr>
  </w:style>
  <w:style w:type="character" w:styleId="WW8Num2z1">
    <w:name w:val="WW8Num2z1"/>
    <w:qFormat/>
    <w:rPr>
      <w:rFonts w:ascii="Times New Roman" w:hAnsi="Times New Roman" w:eastAsia="標楷體" w:cs="Times New Roman"/>
    </w:rPr>
  </w:style>
  <w:style w:type="character" w:styleId="WW8Num2z2">
    <w:name w:val="WW8Num2z2"/>
    <w:qFormat/>
    <w:rPr>
      <w:rFonts w:ascii="Times New Roman" w:hAnsi="Times New Roman" w:eastAsia="標楷體" w:cs="Times New Roman"/>
      <w:b w:val="false"/>
    </w:rPr>
  </w:style>
  <w:style w:type="character" w:styleId="WW8Num2z3">
    <w:name w:val="WW8Num2z3"/>
    <w:qFormat/>
    <w:rPr>
      <w:rFonts w:ascii="Times New Roman" w:hAnsi="Times New Roman" w:cs="Times New Roman"/>
      <w:color w:val="000000"/>
      <w:sz w:val="28"/>
      <w:szCs w:val="28"/>
    </w:rPr>
  </w:style>
  <w:style w:type="character" w:styleId="WW8Num2z4">
    <w:name w:val="WW8Num2z4"/>
    <w:qFormat/>
    <w:rPr>
      <w:rFonts w:ascii="Times New Roman" w:hAnsi="Times New Roman" w:cs="Times New Roman"/>
    </w:rPr>
  </w:style>
  <w:style w:type="character" w:styleId="WW8Num2z5">
    <w:name w:val="WW8Num2z5"/>
    <w:qFormat/>
    <w:rPr>
      <w:color w:val="000000"/>
      <w:lang w:val="en-US"/>
    </w:rPr>
  </w:style>
  <w:style w:type="character" w:styleId="WW8Num2z6">
    <w:name w:val="WW8Num2z6"/>
    <w:qFormat/>
    <w:rPr/>
  </w:style>
  <w:style w:type="character" w:styleId="WW8Num3z0">
    <w:name w:val="WW8Num3z0"/>
    <w:qFormat/>
    <w:rPr/>
  </w:style>
  <w:style w:type="character" w:styleId="WW8Num4z0">
    <w:name w:val="WW8Num4z0"/>
    <w:qFormat/>
    <w:rPr>
      <w:rFonts w:ascii="標楷體" w:hAnsi="標楷體" w:eastAsia="標楷體" w:cs="Times New Roman"/>
    </w:rPr>
  </w:style>
  <w:style w:type="character" w:styleId="WW8Num4z1">
    <w:name w:val="WW8Num4z1"/>
    <w:qFormat/>
    <w:rPr/>
  </w:style>
  <w:style w:type="character" w:styleId="WW8Num5z0">
    <w:name w:val="WW8Num5z0"/>
    <w:qFormat/>
    <w:rPr/>
  </w:style>
  <w:style w:type="character" w:styleId="WW8Num6z0">
    <w:name w:val="WW8Num6z0"/>
    <w:qFormat/>
    <w:rPr/>
  </w:style>
  <w:style w:type="character" w:styleId="WW8Num7z0">
    <w:name w:val="WW8Num7z0"/>
    <w:qFormat/>
    <w:rPr>
      <w:rFonts w:ascii="標楷體" w:hAnsi="標楷體" w:eastAsia="標楷體" w:cs="Times New Roman"/>
    </w:rPr>
  </w:style>
  <w:style w:type="character" w:styleId="WW8Num7z1">
    <w:name w:val="WW8Num7z1"/>
    <w:qFormat/>
    <w:rPr>
      <w:rFonts w:ascii="Wingdings" w:hAnsi="Wingdings" w:cs="Wingdings"/>
    </w:rPr>
  </w:style>
  <w:style w:type="character" w:styleId="WW8Num8z0">
    <w:name w:val="WW8Num8z0"/>
    <w:qFormat/>
    <w:rPr>
      <w:color w:val="000000"/>
    </w:rPr>
  </w:style>
  <w:style w:type="character" w:styleId="WW8Num9z0">
    <w:name w:val="WW8Num9z0"/>
    <w:qFormat/>
    <w:rPr>
      <w:rFonts w:ascii="Arial" w:hAnsi="Arial" w:cs="Arial"/>
    </w:rPr>
  </w:style>
  <w:style w:type="character" w:styleId="WW8Num10z0">
    <w:name w:val="WW8Num10z0"/>
    <w:qFormat/>
    <w:rPr/>
  </w:style>
  <w:style w:type="character" w:styleId="WW8Num11z0">
    <w:name w:val="WW8Num11z0"/>
    <w:qFormat/>
    <w:rPr>
      <w:sz w:val="32"/>
      <w:szCs w:val="32"/>
    </w:rPr>
  </w:style>
  <w:style w:type="character" w:styleId="WW8Num12z0">
    <w:name w:val="WW8Num12z0"/>
    <w:qFormat/>
    <w:rPr/>
  </w:style>
  <w:style w:type="character" w:styleId="WW8Num13z0">
    <w:name w:val="WW8Num13z0"/>
    <w:qFormat/>
    <w:rPr>
      <w:sz w:val="28"/>
      <w:szCs w:val="28"/>
    </w:rPr>
  </w:style>
  <w:style w:type="character" w:styleId="WW8Num14z0">
    <w:name w:val="WW8Num14z0"/>
    <w:qFormat/>
    <w:rPr>
      <w:rFonts w:ascii="Wingdings" w:hAnsi="Wingdings" w:cs="Wingdings"/>
    </w:rPr>
  </w:style>
  <w:style w:type="character" w:styleId="WW8Num15z0">
    <w:name w:val="WW8Num15z0"/>
    <w:qFormat/>
    <w:rPr>
      <w:rFonts w:cs="Times New Roman"/>
      <w:sz w:val="32"/>
      <w:szCs w:val="32"/>
    </w:rPr>
  </w:style>
  <w:style w:type="character" w:styleId="WW8Num15z1">
    <w:name w:val="WW8Num15z1"/>
    <w:qFormat/>
    <w:rPr/>
  </w:style>
  <w:style w:type="character" w:styleId="WW8Num15z2">
    <w:name w:val="WW8Num15z2"/>
    <w:qFormat/>
    <w:rPr>
      <w:rFonts w:cs="Times New Roman"/>
    </w:rPr>
  </w:style>
  <w:style w:type="character" w:styleId="WW8Num16z0">
    <w:name w:val="WW8Num16z0"/>
    <w:qFormat/>
    <w:rPr/>
  </w:style>
  <w:style w:type="character" w:styleId="WW8Num16z3">
    <w:name w:val="WW8Num16z3"/>
    <w:qFormat/>
    <w:rPr>
      <w:rFonts w:ascii="Times New Roman" w:hAnsi="Times New Roman" w:cs="Times New Roman"/>
    </w:rPr>
  </w:style>
  <w:style w:type="character" w:styleId="WW8Num17z0">
    <w:name w:val="WW8Num17z0"/>
    <w:qFormat/>
    <w:rPr/>
  </w:style>
  <w:style w:type="character" w:styleId="WW8Num17z2">
    <w:name w:val="WW8Num17z2"/>
    <w:qFormat/>
    <w:rPr>
      <w:lang w:val="en-US"/>
    </w:rPr>
  </w:style>
  <w:style w:type="character" w:styleId="WW8Num17z5">
    <w:name w:val="WW8Num17z5"/>
    <w:qFormat/>
    <w:rPr/>
  </w:style>
  <w:style w:type="character" w:styleId="WW8Num18z0">
    <w:name w:val="WW8Num18z0"/>
    <w:qFormat/>
    <w:rPr>
      <w:rFonts w:ascii="Arial" w:hAnsi="Arial" w:cs="Arial"/>
    </w:rPr>
  </w:style>
  <w:style w:type="character" w:styleId="WW8Num19z0">
    <w:name w:val="WW8Num19z0"/>
    <w:qFormat/>
    <w:rPr>
      <w:rFonts w:ascii="Calibri" w:hAnsi="Calibri" w:cs="Calibri"/>
    </w:rPr>
  </w:style>
  <w:style w:type="character" w:styleId="WW8Num19z1">
    <w:name w:val="WW8Num19z1"/>
    <w:qFormat/>
    <w:rPr/>
  </w:style>
  <w:style w:type="character" w:styleId="WW8Num20z0">
    <w:name w:val="WW8Num20z0"/>
    <w:qFormat/>
    <w:rPr/>
  </w:style>
  <w:style w:type="character" w:styleId="WW8Num20z1">
    <w:name w:val="WW8Num20z1"/>
    <w:qFormat/>
    <w:rPr>
      <w:color w:val="000000"/>
      <w:lang w:val="en-US"/>
    </w:rPr>
  </w:style>
  <w:style w:type="character" w:styleId="WW8Num20z3">
    <w:name w:val="WW8Num20z3"/>
    <w:qFormat/>
    <w:rPr>
      <w:rFonts w:ascii="Arial" w:hAnsi="Arial" w:cs="Arial"/>
      <w:color w:val="000000"/>
    </w:rPr>
  </w:style>
  <w:style w:type="character" w:styleId="WW8Num20z4">
    <w:name w:val="WW8Num20z4"/>
    <w:qFormat/>
    <w:rPr/>
  </w:style>
  <w:style w:type="character" w:styleId="WW8Num21z0">
    <w:name w:val="WW8Num21z0"/>
    <w:qFormat/>
    <w:rPr>
      <w:rFonts w:ascii="標楷體" w:hAnsi="標楷體" w:eastAsia="標楷體" w:cs="Times New Roman"/>
    </w:rPr>
  </w:style>
  <w:style w:type="character" w:styleId="WW8Num22z0">
    <w:name w:val="WW8Num22z0"/>
    <w:qFormat/>
    <w:rPr/>
  </w:style>
  <w:style w:type="character" w:styleId="WW8Num23z0">
    <w:name w:val="WW8Num23z0"/>
    <w:qFormat/>
    <w:rPr>
      <w:rFonts w:ascii="Times New Roman" w:hAnsi="Times New Roman" w:eastAsia="標楷體" w:cs="Times New Roman"/>
    </w:rPr>
  </w:style>
  <w:style w:type="character" w:styleId="WW8Num24z0">
    <w:name w:val="WW8Num24z0"/>
    <w:qFormat/>
    <w:rPr/>
  </w:style>
  <w:style w:type="character" w:styleId="WW8Num25z0">
    <w:name w:val="WW8Num25z0"/>
    <w:qFormat/>
    <w:rPr>
      <w:sz w:val="28"/>
      <w:szCs w:val="28"/>
    </w:rPr>
  </w:style>
  <w:style w:type="character" w:styleId="WW8Num25z2">
    <w:name w:val="WW8Num25z2"/>
    <w:qFormat/>
    <w:rPr>
      <w:rFonts w:ascii="Arial" w:hAnsi="Arial" w:cs="Arial"/>
    </w:rPr>
  </w:style>
  <w:style w:type="character" w:styleId="WW8Num26z0">
    <w:name w:val="WW8Num26z0"/>
    <w:qFormat/>
    <w:rPr>
      <w:rFonts w:ascii="Wingdings" w:hAnsi="Wingdings" w:cs="Wingdings"/>
    </w:rPr>
  </w:style>
  <w:style w:type="character" w:styleId="WW8Num27z0">
    <w:name w:val="WW8Num27z0"/>
    <w:qFormat/>
    <w:rPr>
      <w:rFonts w:ascii="標楷體" w:hAnsi="標楷體" w:eastAsia="標楷體" w:cs="Times New Roman"/>
    </w:rPr>
  </w:style>
  <w:style w:type="character" w:styleId="WW8Num27z1">
    <w:name w:val="WW8Num27z1"/>
    <w:qFormat/>
    <w:rPr/>
  </w:style>
  <w:style w:type="character" w:styleId="WW8Num27z2">
    <w:name w:val="WW8Num27z2"/>
    <w:qFormat/>
    <w:rPr>
      <w:sz w:val="28"/>
      <w:szCs w:val="28"/>
    </w:rPr>
  </w:style>
  <w:style w:type="character" w:styleId="WW8Num28z0">
    <w:name w:val="WW8Num28z0"/>
    <w:qFormat/>
    <w:rPr>
      <w:rFonts w:ascii="Calibri" w:hAnsi="Calibri" w:cs="Calibri"/>
    </w:rPr>
  </w:style>
  <w:style w:type="character" w:styleId="WW8Num28z1">
    <w:name w:val="WW8Num28z1"/>
    <w:qFormat/>
    <w:rPr/>
  </w:style>
  <w:style w:type="character" w:styleId="WW8Num29z0">
    <w:name w:val="WW8Num29z0"/>
    <w:qFormat/>
    <w:rPr/>
  </w:style>
  <w:style w:type="character" w:styleId="WW8Num29z1">
    <w:name w:val="WW8Num29z1"/>
    <w:qFormat/>
    <w:rPr>
      <w:rFonts w:ascii="標楷體" w:hAnsi="標楷體" w:eastAsia="標楷體" w:cs="Times New Roman"/>
    </w:rPr>
  </w:style>
  <w:style w:type="character" w:styleId="WW8Num30z0">
    <w:name w:val="WW8Num30z0"/>
    <w:qFormat/>
    <w:rPr>
      <w:sz w:val="32"/>
      <w:szCs w:val="32"/>
    </w:rPr>
  </w:style>
  <w:style w:type="character" w:styleId="WW8Num30z1">
    <w:name w:val="WW8Num30z1"/>
    <w:qFormat/>
    <w:rPr/>
  </w:style>
  <w:style w:type="character" w:styleId="WW8Num31z0">
    <w:name w:val="WW8Num31z0"/>
    <w:qFormat/>
    <w:rPr>
      <w:rFonts w:ascii="Times New Roman" w:hAnsi="Times New Roman" w:eastAsia="標楷體" w:cs="Times New Roman"/>
      <w:b w:val="false"/>
    </w:rPr>
  </w:style>
  <w:style w:type="character" w:styleId="WW8Num31z1">
    <w:name w:val="WW8Num31z1"/>
    <w:qFormat/>
    <w:rPr>
      <w:rFonts w:ascii="Arial" w:hAnsi="Arial" w:eastAsia="標楷體" w:cs="Arial"/>
      <w:b w:val="false"/>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註解方塊文字 字元"/>
    <w:qFormat/>
    <w:rPr>
      <w:rFonts w:ascii="Cambria" w:hAnsi="Cambria" w:eastAsia="新細明體;PMingLiU" w:cs="Times New Roman"/>
      <w:kern w:val="2"/>
      <w:sz w:val="18"/>
      <w:szCs w:val="18"/>
    </w:rPr>
  </w:style>
  <w:style w:type="character" w:styleId="Style18">
    <w:name w:val="註解參照"/>
    <w:qFormat/>
    <w:rPr>
      <w:sz w:val="18"/>
      <w:szCs w:val="18"/>
    </w:rPr>
  </w:style>
  <w:style w:type="character" w:styleId="Style19">
    <w:name w:val="註解文字 字元"/>
    <w:qFormat/>
    <w:rPr>
      <w:kern w:val="2"/>
      <w:sz w:val="24"/>
      <w:szCs w:val="24"/>
    </w:rPr>
  </w:style>
  <w:style w:type="character" w:styleId="Style20">
    <w:name w:val="註解主旨 字元"/>
    <w:qFormat/>
    <w:rPr>
      <w:b/>
      <w:bCs/>
      <w:kern w:val="2"/>
      <w:sz w:val="24"/>
      <w:szCs w:val="24"/>
    </w:rPr>
  </w:style>
  <w:style w:type="character" w:styleId="HTML">
    <w:name w:val="HTML 打字機"/>
    <w:qFormat/>
    <w:rPr>
      <w:rFonts w:ascii="細明體;MingLiU" w:hAnsi="細明體;MingLiU" w:eastAsia="細明體;MingLiU" w:cs="細明體;MingLiU"/>
      <w:sz w:val="24"/>
      <w:szCs w:val="24"/>
    </w:rPr>
  </w:style>
  <w:style w:type="character" w:styleId="Style21">
    <w:name w:val="本文 字元"/>
    <w:qFormat/>
    <w:rPr>
      <w:kern w:val="2"/>
      <w:sz w:val="24"/>
      <w:szCs w:val="24"/>
    </w:rPr>
  </w:style>
  <w:style w:type="character" w:styleId="2">
    <w:name w:val="本文 2 字元"/>
    <w:qFormat/>
    <w:rPr>
      <w:kern w:val="2"/>
      <w:sz w:val="24"/>
      <w:szCs w:val="24"/>
    </w:rPr>
  </w:style>
  <w:style w:type="character" w:styleId="Emailstyle15">
    <w:name w:val="emailstyle15"/>
    <w:qFormat/>
    <w:rPr>
      <w:rFonts w:ascii="Arial" w:hAnsi="Arial" w:eastAsia="新細明體;PMingLiU" w:cs="Arial"/>
      <w:color w:val="000000"/>
      <w:sz w:val="18"/>
    </w:rPr>
  </w:style>
  <w:style w:type="character" w:styleId="3">
    <w:name w:val="本文 3 字元"/>
    <w:qFormat/>
    <w:rPr>
      <w:kern w:val="2"/>
      <w:sz w:val="16"/>
      <w:szCs w:val="16"/>
    </w:rPr>
  </w:style>
  <w:style w:type="character" w:styleId="Style22">
    <w:name w:val="日期 字元"/>
    <w:qFormat/>
    <w:rPr>
      <w:kern w:val="2"/>
      <w:sz w:val="24"/>
      <w:szCs w:val="24"/>
    </w:rPr>
  </w:style>
  <w:style w:type="character" w:styleId="Style23">
    <w:name w:val="清單段落 字元"/>
    <w:qFormat/>
    <w:rPr>
      <w:rFonts w:ascii="Calibri" w:hAnsi="Calibri" w:cs="Calibri"/>
      <w:kern w:val="2"/>
      <w:sz w:val="24"/>
      <w:szCs w:val="22"/>
    </w:rPr>
  </w:style>
  <w:style w:type="character" w:styleId="HTML1">
    <w:name w:val="HTML 預設格式 字元"/>
    <w:qFormat/>
    <w:rPr>
      <w:rFonts w:ascii="細明體;MingLiU" w:hAnsi="細明體;MingLiU" w:eastAsia="細明體;MingLiU" w:cs="細明體;MingLiU"/>
      <w:sz w:val="24"/>
      <w:szCs w:val="24"/>
    </w:rPr>
  </w:style>
  <w:style w:type="character" w:styleId="Strong">
    <w:name w:val="Strong"/>
    <w:qFormat/>
    <w:rPr>
      <w:b/>
      <w:bCs/>
    </w:rPr>
  </w:style>
  <w:style w:type="character" w:styleId="PageNumber">
    <w:name w:val="Page Number"/>
    <w:rPr/>
  </w:style>
  <w:style w:type="paragraph" w:styleId="Style24">
    <w:name w:val="標題"/>
    <w:basedOn w:val="Normal"/>
    <w:next w:val="BodyText"/>
    <w:qFormat/>
    <w:pPr>
      <w:keepNext w:val="true"/>
      <w:spacing w:before="240" w:after="120"/>
    </w:pPr>
    <w:rPr>
      <w:rFonts w:ascii="Liberation Sans" w:hAnsi="Liberation Sans" w:eastAsia="思源黑體" w:cs="Lucida Sans"/>
      <w:sz w:val="28"/>
      <w:szCs w:val="28"/>
    </w:rPr>
  </w:style>
  <w:style w:type="paragraph" w:styleId="BodyText">
    <w:name w:val="Body Text"/>
    <w:basedOn w:val="Normal"/>
    <w:pPr>
      <w:spacing w:before="0" w:after="120"/>
    </w:pPr>
    <w:rPr>
      <w:lang w:val="zh-TW"/>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5">
    <w:name w:val="索引"/>
    <w:basedOn w:val="Normal"/>
    <w:qFormat/>
    <w:pPr>
      <w:suppressLineNumbers/>
    </w:pPr>
    <w:rPr>
      <w:rFonts w:cs="Lucida Sans"/>
    </w:rPr>
  </w:style>
  <w:style w:type="paragraph" w:styleId="Style26">
    <w:name w:val="頁首與頁尾"/>
    <w:basedOn w:val="Normal"/>
    <w:qFormat/>
    <w:pPr>
      <w:suppressLineNumbers/>
      <w:tabs>
        <w:tab w:val="clear" w:pos="480"/>
        <w:tab w:val="center" w:pos="4819" w:leader="none"/>
        <w:tab w:val="right" w:pos="9638" w:leader="none"/>
      </w:tabs>
    </w:pPr>
    <w:rPr/>
  </w:style>
  <w:style w:type="paragraph" w:styleId="Header">
    <w:name w:val="Header"/>
    <w:basedOn w:val="Normal"/>
    <w:pPr>
      <w:tabs>
        <w:tab w:val="clear" w:pos="480"/>
        <w:tab w:val="center" w:pos="4153" w:leader="none"/>
        <w:tab w:val="right" w:pos="8306" w:leader="none"/>
      </w:tabs>
      <w:snapToGrid w:val="false"/>
    </w:pPr>
    <w:rPr>
      <w:sz w:val="20"/>
      <w:szCs w:val="20"/>
      <w:lang w:val="zh-TW"/>
    </w:rPr>
  </w:style>
  <w:style w:type="paragraph" w:styleId="Footer">
    <w:name w:val="Footer"/>
    <w:basedOn w:val="Normal"/>
    <w:pPr>
      <w:tabs>
        <w:tab w:val="clear" w:pos="480"/>
        <w:tab w:val="center" w:pos="4153" w:leader="none"/>
        <w:tab w:val="right" w:pos="8306" w:leader="none"/>
      </w:tabs>
      <w:snapToGrid w:val="false"/>
    </w:pPr>
    <w:rPr>
      <w:sz w:val="20"/>
      <w:szCs w:val="20"/>
      <w:lang w:val="zh-TW"/>
    </w:rPr>
  </w:style>
  <w:style w:type="paragraph" w:styleId="Style27">
    <w:name w:val="註解方塊文字"/>
    <w:basedOn w:val="Normal"/>
    <w:qFormat/>
    <w:pPr/>
    <w:rPr>
      <w:rFonts w:ascii="Cambria" w:hAnsi="Cambria" w:cs="Cambria"/>
      <w:sz w:val="18"/>
      <w:szCs w:val="18"/>
      <w:lang w:val="zh-TW"/>
    </w:rPr>
  </w:style>
  <w:style w:type="paragraph" w:styleId="Style28">
    <w:name w:val="註解文字"/>
    <w:basedOn w:val="Normal"/>
    <w:qFormat/>
    <w:pPr/>
    <w:rPr>
      <w:lang w:val="zh-TW"/>
    </w:rPr>
  </w:style>
  <w:style w:type="paragraph" w:styleId="Style29">
    <w:name w:val="註解主旨"/>
    <w:basedOn w:val="Style28"/>
    <w:next w:val="Style28"/>
    <w:qFormat/>
    <w:pPr/>
    <w:rPr>
      <w:b/>
      <w:bCs/>
    </w:rPr>
  </w:style>
  <w:style w:type="paragraph" w:styleId="21">
    <w:name w:val="本文 2"/>
    <w:basedOn w:val="Normal"/>
    <w:qFormat/>
    <w:pPr>
      <w:spacing w:lineRule="auto" w:line="480" w:before="0" w:after="120"/>
    </w:pPr>
    <w:rPr>
      <w:lang w:val="zh-TW"/>
    </w:rPr>
  </w:style>
  <w:style w:type="paragraph" w:styleId="31">
    <w:name w:val="本文 3"/>
    <w:basedOn w:val="Normal"/>
    <w:qFormat/>
    <w:pPr>
      <w:spacing w:before="0" w:after="120"/>
    </w:pPr>
    <w:rPr>
      <w:sz w:val="16"/>
      <w:szCs w:val="16"/>
      <w:lang w:val="zh-TW"/>
    </w:rPr>
  </w:style>
  <w:style w:type="paragraph" w:styleId="Default">
    <w:name w:val="Default"/>
    <w:qFormat/>
    <w:pPr>
      <w:widowControl w:val="false"/>
      <w:autoSpaceDE w:val="false"/>
      <w:bidi w:val="0"/>
    </w:pPr>
    <w:rPr>
      <w:rFonts w:ascii="標楷體" w:hAnsi="標楷體" w:eastAsia="新細明體;PMingLiU" w:cs="標楷體"/>
      <w:color w:val="000000"/>
      <w:sz w:val="24"/>
      <w:szCs w:val="24"/>
      <w:lang w:val="en-US" w:eastAsia="zh-TW" w:bidi="ar-SA"/>
    </w:rPr>
  </w:style>
  <w:style w:type="paragraph" w:styleId="Style30">
    <w:name w:val="日期"/>
    <w:basedOn w:val="Normal"/>
    <w:next w:val="Normal"/>
    <w:qFormat/>
    <w:pPr>
      <w:jc w:val="right"/>
    </w:pPr>
    <w:rPr>
      <w:lang w:val="zh-TW"/>
    </w:rPr>
  </w:style>
  <w:style w:type="paragraph" w:styleId="Style31">
    <w:name w:val="清單段落"/>
    <w:basedOn w:val="Normal"/>
    <w:qFormat/>
    <w:pPr>
      <w:ind w:left="480" w:hanging="0"/>
    </w:pPr>
    <w:rPr>
      <w:rFonts w:ascii="Calibri" w:hAnsi="Calibri" w:cs="Calibri"/>
      <w:szCs w:val="22"/>
      <w:lang w:val="zh-TW"/>
    </w:rPr>
  </w:style>
  <w:style w:type="paragraph" w:styleId="HTML2">
    <w:name w:val="HTML 預設格式"/>
    <w:basedOn w:val="Normal"/>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細明體;MingLiU" w:hAnsi="細明體;MingLiU" w:eastAsia="細明體;MingLiU" w:cs="細明體;MingLiU"/>
      <w:kern w:val="0"/>
      <w:lang w:val="zh-TW"/>
    </w:rPr>
  </w:style>
  <w:style w:type="paragraph" w:styleId="Web">
    <w:name w:val="內文 (Web)"/>
    <w:basedOn w:val="Normal"/>
    <w:qFormat/>
    <w:pPr>
      <w:widowControl/>
      <w:spacing w:before="280" w:after="280"/>
    </w:pPr>
    <w:rPr>
      <w:rFonts w:ascii="新細明體;PMingLiU" w:hAnsi="新細明體;PMingLiU" w:cs="新細明體;PMingLiU"/>
      <w:kern w:val="0"/>
    </w:rPr>
  </w:style>
  <w:style w:type="paragraph" w:styleId="Style32">
    <w:name w:val="表格內容"/>
    <w:basedOn w:val="Normal"/>
    <w:qFormat/>
    <w:pPr>
      <w:widowControl w:val="false"/>
      <w:suppressLineNumbers/>
    </w:pPr>
    <w:rPr/>
  </w:style>
  <w:style w:type="paragraph" w:styleId="Style33">
    <w:name w:val="表格標題"/>
    <w:basedOn w:val="Style32"/>
    <w:qFormat/>
    <w:pPr>
      <w:suppressLineNumbers/>
      <w:jc w:val="center"/>
    </w:pPr>
    <w:rPr>
      <w:b/>
      <w:bCs/>
    </w:rPr>
  </w:style>
  <w:style w:type="paragraph" w:styleId="Style34">
    <w:name w:val="外框內容"/>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footer" Target="footer10.xml"/><Relationship Id="rId13" Type="http://schemas.openxmlformats.org/officeDocument/2006/relationships/footer" Target="footer11.xml"/><Relationship Id="rId14" Type="http://schemas.openxmlformats.org/officeDocument/2006/relationships/footer" Target="footer12.xml"/><Relationship Id="rId15" Type="http://schemas.openxmlformats.org/officeDocument/2006/relationships/footer" Target="footer13.xml"/><Relationship Id="rId16" Type="http://schemas.openxmlformats.org/officeDocument/2006/relationships/footer" Target="footer14.xml"/><Relationship Id="rId17" Type="http://schemas.openxmlformats.org/officeDocument/2006/relationships/footer" Target="footer15.xml"/><Relationship Id="rId18" Type="http://schemas.openxmlformats.org/officeDocument/2006/relationships/footer" Target="footer16.xml"/><Relationship Id="rId19" Type="http://schemas.openxmlformats.org/officeDocument/2006/relationships/footer" Target="footer17.xml"/><Relationship Id="rId20" Type="http://schemas.openxmlformats.org/officeDocument/2006/relationships/footer" Target="footer18.xml"/><Relationship Id="rId21" Type="http://schemas.openxmlformats.org/officeDocument/2006/relationships/footer" Target="footer19.xml"/><Relationship Id="rId22" Type="http://schemas.openxmlformats.org/officeDocument/2006/relationships/header" Target="header1.xml"/><Relationship Id="rId23" Type="http://schemas.openxmlformats.org/officeDocument/2006/relationships/footer" Target="footer20.xml"/><Relationship Id="rId24" Type="http://schemas.openxmlformats.org/officeDocument/2006/relationships/footer" Target="footer21.xml"/><Relationship Id="rId25" Type="http://schemas.openxmlformats.org/officeDocument/2006/relationships/header" Target="header2.xml"/><Relationship Id="rId26" Type="http://schemas.openxmlformats.org/officeDocument/2006/relationships/header" Target="header3.xml"/><Relationship Id="rId27" Type="http://schemas.openxmlformats.org/officeDocument/2006/relationships/footer" Target="footer22.xml"/><Relationship Id="rId28" Type="http://schemas.openxmlformats.org/officeDocument/2006/relationships/footer" Target="footer23.xml"/><Relationship Id="rId29" Type="http://schemas.openxmlformats.org/officeDocument/2006/relationships/header" Target="header4.xml"/><Relationship Id="rId30" Type="http://schemas.openxmlformats.org/officeDocument/2006/relationships/header" Target="header5.xml"/><Relationship Id="rId31" Type="http://schemas.openxmlformats.org/officeDocument/2006/relationships/footer" Target="footer24.xml"/><Relationship Id="rId32" Type="http://schemas.openxmlformats.org/officeDocument/2006/relationships/footer" Target="footer25.xml"/><Relationship Id="rId33" Type="http://schemas.openxmlformats.org/officeDocument/2006/relationships/header" Target="header6.xml"/><Relationship Id="rId34" Type="http://schemas.openxmlformats.org/officeDocument/2006/relationships/header" Target="header7.xml"/><Relationship Id="rId35" Type="http://schemas.openxmlformats.org/officeDocument/2006/relationships/footer" Target="footer26.xml"/><Relationship Id="rId36" Type="http://schemas.openxmlformats.org/officeDocument/2006/relationships/footer" Target="footer27.xml"/><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Relationship Id="rId4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39</TotalTime>
  <Application>MODA_ODF_Application_Tools/3.8.2.1$Windows_X86_64 LibreOffice_project/f5c26b4b56ec181260ce3dbfc96a37e316bb7ca8</Application>
  <AppVersion>15.0000</AppVersion>
  <Pages>76</Pages>
  <Words>30317</Words>
  <Characters>35308</Characters>
  <CharactersWithSpaces>37598</CharactersWithSpaces>
  <Paragraphs>3408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2021-11-01T14:50:00Z</dcterms:created>
  <dc:creator>mdrucrsh</dc:creator>
  <dc:description/>
  <cp:keywords/>
  <dc:language>zh-TW</dc:language>
  <cp:lastModifiedBy>心理及口腔健康司周保宏</cp:lastModifiedBy>
  <cp:lastPrinted>2021-10-29T16:18:00Z</cp:lastPrinted>
  <dcterms:modified xsi:type="dcterms:W3CDTF">2021-11-08T10:05:00Z</dcterms:modified>
  <cp:revision>4</cp:revision>
  <dc:subject/>
  <dc:title>提案一                                提案單位：</dc:title>
</cp:coreProperties>
</file>