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D0F" w:rsidRDefault="008A6D0F"/>
    <w:p w:rsidR="0020550A" w:rsidRPr="0020550A" w:rsidRDefault="009556C4" w:rsidP="0020550A">
      <w:pPr>
        <w:tabs>
          <w:tab w:val="left" w:pos="840"/>
        </w:tabs>
        <w:rPr>
          <w:rFonts w:eastAsia="標楷體"/>
          <w:b/>
          <w:sz w:val="36"/>
        </w:rPr>
      </w:pPr>
      <w:r w:rsidRPr="00A07B9B">
        <w:rPr>
          <w:b/>
          <w:bCs/>
          <w:noProof/>
        </w:rPr>
        <mc:AlternateContent>
          <mc:Choice Requires="wps">
            <w:drawing>
              <wp:anchor distT="0" distB="0" distL="91440" distR="91440" simplePos="0" relativeHeight="251665408" behindDoc="0" locked="0" layoutInCell="1" allowOverlap="1" wp14:anchorId="147E6C7E" wp14:editId="5114CF9A">
                <wp:simplePos x="0" y="0"/>
                <wp:positionH relativeFrom="margin">
                  <wp:posOffset>325755</wp:posOffset>
                </wp:positionH>
                <wp:positionV relativeFrom="line">
                  <wp:posOffset>135255</wp:posOffset>
                </wp:positionV>
                <wp:extent cx="6164580" cy="1767840"/>
                <wp:effectExtent l="0" t="0" r="7620" b="0"/>
                <wp:wrapSquare wrapText="bothSides"/>
                <wp:docPr id="42" name="文字方塊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4580" cy="176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A3948" w:rsidRPr="008059EC" w:rsidRDefault="000A3948" w:rsidP="008059EC">
                            <w:pPr>
                              <w:pStyle w:val="ac"/>
                              <w:pBdr>
                                <w:top w:val="single" w:sz="48" w:space="8" w:color="7FD13B" w:themeColor="accent1"/>
                                <w:bottom w:val="single" w:sz="48" w:space="31" w:color="7FD13B" w:themeColor="accent1"/>
                              </w:pBdr>
                              <w:spacing w:before="108" w:line="300" w:lineRule="auto"/>
                              <w:ind w:rightChars="-1186" w:right="-2846" w:firstLineChars="800" w:firstLine="3203"/>
                              <w:rPr>
                                <w:b/>
                                <w:color w:val="7FD13B" w:themeColor="accent1"/>
                                <w:sz w:val="40"/>
                              </w:rPr>
                            </w:pPr>
                            <w:r w:rsidRPr="008059EC">
                              <w:rPr>
                                <w:rFonts w:hint="eastAsia"/>
                                <w:b/>
                                <w:i w:val="0"/>
                                <w:color w:val="3F6C19" w:themeColor="accent1" w:themeShade="80"/>
                                <w:sz w:val="40"/>
                              </w:rPr>
                              <w:t>肆、全民健康保險</w:t>
                            </w:r>
                          </w:p>
                          <w:p w:rsidR="000A3948" w:rsidRPr="00A07B9B" w:rsidRDefault="000A3948" w:rsidP="009556C4">
                            <w:pPr>
                              <w:spacing w:before="72"/>
                              <w:ind w:rightChars="-1186" w:right="-2846" w:firstLine="48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                              By </w:t>
                            </w:r>
                            <w:r w:rsidRPr="009556C4">
                              <w:rPr>
                                <w:rFonts w:ascii="標楷體" w:eastAsia="標楷體" w:hAnsi="標楷體" w:hint="eastAsia"/>
                              </w:rPr>
                              <w:t>衛生福利部統計處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91440" rIns="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2" o:spid="_x0000_s1026" type="#_x0000_t202" style="position:absolute;margin-left:25.65pt;margin-top:10.65pt;width:485.4pt;height:139.2pt;z-index:251665408;visibility:visible;mso-wrap-style:square;mso-width-percent:0;mso-height-percent:0;mso-wrap-distance-left:7.2pt;mso-wrap-distance-top:0;mso-wrap-distance-right:7.2pt;mso-wrap-distance-bottom:0;mso-position-horizontal:absolute;mso-position-horizontal-relative:margin;mso-position-vertical:absolute;mso-position-vertical-relative:lin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Ec/SQIAAF4EAAAOAAAAZHJzL2Uyb0RvYy54bWysVE1uGjEU3lfqHSzvywAlJEUMEU1EVQkl&#10;kUiVtfF4YKQZP9c2zNALVOoB0nUP0AP0QMk5+tkDJEq7qroxb957fj/f95nxeVOVbKusK0invNfp&#10;cqa0pKzQq5R/up29OePMeaEzUZJWKd8px88nr1+NazNSfVpTmSnLUES7UW1SvvbejJLEybWqhOuQ&#10;URrBnGwlPD7tKsmsqFG9KpN+tztMarKZsSSVc/BetkE+ifXzXEl/nedOeVamHLP5eNp4LsOZTMZi&#10;tLLCrAu5H0P8wxSVKDSaHktdCi/YxhZ/lKoKaclR7juSqoTyvJAq7oBtet0X2yzWwqi4C8Bx5giT&#10;+39l5dX2xrIiS/mgz5kWFTh6vP/68PP74/2vhx/fGNzAqDZuhNSFQbJv3lMDrg9+B2dYvcltFX6x&#10;FEMcaO+OCKvGMwnnsDccnJwhJBHrnQ5PzwaRg+TpurHOf1BUsWCk3ILCiKzYzp3HKEg9pIRummZF&#10;WUYaS81qtHh70o0XjhHcKHXIVVEQ+zJhpXb0YPlm2ez3XFK2w5qWWrE4I2cFRpkL52+EhTowPhTv&#10;r3HkJaEl7S3O1mS//M0f8kEaopzVUFvK3eeNsIqz8qMGnUGa0XjXGwARZg/e5XOv3lQXBCH38KaM&#10;jGbI9eXBzC1Vd3gQ09ANIaEleqbcH8wL32ofD0qq6TQmQYhG+LleGBlKB6ACwLfNnbBmz4IHgVd0&#10;0KMYvSCjzW3pmG485UVkKgDbognawgdEHAncP7jwSp5/x6ynv4XJbwAAAP//AwBQSwMEFAAGAAgA&#10;AAAhAMTWAnXgAAAACgEAAA8AAABkcnMvZG93bnJldi54bWxMj81OwzAQhO9IvIO1SFwQdWLET0Kc&#10;ClCBA1zSop7deIkD8Tqy3Ta8Pc4JTqvdGc1+Uy0nO7AD+tA7kpAvMmBIrdM9dRI+Ns+Xd8BCVKTV&#10;4Agl/GCAZX16UqlSuyM1eFjHjqUQCqWSYGIcS85Da9CqsHAjUtI+nbcqptV3XHt1TOF24CLLbrhV&#10;PaUPRo34ZLD9Xu+thHG76symedy+ihd/8f610sVbU0h5fjY93AOLOMU/M8z4CR3qxLRze9KBDRKu&#10;86vklCDmOeuZEDmwXboUxS3wuuL/K9S/AAAA//8DAFBLAQItABQABgAIAAAAIQC2gziS/gAAAOEB&#10;AAATAAAAAAAAAAAAAAAAAAAAAABbQ29udGVudF9UeXBlc10ueG1sUEsBAi0AFAAGAAgAAAAhADj9&#10;If/WAAAAlAEAAAsAAAAAAAAAAAAAAAAALwEAAF9yZWxzLy5yZWxzUEsBAi0AFAAGAAgAAAAhADfo&#10;Rz9JAgAAXgQAAA4AAAAAAAAAAAAAAAAALgIAAGRycy9lMm9Eb2MueG1sUEsBAi0AFAAGAAgAAAAh&#10;AMTWAnXgAAAACgEAAA8AAAAAAAAAAAAAAAAAowQAAGRycy9kb3ducmV2LnhtbFBLBQYAAAAABAAE&#10;APMAAACwBQAAAAA=&#10;" filled="f" stroked="f" strokeweight=".5pt">
                <v:textbox inset="0,7.2pt,0,7.2pt">
                  <w:txbxContent>
                    <w:p w:rsidR="000A3948" w:rsidRPr="008059EC" w:rsidRDefault="000A3948" w:rsidP="008059EC">
                      <w:pPr>
                        <w:pStyle w:val="ac"/>
                        <w:pBdr>
                          <w:top w:val="single" w:sz="48" w:space="8" w:color="7FD13B" w:themeColor="accent1"/>
                          <w:bottom w:val="single" w:sz="48" w:space="31" w:color="7FD13B" w:themeColor="accent1"/>
                        </w:pBdr>
                        <w:spacing w:before="108" w:line="300" w:lineRule="auto"/>
                        <w:ind w:rightChars="-1186" w:right="-2846" w:firstLineChars="800" w:firstLine="3203"/>
                        <w:rPr>
                          <w:b/>
                          <w:color w:val="7FD13B" w:themeColor="accent1"/>
                          <w:sz w:val="40"/>
                        </w:rPr>
                      </w:pPr>
                      <w:r w:rsidRPr="008059EC">
                        <w:rPr>
                          <w:rFonts w:hint="eastAsia"/>
                          <w:b/>
                          <w:i w:val="0"/>
                          <w:color w:val="3F6C19" w:themeColor="accent1" w:themeShade="80"/>
                          <w:sz w:val="40"/>
                        </w:rPr>
                        <w:t>肆、全民健康保險</w:t>
                      </w:r>
                    </w:p>
                    <w:p w:rsidR="000A3948" w:rsidRPr="00A07B9B" w:rsidRDefault="000A3948" w:rsidP="009556C4">
                      <w:pPr>
                        <w:spacing w:before="72"/>
                        <w:ind w:rightChars="-1186" w:right="-2846" w:firstLine="480"/>
                        <w:jc w:val="center"/>
                      </w:pPr>
                      <w:r>
                        <w:rPr>
                          <w:rFonts w:hint="eastAsia"/>
                        </w:rPr>
                        <w:t xml:space="preserve">                              By </w:t>
                      </w:r>
                      <w:r w:rsidRPr="009556C4">
                        <w:rPr>
                          <w:rFonts w:ascii="標楷體" w:eastAsia="標楷體" w:hAnsi="標楷體" w:hint="eastAsia"/>
                        </w:rPr>
                        <w:t>衛生福利部統計處</w:t>
                      </w:r>
                    </w:p>
                  </w:txbxContent>
                </v:textbox>
                <w10:wrap type="square" anchorx="margin" anchory="line"/>
              </v:shape>
            </w:pict>
          </mc:Fallback>
        </mc:AlternateContent>
      </w:r>
    </w:p>
    <w:p w:rsidR="001F1B70" w:rsidRDefault="002F0222" w:rsidP="00905CEB">
      <w:pPr>
        <w:ind w:firstLineChars="250" w:firstLine="600"/>
        <w:rPr>
          <w:rFonts w:ascii="標楷體" w:eastAsia="標楷體" w:hAnsi="標楷體"/>
          <w:b/>
          <w:color w:val="CC6600"/>
          <w:sz w:val="32"/>
          <w:szCs w:val="32"/>
        </w:rPr>
      </w:pPr>
      <w:r>
        <w:rPr>
          <w:rFonts w:hint="eastAsia"/>
        </w:rPr>
        <w:t xml:space="preserve">   </w:t>
      </w:r>
      <w:r w:rsidR="0020550A">
        <w:rPr>
          <w:rFonts w:hint="eastAsia"/>
        </w:rPr>
        <w:t xml:space="preserve">        </w:t>
      </w:r>
    </w:p>
    <w:p w:rsidR="001F1B70" w:rsidRPr="00E0604F" w:rsidRDefault="001F1B70">
      <w:pPr>
        <w:rPr>
          <w:rFonts w:ascii="標楷體" w:eastAsia="標楷體" w:hAnsi="標楷體"/>
          <w:b/>
          <w:color w:val="CC6600"/>
        </w:rPr>
      </w:pPr>
    </w:p>
    <w:p w:rsidR="001F1B70" w:rsidRDefault="0020550A" w:rsidP="00A16B9C">
      <w:pPr>
        <w:ind w:firstLineChars="204" w:firstLine="490"/>
        <w:rPr>
          <w:rFonts w:ascii="標楷體" w:eastAsia="標楷體" w:hAnsi="標楷體"/>
          <w:b/>
          <w:color w:val="CC6600"/>
          <w:sz w:val="32"/>
          <w:szCs w:val="32"/>
        </w:rPr>
      </w:pPr>
      <w:r>
        <w:rPr>
          <w:rFonts w:hint="eastAsia"/>
        </w:rPr>
        <w:t xml:space="preserve">  </w:t>
      </w:r>
    </w:p>
    <w:p w:rsidR="001F1B70" w:rsidRDefault="001F1B70">
      <w:pPr>
        <w:rPr>
          <w:rFonts w:ascii="標楷體" w:eastAsia="標楷體" w:hAnsi="標楷體"/>
          <w:b/>
          <w:color w:val="CC6600"/>
          <w:sz w:val="32"/>
          <w:szCs w:val="32"/>
        </w:rPr>
      </w:pPr>
    </w:p>
    <w:p w:rsidR="00E0604F" w:rsidRDefault="00650AD9">
      <w:pPr>
        <w:rPr>
          <w:rFonts w:ascii="標楷體" w:eastAsia="標楷體" w:hAnsi="標楷體"/>
          <w:b/>
          <w:color w:val="CC66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702136D8" wp14:editId="4541FBB2">
            <wp:simplePos x="0" y="0"/>
            <wp:positionH relativeFrom="column">
              <wp:posOffset>255270</wp:posOffset>
            </wp:positionH>
            <wp:positionV relativeFrom="paragraph">
              <wp:posOffset>424815</wp:posOffset>
            </wp:positionV>
            <wp:extent cx="6744970" cy="5116195"/>
            <wp:effectExtent l="0" t="0" r="0" b="8255"/>
            <wp:wrapNone/>
            <wp:docPr id="436" name="圖片 10" descr="C:\Program Files (x86)\Microsoft Office\MEDIA\CAGCAT10\j022938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圖片 10" descr="C:\Program Files (x86)\Microsoft Office\MEDIA\CAGCAT10\j0229389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70" cy="511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604F" w:rsidRDefault="00E0604F">
      <w:pPr>
        <w:rPr>
          <w:rFonts w:ascii="標楷體" w:eastAsia="標楷體" w:hAnsi="標楷體"/>
          <w:b/>
          <w:color w:val="CC6600"/>
          <w:sz w:val="32"/>
          <w:szCs w:val="32"/>
        </w:rPr>
      </w:pPr>
    </w:p>
    <w:p w:rsidR="00007916" w:rsidRPr="001F1B70" w:rsidRDefault="00007916">
      <w:pPr>
        <w:rPr>
          <w:rFonts w:ascii="標楷體" w:eastAsia="標楷體" w:hAnsi="標楷體"/>
          <w:b/>
          <w:color w:val="CC6600"/>
          <w:sz w:val="32"/>
          <w:szCs w:val="32"/>
        </w:rPr>
      </w:pP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ascii="標楷體" w:eastAsia="標楷體" w:hAnsi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一、保險概況</w:t>
      </w:r>
      <w:r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Pr="00AD78AE">
        <w:rPr>
          <w:rFonts w:eastAsia="標楷體"/>
          <w:b/>
          <w:sz w:val="32"/>
          <w:szCs w:val="32"/>
        </w:rPr>
        <w:t>1</w:t>
      </w: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eastAsia="標楷體"/>
          <w:b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二、健保就診統計</w:t>
      </w:r>
      <w:r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4</w:t>
      </w: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ascii="標楷體" w:eastAsia="標楷體" w:hAnsi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三、健保出院患者統計</w:t>
      </w:r>
      <w:r w:rsidR="002E25FE"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9</w:t>
      </w: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eastAsia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四、手術處置統計</w:t>
      </w:r>
      <w:r w:rsidR="002E25FE"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10</w:t>
      </w: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ascii="標楷體" w:eastAsia="標楷體" w:hAnsi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五、主要疾病就診概況</w:t>
      </w:r>
      <w:r w:rsidR="002E25FE"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11</w:t>
      </w:r>
    </w:p>
    <w:p w:rsidR="00AD78AE" w:rsidRPr="00AD78AE" w:rsidRDefault="00AD78AE" w:rsidP="00AD78AE">
      <w:pPr>
        <w:pStyle w:val="1"/>
        <w:spacing w:line="640" w:lineRule="exact"/>
        <w:ind w:firstLine="2931"/>
        <w:rPr>
          <w:rFonts w:ascii="標楷體" w:eastAsia="標楷體" w:hAnsi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六、重大傷病醫療申報費用概況</w:t>
      </w:r>
      <w:r w:rsidR="002E25FE"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18</w:t>
      </w:r>
    </w:p>
    <w:p w:rsidR="0050771D" w:rsidRPr="00AD78AE" w:rsidRDefault="00AD78AE" w:rsidP="00AD78AE">
      <w:pPr>
        <w:pStyle w:val="1"/>
        <w:spacing w:line="640" w:lineRule="exact"/>
        <w:ind w:firstLineChars="900" w:firstLine="2883"/>
        <w:rPr>
          <w:rFonts w:ascii="標楷體" w:eastAsia="標楷體" w:hAnsi="標楷體"/>
          <w:b/>
          <w:sz w:val="32"/>
          <w:szCs w:val="32"/>
        </w:rPr>
      </w:pPr>
      <w:r w:rsidRPr="00AD78AE">
        <w:rPr>
          <w:rFonts w:ascii="標楷體" w:eastAsia="標楷體" w:hAnsi="標楷體" w:hint="eastAsia"/>
          <w:b/>
          <w:sz w:val="32"/>
          <w:szCs w:val="32"/>
        </w:rPr>
        <w:t>七、全民健保健保受益</w:t>
      </w:r>
      <w:r w:rsidR="002E25FE" w:rsidRPr="00AD78AE">
        <w:rPr>
          <w:rFonts w:eastAsia="標楷體"/>
          <w:b/>
        </w:rPr>
        <w:tab/>
      </w:r>
      <w:r w:rsidR="002E25FE" w:rsidRPr="002E25FE">
        <w:rPr>
          <w:rFonts w:eastAsia="標楷體" w:hint="eastAsia"/>
          <w:b/>
          <w:sz w:val="32"/>
          <w:szCs w:val="32"/>
        </w:rPr>
        <w:t>肆</w:t>
      </w:r>
      <w:r w:rsidR="002E25FE" w:rsidRPr="002E25FE">
        <w:rPr>
          <w:rFonts w:eastAsia="標楷體" w:hint="eastAsia"/>
          <w:b/>
          <w:sz w:val="32"/>
          <w:szCs w:val="32"/>
        </w:rPr>
        <w:t>-</w:t>
      </w:r>
      <w:r w:rsidR="001B2228">
        <w:rPr>
          <w:rFonts w:eastAsia="標楷體" w:hint="eastAsia"/>
          <w:b/>
          <w:sz w:val="32"/>
          <w:szCs w:val="32"/>
        </w:rPr>
        <w:t>19</w:t>
      </w:r>
    </w:p>
    <w:p w:rsidR="00063DEC" w:rsidRPr="005222BB" w:rsidRDefault="00063DEC" w:rsidP="00063DEC">
      <w:pPr>
        <w:jc w:val="center"/>
        <w:rPr>
          <w:rFonts w:ascii="標楷體" w:eastAsia="標楷體" w:hAnsi="標楷體"/>
          <w:b/>
          <w:color w:val="CC6600"/>
          <w:sz w:val="28"/>
          <w:szCs w:val="28"/>
        </w:rPr>
        <w:sectPr w:rsidR="00063DEC" w:rsidRPr="005222BB" w:rsidSect="002C2D8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567" w:right="567" w:bottom="567" w:left="567" w:header="851" w:footer="567" w:gutter="0"/>
          <w:pgNumType w:start="0"/>
          <w:cols w:space="425"/>
          <w:docGrid w:type="lines" w:linePitch="360"/>
        </w:sectPr>
      </w:pPr>
    </w:p>
    <w:p w:rsidR="001F1B70" w:rsidRDefault="000E1085" w:rsidP="000E1085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E1085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保險概況</w:t>
      </w:r>
    </w:p>
    <w:p w:rsidR="000E1085" w:rsidRDefault="000E1085" w:rsidP="000E1085">
      <w:pPr>
        <w:numPr>
          <w:ilvl w:val="1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E1085">
        <w:rPr>
          <w:rFonts w:ascii="標楷體" w:eastAsia="標楷體" w:hAnsi="標楷體" w:hint="eastAsia"/>
          <w:b/>
          <w:color w:val="000080"/>
          <w:sz w:val="32"/>
          <w:szCs w:val="32"/>
        </w:rPr>
        <w:t>保險對象—按類別分</w:t>
      </w:r>
    </w:p>
    <w:p w:rsidR="000E1085" w:rsidRPr="009C2634" w:rsidRDefault="005F18A5" w:rsidP="000E1085">
      <w:pPr>
        <w:tabs>
          <w:tab w:val="num" w:pos="1309"/>
        </w:tabs>
        <w:spacing w:beforeLines="50" w:before="180" w:afterLines="50" w:after="180" w:line="360" w:lineRule="exact"/>
        <w:ind w:leftChars="330" w:left="792" w:firstLineChars="50" w:firstLine="140"/>
        <w:jc w:val="both"/>
        <w:rPr>
          <w:rFonts w:eastAsia="標楷體"/>
          <w:b/>
          <w:noProof/>
          <w:spacing w:val="-16"/>
          <w:sz w:val="28"/>
          <w:szCs w:val="28"/>
        </w:rPr>
      </w:pPr>
      <w:r>
        <w:rPr>
          <w:rFonts w:ascii="標楷體" w:eastAsia="標楷體" w:hAnsi="標楷體" w:hint="eastAsia"/>
          <w:color w:val="000080"/>
          <w:sz w:val="28"/>
          <w:szCs w:val="28"/>
        </w:rPr>
        <w:t xml:space="preserve">    </w:t>
      </w:r>
      <w:r w:rsidR="000E1085" w:rsidRPr="009C2634">
        <w:rPr>
          <w:rFonts w:eastAsia="標楷體"/>
          <w:b/>
          <w:noProof/>
          <w:spacing w:val="-16"/>
          <w:sz w:val="28"/>
          <w:szCs w:val="28"/>
        </w:rPr>
        <w:t>101</w:t>
      </w:r>
      <w:r w:rsidR="000E1085" w:rsidRPr="009C2634">
        <w:rPr>
          <w:rFonts w:eastAsia="標楷體" w:hAnsi="標楷體"/>
          <w:b/>
          <w:noProof/>
          <w:spacing w:val="-16"/>
          <w:sz w:val="28"/>
          <w:szCs w:val="28"/>
        </w:rPr>
        <w:t>年底全民健保保險對象</w:t>
      </w:r>
      <w:r w:rsidR="000E1085" w:rsidRPr="009C2634">
        <w:rPr>
          <w:rFonts w:eastAsia="標楷體"/>
          <w:b/>
          <w:spacing w:val="-16"/>
          <w:sz w:val="28"/>
          <w:szCs w:val="28"/>
        </w:rPr>
        <w:t>2,328</w:t>
      </w:r>
      <w:r w:rsidR="000E1085" w:rsidRPr="009C2634">
        <w:rPr>
          <w:rFonts w:eastAsia="標楷體" w:hAnsi="標楷體"/>
          <w:b/>
          <w:spacing w:val="-16"/>
          <w:sz w:val="28"/>
          <w:szCs w:val="28"/>
        </w:rPr>
        <w:t>萬</w:t>
      </w:r>
      <w:r w:rsidR="000E1085" w:rsidRPr="009C2634">
        <w:rPr>
          <w:rFonts w:eastAsia="標楷體"/>
          <w:b/>
          <w:spacing w:val="-16"/>
          <w:sz w:val="28"/>
          <w:szCs w:val="28"/>
        </w:rPr>
        <w:t>1</w:t>
      </w:r>
      <w:r w:rsidR="000E1085" w:rsidRPr="009C2634">
        <w:rPr>
          <w:rFonts w:eastAsia="標楷體" w:hAnsi="標楷體"/>
          <w:b/>
          <w:spacing w:val="-16"/>
          <w:sz w:val="28"/>
          <w:szCs w:val="28"/>
        </w:rPr>
        <w:t>千人，以第</w:t>
      </w:r>
      <w:r w:rsidR="000E1085" w:rsidRPr="009C2634">
        <w:rPr>
          <w:rFonts w:eastAsia="標楷體"/>
          <w:b/>
          <w:spacing w:val="-16"/>
          <w:sz w:val="28"/>
          <w:szCs w:val="28"/>
        </w:rPr>
        <w:t>1</w:t>
      </w:r>
      <w:r w:rsidR="000E1085" w:rsidRPr="009C2634">
        <w:rPr>
          <w:rFonts w:eastAsia="標楷體" w:hAnsi="標楷體"/>
          <w:b/>
          <w:spacing w:val="-16"/>
          <w:sz w:val="28"/>
          <w:szCs w:val="28"/>
        </w:rPr>
        <w:t>類占</w:t>
      </w:r>
      <w:r w:rsidR="000E1085" w:rsidRPr="009C2634">
        <w:rPr>
          <w:rFonts w:eastAsia="標楷體" w:hAnsi="標楷體" w:hint="eastAsia"/>
          <w:b/>
          <w:spacing w:val="-16"/>
          <w:sz w:val="28"/>
          <w:szCs w:val="28"/>
        </w:rPr>
        <w:t>54.3</w:t>
      </w:r>
      <w:r w:rsidR="000E1085" w:rsidRPr="009C2634">
        <w:rPr>
          <w:rFonts w:eastAsia="標楷體"/>
          <w:b/>
          <w:spacing w:val="-16"/>
          <w:sz w:val="28"/>
          <w:szCs w:val="28"/>
        </w:rPr>
        <w:t>%</w:t>
      </w:r>
      <w:r w:rsidR="000E1085" w:rsidRPr="009C2634">
        <w:rPr>
          <w:rFonts w:eastAsia="標楷體" w:hAnsi="標楷體"/>
          <w:b/>
          <w:spacing w:val="-16"/>
          <w:sz w:val="28"/>
          <w:szCs w:val="28"/>
        </w:rPr>
        <w:t>最多</w:t>
      </w:r>
      <w:r w:rsidR="000E1085" w:rsidRPr="009C2634">
        <w:rPr>
          <w:rFonts w:eastAsia="標楷體" w:hAnsi="標楷體"/>
          <w:b/>
          <w:noProof/>
          <w:spacing w:val="-16"/>
          <w:sz w:val="28"/>
          <w:szCs w:val="28"/>
        </w:rPr>
        <w:t>。</w:t>
      </w:r>
    </w:p>
    <w:p w:rsidR="00BA46DE" w:rsidRPr="006A3A8D" w:rsidRDefault="001F1C8E" w:rsidP="001F1C8E">
      <w:pPr>
        <w:jc w:val="center"/>
      </w:pPr>
      <w:r w:rsidRPr="001F1C8E">
        <w:rPr>
          <w:noProof/>
        </w:rPr>
        <w:drawing>
          <wp:inline distT="0" distB="0" distL="0" distR="0" wp14:anchorId="327849D5" wp14:editId="4BB531A4">
            <wp:extent cx="4876800" cy="2913973"/>
            <wp:effectExtent l="0" t="0" r="0" b="127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8822" cy="291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426" w:rsidRPr="00AA7426">
        <w:rPr>
          <w:noProof/>
        </w:rPr>
        <w:drawing>
          <wp:inline distT="0" distB="0" distL="0" distR="0" wp14:anchorId="51C0956F" wp14:editId="643192E5">
            <wp:extent cx="5189220" cy="3787140"/>
            <wp:effectExtent l="0" t="0" r="0" b="381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085" w:rsidRDefault="000E1085" w:rsidP="000E1085">
      <w:pPr>
        <w:spacing w:line="320" w:lineRule="exact"/>
        <w:ind w:firstLineChars="200" w:firstLine="480"/>
        <w:jc w:val="both"/>
        <w:rPr>
          <w:rFonts w:eastAsia="標楷體" w:hAnsi="標楷體"/>
        </w:rPr>
      </w:pPr>
      <w:r>
        <w:rPr>
          <w:rFonts w:eastAsia="標楷體" w:hint="eastAsia"/>
        </w:rPr>
        <w:t>101</w:t>
      </w:r>
      <w:r w:rsidRPr="00284731">
        <w:rPr>
          <w:rFonts w:eastAsia="標楷體" w:hAnsi="標楷體" w:hint="eastAsia"/>
        </w:rPr>
        <w:t>年底全民健保保險對象</w:t>
      </w:r>
      <w:r w:rsidRPr="00284731">
        <w:rPr>
          <w:rFonts w:eastAsia="標楷體" w:hint="eastAsia"/>
        </w:rPr>
        <w:t>2</w:t>
      </w:r>
      <w:r>
        <w:rPr>
          <w:rFonts w:eastAsia="標楷體" w:hint="eastAsia"/>
        </w:rPr>
        <w:t>,328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1</w:t>
      </w:r>
      <w:r w:rsidRPr="00284731">
        <w:rPr>
          <w:rFonts w:eastAsia="標楷體" w:hAnsi="標楷體" w:hint="eastAsia"/>
        </w:rPr>
        <w:t>千人</w:t>
      </w:r>
      <w:r>
        <w:rPr>
          <w:rFonts w:eastAsia="標楷體" w:hAnsi="標楷體" w:hint="eastAsia"/>
        </w:rPr>
        <w:t>，以第</w:t>
      </w:r>
      <w:r>
        <w:rPr>
          <w:rFonts w:eastAsia="標楷體" w:hAnsi="標楷體" w:hint="eastAsia"/>
        </w:rPr>
        <w:t>1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1,264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9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54.3%</w:t>
      </w:r>
      <w:r>
        <w:rPr>
          <w:rFonts w:eastAsia="標楷體" w:hAnsi="標楷體" w:hint="eastAsia"/>
        </w:rPr>
        <w:t>最多，其次依序為第</w:t>
      </w:r>
      <w:r>
        <w:rPr>
          <w:rFonts w:eastAsia="標楷體" w:hAnsi="標楷體" w:hint="eastAsia"/>
        </w:rPr>
        <w:t>2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386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8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16.6%</w:t>
      </w:r>
      <w:r>
        <w:rPr>
          <w:rFonts w:eastAsia="標楷體" w:hAnsi="標楷體" w:hint="eastAsia"/>
        </w:rPr>
        <w:t>，第</w:t>
      </w:r>
      <w:r>
        <w:rPr>
          <w:rFonts w:eastAsia="標楷體" w:hAnsi="標楷體" w:hint="eastAsia"/>
        </w:rPr>
        <w:t>6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357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3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15.3%</w:t>
      </w:r>
      <w:r>
        <w:rPr>
          <w:rFonts w:eastAsia="標楷體" w:hAnsi="標楷體" w:hint="eastAsia"/>
        </w:rPr>
        <w:t>，第</w:t>
      </w:r>
      <w:r>
        <w:rPr>
          <w:rFonts w:eastAsia="標楷體" w:hAnsi="標楷體" w:hint="eastAsia"/>
        </w:rPr>
        <w:t>3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269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1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11.6%</w:t>
      </w:r>
      <w:r>
        <w:rPr>
          <w:rFonts w:eastAsia="標楷體" w:hAnsi="標楷體" w:hint="eastAsia"/>
        </w:rPr>
        <w:t>，第</w:t>
      </w:r>
      <w:r>
        <w:rPr>
          <w:rFonts w:eastAsia="標楷體" w:hAnsi="標楷體" w:hint="eastAsia"/>
        </w:rPr>
        <w:t>5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34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8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1.5%</w:t>
      </w:r>
      <w:r>
        <w:rPr>
          <w:rFonts w:eastAsia="標楷體" w:hAnsi="標楷體" w:hint="eastAsia"/>
        </w:rPr>
        <w:t>，第</w:t>
      </w:r>
      <w:r>
        <w:rPr>
          <w:rFonts w:eastAsia="標楷體" w:hAnsi="標楷體" w:hint="eastAsia"/>
        </w:rPr>
        <w:t>4</w:t>
      </w:r>
      <w:r>
        <w:rPr>
          <w:rFonts w:eastAsia="標楷體" w:hAnsi="標楷體" w:hint="eastAsia"/>
        </w:rPr>
        <w:t>類</w:t>
      </w:r>
      <w:r>
        <w:rPr>
          <w:rFonts w:eastAsia="標楷體" w:hAnsi="標楷體" w:hint="eastAsia"/>
        </w:rPr>
        <w:t>15</w:t>
      </w:r>
      <w:r>
        <w:rPr>
          <w:rFonts w:eastAsia="標楷體" w:hAnsi="標楷體" w:hint="eastAsia"/>
        </w:rPr>
        <w:t>萬</w:t>
      </w:r>
      <w:r>
        <w:rPr>
          <w:rFonts w:eastAsia="標楷體" w:hAnsi="標楷體" w:hint="eastAsia"/>
        </w:rPr>
        <w:t>2</w:t>
      </w:r>
      <w:r>
        <w:rPr>
          <w:rFonts w:eastAsia="標楷體" w:hAnsi="標楷體" w:hint="eastAsia"/>
        </w:rPr>
        <w:t>千人或占</w:t>
      </w:r>
      <w:r>
        <w:rPr>
          <w:rFonts w:eastAsia="標楷體" w:hAnsi="標楷體" w:hint="eastAsia"/>
        </w:rPr>
        <w:t>0.7%</w:t>
      </w:r>
      <w:r>
        <w:rPr>
          <w:rFonts w:eastAsia="標楷體" w:hAnsi="標楷體" w:hint="eastAsia"/>
        </w:rPr>
        <w:t>。</w:t>
      </w:r>
    </w:p>
    <w:p w:rsidR="001A34D2" w:rsidRPr="003174DD" w:rsidRDefault="000E1085" w:rsidP="000E1085">
      <w:pPr>
        <w:spacing w:beforeLines="50" w:before="180" w:afterLines="50" w:after="180"/>
        <w:ind w:firstLine="482"/>
        <w:rPr>
          <w:rFonts w:eastAsia="標楷體"/>
          <w:spacing w:val="15"/>
        </w:rPr>
      </w:pPr>
      <w:r>
        <w:rPr>
          <w:rFonts w:eastAsia="標楷體" w:hAnsi="標楷體" w:hint="eastAsia"/>
        </w:rPr>
        <w:t>若觀察保險對象人數結構，歷年均以第</w:t>
      </w:r>
      <w:r>
        <w:rPr>
          <w:rFonts w:eastAsia="標楷體" w:hAnsi="標楷體" w:hint="eastAsia"/>
        </w:rPr>
        <w:t>1</w:t>
      </w:r>
      <w:r>
        <w:rPr>
          <w:rFonts w:eastAsia="標楷體" w:hAnsi="標楷體" w:hint="eastAsia"/>
        </w:rPr>
        <w:t>類所占比率最高，第</w:t>
      </w:r>
      <w:r>
        <w:rPr>
          <w:rFonts w:eastAsia="標楷體" w:hAnsi="標楷體" w:hint="eastAsia"/>
        </w:rPr>
        <w:t>2</w:t>
      </w:r>
      <w:r>
        <w:rPr>
          <w:rFonts w:eastAsia="標楷體" w:hAnsi="標楷體" w:hint="eastAsia"/>
        </w:rPr>
        <w:t>類居次，</w:t>
      </w:r>
      <w:r>
        <w:rPr>
          <w:rFonts w:eastAsia="標楷體" w:hAnsi="標楷體" w:hint="eastAsia"/>
        </w:rPr>
        <w:t>93</w:t>
      </w:r>
      <w:r>
        <w:rPr>
          <w:rFonts w:eastAsia="標楷體" w:hAnsi="標楷體" w:hint="eastAsia"/>
        </w:rPr>
        <w:t>年前以第</w:t>
      </w:r>
      <w:r>
        <w:rPr>
          <w:rFonts w:eastAsia="標楷體" w:hAnsi="標楷體" w:hint="eastAsia"/>
        </w:rPr>
        <w:t>3</w:t>
      </w:r>
      <w:r>
        <w:rPr>
          <w:rFonts w:eastAsia="標楷體" w:hAnsi="標楷體" w:hint="eastAsia"/>
        </w:rPr>
        <w:t>類居第三，惟自</w:t>
      </w:r>
      <w:r>
        <w:rPr>
          <w:rFonts w:eastAsia="標楷體" w:hAnsi="標楷體" w:hint="eastAsia"/>
        </w:rPr>
        <w:t>93</w:t>
      </w:r>
      <w:r>
        <w:rPr>
          <w:rFonts w:eastAsia="標楷體" w:hAnsi="標楷體" w:hint="eastAsia"/>
        </w:rPr>
        <w:t>年起第</w:t>
      </w:r>
      <w:r>
        <w:rPr>
          <w:rFonts w:eastAsia="標楷體" w:hAnsi="標楷體" w:hint="eastAsia"/>
        </w:rPr>
        <w:t>6</w:t>
      </w:r>
      <w:r>
        <w:rPr>
          <w:rFonts w:eastAsia="標楷體" w:hAnsi="標楷體" w:hint="eastAsia"/>
        </w:rPr>
        <w:t>類保險對象人數高於第</w:t>
      </w:r>
      <w:r>
        <w:rPr>
          <w:rFonts w:eastAsia="標楷體" w:hAnsi="標楷體" w:hint="eastAsia"/>
        </w:rPr>
        <w:t>3</w:t>
      </w:r>
      <w:r>
        <w:rPr>
          <w:rFonts w:eastAsia="標楷體" w:hAnsi="標楷體" w:hint="eastAsia"/>
        </w:rPr>
        <w:t>類，改居第三；歷年則均以第</w:t>
      </w:r>
      <w:r>
        <w:rPr>
          <w:rFonts w:eastAsia="標楷體" w:hAnsi="標楷體" w:hint="eastAsia"/>
        </w:rPr>
        <w:t>4</w:t>
      </w:r>
      <w:r>
        <w:rPr>
          <w:rFonts w:eastAsia="標楷體" w:hAnsi="標楷體" w:hint="eastAsia"/>
        </w:rPr>
        <w:t>類所占比率最低。</w:t>
      </w:r>
    </w:p>
    <w:p w:rsidR="00766F8C" w:rsidRPr="003174DD" w:rsidRDefault="00766F8C" w:rsidP="003174DD">
      <w:pPr>
        <w:spacing w:afterLines="50" w:after="180"/>
        <w:rPr>
          <w:rFonts w:ascii="標楷體" w:eastAsia="標楷體" w:hAnsi="標楷體" w:cs="Arial"/>
          <w:spacing w:val="15"/>
        </w:rPr>
        <w:sectPr w:rsidR="00766F8C" w:rsidRPr="003174DD" w:rsidSect="00DF4EB6">
          <w:headerReference w:type="default" r:id="rId18"/>
          <w:footerReference w:type="default" r:id="rId19"/>
          <w:footerReference w:type="first" r:id="rId20"/>
          <w:pgSz w:w="11906" w:h="16838" w:code="9"/>
          <w:pgMar w:top="567" w:right="567" w:bottom="567" w:left="567" w:header="283" w:footer="340" w:gutter="0"/>
          <w:pgNumType w:start="1" w:chapStyle="1" w:chapSep="emDash"/>
          <w:cols w:space="425"/>
          <w:titlePg/>
          <w:docGrid w:type="linesAndChars" w:linePitch="360"/>
        </w:sectPr>
      </w:pPr>
    </w:p>
    <w:p w:rsidR="00F85FA2" w:rsidRDefault="0064207E" w:rsidP="0064207E">
      <w:pPr>
        <w:numPr>
          <w:ilvl w:val="1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64207E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保險對象—按年齡別及性別分</w:t>
      </w:r>
    </w:p>
    <w:p w:rsidR="0064207E" w:rsidRPr="00A341F3" w:rsidRDefault="00E95F13" w:rsidP="0064207E">
      <w:pPr>
        <w:spacing w:beforeLines="50" w:before="180"/>
        <w:ind w:leftChars="-59" w:left="-142" w:firstLineChars="350" w:firstLine="981"/>
        <w:jc w:val="both"/>
        <w:rPr>
          <w:rFonts w:eastAsia="標楷體" w:hAnsi="標楷體"/>
          <w:b/>
          <w:bCs/>
          <w:spacing w:val="-8"/>
          <w:sz w:val="28"/>
          <w:szCs w:val="28"/>
        </w:rPr>
      </w:pPr>
      <w:r>
        <w:rPr>
          <w:rFonts w:ascii="標楷體" w:eastAsia="標楷體" w:hAnsi="標楷體" w:hint="eastAsia"/>
          <w:b/>
          <w:color w:val="000080"/>
          <w:sz w:val="28"/>
          <w:szCs w:val="28"/>
        </w:rPr>
        <w:t xml:space="preserve">     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101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年底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30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歲以下年齡組男性保險對象多於女性，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30</w:t>
      </w:r>
      <w:r w:rsidR="0064207E" w:rsidRPr="00A341F3">
        <w:rPr>
          <w:rFonts w:eastAsia="標楷體" w:hAnsi="標楷體" w:hint="eastAsia"/>
          <w:b/>
          <w:bCs/>
          <w:spacing w:val="-8"/>
          <w:kern w:val="16"/>
          <w:sz w:val="28"/>
          <w:szCs w:val="28"/>
        </w:rPr>
        <w:t>歲以上則以女性較多</w:t>
      </w:r>
      <w:r w:rsidR="0064207E" w:rsidRPr="00A341F3">
        <w:rPr>
          <w:rFonts w:eastAsia="標楷體" w:hAnsi="標楷體" w:hint="eastAsia"/>
          <w:b/>
          <w:bCs/>
          <w:spacing w:val="-8"/>
          <w:sz w:val="28"/>
          <w:szCs w:val="28"/>
        </w:rPr>
        <w:t>。</w:t>
      </w:r>
    </w:p>
    <w:p w:rsidR="0064207E" w:rsidRDefault="0064207E" w:rsidP="0064207E">
      <w:pPr>
        <w:jc w:val="center"/>
      </w:pPr>
      <w:r>
        <w:rPr>
          <w:rFonts w:hint="eastAsia"/>
          <w:noProof/>
        </w:rPr>
        <w:drawing>
          <wp:inline distT="0" distB="0" distL="0" distR="0" wp14:anchorId="301B3C8E" wp14:editId="1FEEDA78">
            <wp:extent cx="5128260" cy="315468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0CFD" w:rsidRPr="00960CFD">
        <w:t xml:space="preserve"> </w:t>
      </w:r>
      <w:r w:rsidR="00960CFD" w:rsidRPr="00960CFD">
        <w:rPr>
          <w:noProof/>
        </w:rPr>
        <w:drawing>
          <wp:inline distT="0" distB="0" distL="0" distR="0" wp14:anchorId="294000FE" wp14:editId="1772CA1F">
            <wp:extent cx="6840220" cy="3076778"/>
            <wp:effectExtent l="0" t="0" r="0" b="9525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076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07E" w:rsidRPr="00724F68" w:rsidRDefault="0064207E" w:rsidP="0064207E">
      <w:pPr>
        <w:spacing w:beforeLines="50" w:before="180" w:line="360" w:lineRule="exact"/>
        <w:ind w:firstLineChars="200" w:firstLine="480"/>
        <w:jc w:val="both"/>
        <w:rPr>
          <w:rFonts w:eastAsia="標楷體"/>
        </w:rPr>
      </w:pPr>
      <w:r>
        <w:rPr>
          <w:rFonts w:eastAsia="標楷體" w:hint="eastAsia"/>
        </w:rPr>
        <w:t>101</w:t>
      </w:r>
      <w:r w:rsidRPr="00BE589E">
        <w:rPr>
          <w:rFonts w:eastAsia="標楷體" w:hint="eastAsia"/>
        </w:rPr>
        <w:t>年</w:t>
      </w:r>
      <w:r>
        <w:rPr>
          <w:rFonts w:eastAsia="標楷體" w:hint="eastAsia"/>
        </w:rPr>
        <w:t>底</w:t>
      </w:r>
      <w:r w:rsidRPr="00BE589E">
        <w:rPr>
          <w:rFonts w:eastAsia="標楷體" w:hint="eastAsia"/>
        </w:rPr>
        <w:t>全民健保保險對象</w:t>
      </w:r>
      <w:r w:rsidRPr="00441D5C">
        <w:rPr>
          <w:rFonts w:eastAsia="標楷體"/>
        </w:rPr>
        <w:t>0</w:t>
      </w:r>
      <w:r w:rsidRPr="00FD1C3A">
        <w:rPr>
          <w:rFonts w:eastAsia="標楷體" w:hint="eastAsia"/>
        </w:rPr>
        <w:t>－</w:t>
      </w:r>
      <w:r w:rsidRPr="00441D5C">
        <w:rPr>
          <w:rFonts w:eastAsia="標楷體"/>
        </w:rPr>
        <w:t>14</w:t>
      </w:r>
      <w:r w:rsidRPr="00BE589E">
        <w:rPr>
          <w:rFonts w:eastAsia="標楷體" w:hint="eastAsia"/>
        </w:rPr>
        <w:t>歲</w:t>
      </w:r>
      <w:r w:rsidRPr="00724F68">
        <w:rPr>
          <w:rFonts w:eastAsia="標楷體"/>
        </w:rPr>
        <w:t>3</w:t>
      </w:r>
      <w:r>
        <w:rPr>
          <w:rFonts w:eastAsia="標楷體" w:hint="eastAsia"/>
        </w:rPr>
        <w:t>33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9</w:t>
      </w:r>
      <w:r>
        <w:rPr>
          <w:rFonts w:eastAsia="標楷體" w:hint="eastAsia"/>
        </w:rPr>
        <w:t>千</w:t>
      </w:r>
      <w:r w:rsidRPr="00BE589E">
        <w:rPr>
          <w:rFonts w:eastAsia="標楷體" w:hint="eastAsia"/>
        </w:rPr>
        <w:t>人或占</w:t>
      </w:r>
      <w:r w:rsidRPr="00BE589E">
        <w:rPr>
          <w:rFonts w:eastAsia="標楷體" w:hint="eastAsia"/>
        </w:rPr>
        <w:t>14.3</w:t>
      </w:r>
      <w:r w:rsidRPr="00724F68">
        <w:rPr>
          <w:rFonts w:eastAsia="標楷體"/>
        </w:rPr>
        <w:t>%</w:t>
      </w:r>
      <w:r>
        <w:rPr>
          <w:rFonts w:eastAsia="標楷體" w:hint="eastAsia"/>
        </w:rPr>
        <w:t>，</w:t>
      </w:r>
      <w:r w:rsidRPr="00441D5C">
        <w:rPr>
          <w:rFonts w:eastAsia="標楷體"/>
        </w:rPr>
        <w:t>15</w:t>
      </w:r>
      <w:r w:rsidRPr="00FD1C3A">
        <w:rPr>
          <w:rFonts w:eastAsia="標楷體" w:hint="eastAsia"/>
        </w:rPr>
        <w:t>－</w:t>
      </w:r>
      <w:r>
        <w:rPr>
          <w:rFonts w:eastAsia="標楷體" w:hint="eastAsia"/>
        </w:rPr>
        <w:t>29</w:t>
      </w:r>
      <w:r w:rsidRPr="00BE589E">
        <w:rPr>
          <w:rFonts w:eastAsia="標楷體" w:hint="eastAsia"/>
        </w:rPr>
        <w:t>歲</w:t>
      </w:r>
      <w:r w:rsidRPr="00BE589E">
        <w:rPr>
          <w:rFonts w:eastAsia="標楷體" w:hint="eastAsia"/>
        </w:rPr>
        <w:t>5</w:t>
      </w:r>
      <w:r>
        <w:rPr>
          <w:rFonts w:eastAsia="標楷體" w:hint="eastAsia"/>
        </w:rPr>
        <w:t>02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4</w:t>
      </w:r>
      <w:r>
        <w:rPr>
          <w:rFonts w:eastAsia="標楷體" w:hint="eastAsia"/>
        </w:rPr>
        <w:t>千</w:t>
      </w:r>
      <w:r w:rsidRPr="00BE589E">
        <w:rPr>
          <w:rFonts w:eastAsia="標楷體" w:hint="eastAsia"/>
        </w:rPr>
        <w:t>人或占</w:t>
      </w:r>
      <w:r w:rsidRPr="00BE589E">
        <w:rPr>
          <w:rFonts w:eastAsia="標楷體" w:hint="eastAsia"/>
        </w:rPr>
        <w:t>21</w:t>
      </w:r>
      <w:r w:rsidRPr="00441D5C">
        <w:rPr>
          <w:rFonts w:eastAsia="標楷體"/>
        </w:rPr>
        <w:t>.</w:t>
      </w:r>
      <w:r>
        <w:rPr>
          <w:rFonts w:eastAsia="標楷體" w:hint="eastAsia"/>
        </w:rPr>
        <w:t>6</w:t>
      </w:r>
      <w:r w:rsidRPr="00441D5C">
        <w:rPr>
          <w:rFonts w:eastAsia="標楷體"/>
        </w:rPr>
        <w:t>%</w:t>
      </w:r>
      <w:r>
        <w:rPr>
          <w:rFonts w:eastAsia="標楷體" w:hint="eastAsia"/>
        </w:rPr>
        <w:t>，</w:t>
      </w:r>
      <w:r>
        <w:rPr>
          <w:rFonts w:eastAsia="標楷體" w:hint="eastAsia"/>
        </w:rPr>
        <w:t>30</w:t>
      </w:r>
      <w:r w:rsidRPr="00FD1C3A">
        <w:rPr>
          <w:rFonts w:eastAsia="標楷體" w:hint="eastAsia"/>
        </w:rPr>
        <w:t>－</w:t>
      </w:r>
      <w:r>
        <w:rPr>
          <w:rFonts w:eastAsia="標楷體" w:hint="eastAsia"/>
        </w:rPr>
        <w:t>4</w:t>
      </w:r>
      <w:r w:rsidRPr="00441D5C">
        <w:rPr>
          <w:rFonts w:eastAsia="標楷體"/>
        </w:rPr>
        <w:t>4</w:t>
      </w:r>
      <w:r w:rsidRPr="00BE589E">
        <w:rPr>
          <w:rFonts w:eastAsia="標楷體" w:hint="eastAsia"/>
        </w:rPr>
        <w:t>歲</w:t>
      </w:r>
      <w:r w:rsidRPr="00BE589E">
        <w:rPr>
          <w:rFonts w:eastAsia="標楷體" w:hint="eastAsia"/>
        </w:rPr>
        <w:t>5</w:t>
      </w:r>
      <w:r>
        <w:rPr>
          <w:rFonts w:eastAsia="標楷體" w:hint="eastAsia"/>
        </w:rPr>
        <w:t>85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6</w:t>
      </w:r>
      <w:r>
        <w:rPr>
          <w:rFonts w:eastAsia="標楷體" w:hint="eastAsia"/>
        </w:rPr>
        <w:t>千</w:t>
      </w:r>
      <w:r w:rsidRPr="00BE589E">
        <w:rPr>
          <w:rFonts w:eastAsia="標楷體" w:hint="eastAsia"/>
        </w:rPr>
        <w:t>人或占</w:t>
      </w:r>
      <w:r w:rsidRPr="00BE589E">
        <w:rPr>
          <w:rFonts w:eastAsia="標楷體" w:hint="eastAsia"/>
        </w:rPr>
        <w:t>25.2</w:t>
      </w:r>
      <w:r w:rsidRPr="00724F68">
        <w:rPr>
          <w:rFonts w:eastAsia="標楷體"/>
        </w:rPr>
        <w:t>%</w:t>
      </w:r>
      <w:r>
        <w:rPr>
          <w:rFonts w:eastAsia="標楷體" w:hint="eastAsia"/>
        </w:rPr>
        <w:t>，</w:t>
      </w:r>
      <w:r w:rsidRPr="00441D5C">
        <w:rPr>
          <w:rFonts w:eastAsia="標楷體"/>
        </w:rPr>
        <w:t>45</w:t>
      </w:r>
      <w:r w:rsidRPr="00FD1C3A">
        <w:rPr>
          <w:rFonts w:eastAsia="標楷體" w:hint="eastAsia"/>
        </w:rPr>
        <w:t>－</w:t>
      </w:r>
      <w:r w:rsidRPr="00441D5C">
        <w:rPr>
          <w:rFonts w:eastAsia="標楷體"/>
        </w:rPr>
        <w:t>64</w:t>
      </w:r>
      <w:r w:rsidRPr="00BE589E">
        <w:rPr>
          <w:rFonts w:eastAsia="標楷體" w:hint="eastAsia"/>
        </w:rPr>
        <w:t>歲</w:t>
      </w:r>
      <w:r>
        <w:rPr>
          <w:rFonts w:eastAsia="標楷體" w:hint="eastAsia"/>
        </w:rPr>
        <w:t>649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9</w:t>
      </w:r>
      <w:r>
        <w:rPr>
          <w:rFonts w:eastAsia="標楷體" w:hint="eastAsia"/>
        </w:rPr>
        <w:t>千</w:t>
      </w:r>
      <w:r w:rsidRPr="00BE589E">
        <w:rPr>
          <w:rFonts w:eastAsia="標楷體" w:hint="eastAsia"/>
        </w:rPr>
        <w:t>人或占</w:t>
      </w:r>
      <w:r w:rsidRPr="00BE589E">
        <w:rPr>
          <w:rFonts w:eastAsia="標楷體" w:hint="eastAsia"/>
        </w:rPr>
        <w:t>27.9</w:t>
      </w:r>
      <w:r w:rsidRPr="00724F68">
        <w:rPr>
          <w:rFonts w:eastAsia="標楷體"/>
        </w:rPr>
        <w:t>%</w:t>
      </w:r>
      <w:r>
        <w:rPr>
          <w:rFonts w:eastAsia="標楷體" w:hint="eastAsia"/>
        </w:rPr>
        <w:t>，</w:t>
      </w:r>
      <w:r w:rsidRPr="00724F68">
        <w:rPr>
          <w:rFonts w:eastAsia="標楷體"/>
        </w:rPr>
        <w:t>65</w:t>
      </w:r>
      <w:r w:rsidRPr="00BE589E">
        <w:rPr>
          <w:rFonts w:eastAsia="標楷體" w:hint="eastAsia"/>
        </w:rPr>
        <w:t>歲以上</w:t>
      </w:r>
      <w:r w:rsidRPr="00724F68">
        <w:rPr>
          <w:rFonts w:eastAsia="標楷體"/>
        </w:rPr>
        <w:t>2</w:t>
      </w:r>
      <w:r>
        <w:rPr>
          <w:rFonts w:eastAsia="標楷體" w:hint="eastAsia"/>
        </w:rPr>
        <w:t>56</w:t>
      </w:r>
      <w:r>
        <w:rPr>
          <w:rFonts w:eastAsia="標楷體" w:hint="eastAsia"/>
        </w:rPr>
        <w:t>萬</w:t>
      </w:r>
      <w:r>
        <w:rPr>
          <w:rFonts w:eastAsia="標楷體" w:hint="eastAsia"/>
        </w:rPr>
        <w:t>3</w:t>
      </w:r>
      <w:r>
        <w:rPr>
          <w:rFonts w:eastAsia="標楷體" w:hint="eastAsia"/>
        </w:rPr>
        <w:t>千</w:t>
      </w:r>
      <w:r w:rsidRPr="00BE589E">
        <w:rPr>
          <w:rFonts w:eastAsia="標楷體" w:hint="eastAsia"/>
        </w:rPr>
        <w:t>人或占</w:t>
      </w:r>
      <w:r w:rsidRPr="00724F68">
        <w:rPr>
          <w:rFonts w:eastAsia="標楷體"/>
        </w:rPr>
        <w:t>1</w:t>
      </w:r>
      <w:r>
        <w:rPr>
          <w:rFonts w:eastAsia="標楷體" w:hint="eastAsia"/>
        </w:rPr>
        <w:t>1</w:t>
      </w:r>
      <w:r w:rsidRPr="00724F68">
        <w:rPr>
          <w:rFonts w:eastAsia="標楷體"/>
        </w:rPr>
        <w:t>.</w:t>
      </w:r>
      <w:r>
        <w:rPr>
          <w:rFonts w:eastAsia="標楷體" w:hint="eastAsia"/>
        </w:rPr>
        <w:t>0</w:t>
      </w:r>
      <w:r w:rsidRPr="00724F68">
        <w:rPr>
          <w:rFonts w:eastAsia="標楷體"/>
        </w:rPr>
        <w:t>%</w:t>
      </w:r>
      <w:r>
        <w:rPr>
          <w:rFonts w:eastAsia="標楷體" w:hint="eastAsia"/>
        </w:rPr>
        <w:t>；再按性別觀察，</w:t>
      </w:r>
      <w:r>
        <w:rPr>
          <w:rFonts w:eastAsia="標楷體" w:hint="eastAsia"/>
        </w:rPr>
        <w:t>30</w:t>
      </w:r>
      <w:r>
        <w:rPr>
          <w:rFonts w:eastAsia="標楷體" w:hint="eastAsia"/>
        </w:rPr>
        <w:t>歲以下年齡組男性</w:t>
      </w:r>
      <w:r w:rsidRPr="00BE589E">
        <w:rPr>
          <w:rFonts w:eastAsia="標楷體" w:hint="eastAsia"/>
        </w:rPr>
        <w:t>保險對象</w:t>
      </w:r>
      <w:r>
        <w:rPr>
          <w:rFonts w:eastAsia="標楷體" w:hint="eastAsia"/>
        </w:rPr>
        <w:t>多於女性，</w:t>
      </w:r>
      <w:r>
        <w:rPr>
          <w:rFonts w:eastAsia="標楷體" w:hint="eastAsia"/>
        </w:rPr>
        <w:t>30</w:t>
      </w:r>
      <w:r>
        <w:rPr>
          <w:rFonts w:eastAsia="標楷體" w:hint="eastAsia"/>
        </w:rPr>
        <w:t>歲以上年齡組則以女性較多</w:t>
      </w:r>
      <w:r w:rsidRPr="00BE589E">
        <w:rPr>
          <w:rFonts w:eastAsia="標楷體" w:hint="eastAsia"/>
        </w:rPr>
        <w:t>。</w:t>
      </w:r>
    </w:p>
    <w:p w:rsidR="00E95F13" w:rsidRPr="00B4281E" w:rsidRDefault="0064207E" w:rsidP="00411983">
      <w:pPr>
        <w:ind w:firstLineChars="204" w:firstLine="490"/>
        <w:outlineLvl w:val="1"/>
        <w:rPr>
          <w:rFonts w:ascii="標楷體" w:eastAsia="標楷體" w:hAnsi="標楷體"/>
          <w:b/>
          <w:sz w:val="32"/>
          <w:szCs w:val="32"/>
        </w:rPr>
      </w:pPr>
      <w:r>
        <w:rPr>
          <w:rFonts w:eastAsia="標楷體" w:hint="eastAsia"/>
        </w:rPr>
        <w:t>若觀</w:t>
      </w:r>
      <w:r w:rsidRPr="007E2176">
        <w:rPr>
          <w:rFonts w:eastAsia="標楷體" w:hint="eastAsia"/>
        </w:rPr>
        <w:t>察保險對象年齡結構</w:t>
      </w:r>
      <w:r>
        <w:rPr>
          <w:rFonts w:eastAsia="標楷體" w:hint="eastAsia"/>
        </w:rPr>
        <w:t>，</w:t>
      </w:r>
      <w:r>
        <w:rPr>
          <w:rFonts w:eastAsia="標楷體" w:hint="eastAsia"/>
        </w:rPr>
        <w:t>30</w:t>
      </w:r>
      <w:r>
        <w:rPr>
          <w:rFonts w:eastAsia="標楷體" w:hint="eastAsia"/>
        </w:rPr>
        <w:t>歲以下年齡組占率近年來大致呈下降趨勢，</w:t>
      </w:r>
      <w:r>
        <w:rPr>
          <w:rFonts w:eastAsia="標楷體" w:hint="eastAsia"/>
        </w:rPr>
        <w:t>30</w:t>
      </w:r>
      <w:r w:rsidRPr="00FD1C3A">
        <w:rPr>
          <w:rFonts w:eastAsia="標楷體" w:hint="eastAsia"/>
        </w:rPr>
        <w:t>－</w:t>
      </w:r>
      <w:r w:rsidRPr="00441D5C">
        <w:rPr>
          <w:rFonts w:eastAsia="標楷體"/>
        </w:rPr>
        <w:t>44</w:t>
      </w:r>
      <w:r w:rsidRPr="00724F68">
        <w:rPr>
          <w:rFonts w:eastAsia="標楷體" w:hAnsi="標楷體" w:hint="eastAsia"/>
        </w:rPr>
        <w:t>歲</w:t>
      </w:r>
      <w:r>
        <w:rPr>
          <w:rFonts w:eastAsia="標楷體" w:hAnsi="標楷體" w:hint="eastAsia"/>
        </w:rPr>
        <w:t>則</w:t>
      </w:r>
      <w:r>
        <w:rPr>
          <w:rFonts w:eastAsia="標楷體" w:hint="eastAsia"/>
        </w:rPr>
        <w:t>維持在</w:t>
      </w:r>
      <w:r>
        <w:rPr>
          <w:rFonts w:eastAsia="標楷體" w:hint="eastAsia"/>
        </w:rPr>
        <w:t>2</w:t>
      </w:r>
      <w:r>
        <w:rPr>
          <w:rFonts w:eastAsia="標楷體" w:hint="eastAsia"/>
        </w:rPr>
        <w:t>成</w:t>
      </w:r>
      <w:r>
        <w:rPr>
          <w:rFonts w:eastAsia="標楷體" w:hint="eastAsia"/>
        </w:rPr>
        <w:t>5</w:t>
      </w:r>
      <w:r>
        <w:rPr>
          <w:rFonts w:eastAsia="標楷體" w:hint="eastAsia"/>
        </w:rPr>
        <w:t>左右，</w:t>
      </w:r>
      <w:r>
        <w:rPr>
          <w:rFonts w:eastAsia="標楷體" w:hint="eastAsia"/>
        </w:rPr>
        <w:t>45</w:t>
      </w:r>
      <w:r>
        <w:rPr>
          <w:rFonts w:eastAsia="標楷體" w:hint="eastAsia"/>
        </w:rPr>
        <w:t>歲以上年齡組則呈上升趨勢。</w:t>
      </w:r>
    </w:p>
    <w:p w:rsidR="00766F8C" w:rsidRPr="00B4281E" w:rsidRDefault="00766F8C" w:rsidP="00B4281E">
      <w:pPr>
        <w:jc w:val="both"/>
        <w:rPr>
          <w:rFonts w:ascii="標楷體" w:eastAsia="標楷體" w:hAnsi="標楷體"/>
        </w:rPr>
        <w:sectPr w:rsidR="00766F8C" w:rsidRPr="00B4281E" w:rsidSect="00DF4EB6">
          <w:footerReference w:type="first" r:id="rId23"/>
          <w:pgSz w:w="11906" w:h="16838" w:code="9"/>
          <w:pgMar w:top="567" w:right="567" w:bottom="567" w:left="567" w:header="283" w:footer="340" w:gutter="0"/>
          <w:cols w:space="425"/>
          <w:titlePg/>
          <w:docGrid w:type="linesAndChars" w:linePitch="360"/>
        </w:sectPr>
      </w:pPr>
    </w:p>
    <w:p w:rsidR="005C09B3" w:rsidRDefault="002267E2" w:rsidP="002267E2">
      <w:pPr>
        <w:numPr>
          <w:ilvl w:val="1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保險收支及安全準備概況</w:t>
      </w:r>
    </w:p>
    <w:p w:rsidR="002267E2" w:rsidRPr="00BF5721" w:rsidRDefault="009705F0" w:rsidP="002267E2">
      <w:pPr>
        <w:ind w:left="482" w:firstLineChars="190" w:firstLine="533"/>
        <w:jc w:val="both"/>
        <w:rPr>
          <w:rFonts w:eastAsia="標楷體"/>
          <w:sz w:val="28"/>
          <w:szCs w:val="28"/>
        </w:rPr>
      </w:pPr>
      <w:r w:rsidRPr="00E9396E">
        <w:rPr>
          <w:rFonts w:eastAsia="標楷體"/>
          <w:b/>
          <w:sz w:val="28"/>
          <w:szCs w:val="28"/>
        </w:rPr>
        <w:t xml:space="preserve">   </w:t>
      </w:r>
      <w:r w:rsidR="002267E2">
        <w:rPr>
          <w:rFonts w:eastAsia="標楷體" w:hint="eastAsia"/>
          <w:b/>
          <w:bCs/>
          <w:sz w:val="28"/>
          <w:szCs w:val="28"/>
        </w:rPr>
        <w:t>截至</w:t>
      </w:r>
      <w:r w:rsidR="002267E2">
        <w:rPr>
          <w:rFonts w:eastAsia="標楷體" w:hint="eastAsia"/>
          <w:b/>
          <w:bCs/>
          <w:sz w:val="28"/>
          <w:szCs w:val="28"/>
        </w:rPr>
        <w:t>101</w:t>
      </w:r>
      <w:r w:rsidR="002267E2" w:rsidRPr="00BF5721">
        <w:rPr>
          <w:rFonts w:eastAsia="標楷體" w:hAnsi="標楷體" w:hint="eastAsia"/>
          <w:b/>
          <w:bCs/>
          <w:sz w:val="28"/>
          <w:szCs w:val="28"/>
        </w:rPr>
        <w:t>年</w:t>
      </w:r>
      <w:r w:rsidR="002267E2">
        <w:rPr>
          <w:rFonts w:eastAsia="標楷體" w:hAnsi="標楷體" w:hint="eastAsia"/>
          <w:b/>
          <w:bCs/>
          <w:sz w:val="28"/>
          <w:szCs w:val="28"/>
        </w:rPr>
        <w:t>底</w:t>
      </w:r>
      <w:r w:rsidR="002267E2" w:rsidRPr="00BF5721">
        <w:rPr>
          <w:rFonts w:eastAsia="標楷體" w:hAnsi="標楷體" w:hint="eastAsia"/>
          <w:b/>
          <w:bCs/>
          <w:sz w:val="28"/>
          <w:szCs w:val="28"/>
        </w:rPr>
        <w:t>安全準備</w:t>
      </w:r>
      <w:r w:rsidR="002267E2">
        <w:rPr>
          <w:rFonts w:eastAsia="標楷體" w:hAnsi="標楷體" w:hint="eastAsia"/>
          <w:b/>
          <w:bCs/>
          <w:sz w:val="28"/>
          <w:szCs w:val="28"/>
        </w:rPr>
        <w:t>結餘數</w:t>
      </w:r>
      <w:r w:rsidR="002267E2" w:rsidRPr="00BF5721">
        <w:rPr>
          <w:rFonts w:eastAsia="標楷體" w:hAnsi="標楷體" w:hint="eastAsia"/>
          <w:b/>
          <w:bCs/>
          <w:sz w:val="28"/>
          <w:szCs w:val="28"/>
        </w:rPr>
        <w:t>為</w:t>
      </w:r>
      <w:r w:rsidR="002267E2">
        <w:rPr>
          <w:rFonts w:eastAsia="標楷體" w:hAnsi="標楷體" w:hint="eastAsia"/>
          <w:b/>
          <w:bCs/>
          <w:sz w:val="28"/>
          <w:szCs w:val="28"/>
        </w:rPr>
        <w:t>210</w:t>
      </w:r>
      <w:r w:rsidR="002267E2" w:rsidRPr="00BF5721">
        <w:rPr>
          <w:rFonts w:eastAsia="標楷體" w:hAnsi="標楷體" w:hint="eastAsia"/>
          <w:b/>
          <w:bCs/>
          <w:sz w:val="28"/>
          <w:szCs w:val="28"/>
        </w:rPr>
        <w:t>億元。</w:t>
      </w:r>
    </w:p>
    <w:p w:rsidR="002267E2" w:rsidRDefault="002267E2" w:rsidP="002267E2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9C0C36E" wp14:editId="63162754">
            <wp:extent cx="5722620" cy="2621280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95"/>
                    <a:stretch/>
                  </pic:blipFill>
                  <pic:spPr bwMode="auto">
                    <a:xfrm>
                      <a:off x="0" y="0"/>
                      <a:ext cx="572262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7E2" w:rsidRDefault="00411983" w:rsidP="00960CFD">
      <w:pPr>
        <w:snapToGrid w:val="0"/>
        <w:jc w:val="center"/>
      </w:pPr>
      <w:r w:rsidRPr="00411983">
        <w:rPr>
          <w:noProof/>
        </w:rPr>
        <w:drawing>
          <wp:inline distT="0" distB="0" distL="0" distR="0" wp14:anchorId="63EFAF95" wp14:editId="7D2FE0CF">
            <wp:extent cx="6042660" cy="4389120"/>
            <wp:effectExtent l="0" t="0" r="0" b="0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7E2" w:rsidRDefault="002267E2" w:rsidP="002267E2">
      <w:pPr>
        <w:snapToGrid w:val="0"/>
        <w:spacing w:line="200" w:lineRule="exact"/>
        <w:ind w:firstLineChars="200" w:firstLine="480"/>
        <w:jc w:val="both"/>
        <w:rPr>
          <w:rFonts w:ascii="標楷體" w:eastAsia="標楷體" w:hAnsi="標楷體"/>
        </w:rPr>
      </w:pPr>
    </w:p>
    <w:p w:rsidR="002267E2" w:rsidRDefault="002267E2" w:rsidP="002267E2">
      <w:pPr>
        <w:snapToGrid w:val="0"/>
        <w:spacing w:line="320" w:lineRule="exact"/>
        <w:ind w:leftChars="100" w:left="240" w:firstLineChars="200" w:firstLine="480"/>
        <w:jc w:val="both"/>
        <w:rPr>
          <w:rFonts w:eastAsia="標楷體" w:hAnsi="標楷體"/>
        </w:rPr>
      </w:pPr>
      <w:r>
        <w:rPr>
          <w:rFonts w:eastAsia="標楷體" w:hint="eastAsia"/>
        </w:rPr>
        <w:t>101</w:t>
      </w:r>
      <w:r w:rsidRPr="002B566E">
        <w:rPr>
          <w:rFonts w:eastAsia="標楷體" w:hAnsi="標楷體" w:hint="eastAsia"/>
        </w:rPr>
        <w:t>年以權責基礎計算之保險收入</w:t>
      </w:r>
      <w:r>
        <w:rPr>
          <w:rFonts w:eastAsia="標楷體" w:hAnsi="標楷體" w:hint="eastAsia"/>
        </w:rPr>
        <w:t>5</w:t>
      </w:r>
      <w:r w:rsidRPr="002B566E">
        <w:rPr>
          <w:rFonts w:eastAsia="標楷體" w:hint="eastAsia"/>
        </w:rPr>
        <w:t>,</w:t>
      </w:r>
      <w:r>
        <w:rPr>
          <w:rFonts w:eastAsia="標楷體" w:hint="eastAsia"/>
        </w:rPr>
        <w:t>107</w:t>
      </w:r>
      <w:r w:rsidRPr="002B566E">
        <w:rPr>
          <w:rFonts w:eastAsia="標楷體" w:hAnsi="標楷體" w:hint="eastAsia"/>
        </w:rPr>
        <w:t>億元，較上年增加</w:t>
      </w:r>
      <w:r>
        <w:rPr>
          <w:rFonts w:eastAsia="標楷體" w:hAnsi="標楷體" w:hint="eastAsia"/>
        </w:rPr>
        <w:t>2.8</w:t>
      </w:r>
      <w:r w:rsidRPr="002B566E">
        <w:rPr>
          <w:rFonts w:eastAsia="標楷體" w:hint="eastAsia"/>
        </w:rPr>
        <w:t>%</w:t>
      </w:r>
      <w:r w:rsidRPr="002B566E">
        <w:rPr>
          <w:rFonts w:eastAsia="標楷體" w:hAnsi="標楷體" w:hint="eastAsia"/>
        </w:rPr>
        <w:t>，保險成本</w:t>
      </w:r>
      <w:r w:rsidRPr="002B566E">
        <w:rPr>
          <w:rFonts w:eastAsia="標楷體" w:hint="eastAsia"/>
        </w:rPr>
        <w:t>4,</w:t>
      </w:r>
      <w:r>
        <w:rPr>
          <w:rFonts w:eastAsia="標楷體" w:hint="eastAsia"/>
        </w:rPr>
        <w:t>842</w:t>
      </w:r>
      <w:r w:rsidRPr="002B566E">
        <w:rPr>
          <w:rFonts w:eastAsia="標楷體" w:hAnsi="標楷體" w:hint="eastAsia"/>
        </w:rPr>
        <w:t>億元，較上年增加</w:t>
      </w:r>
      <w:r>
        <w:rPr>
          <w:rFonts w:eastAsia="標楷體" w:hAnsi="標楷體" w:hint="eastAsia"/>
        </w:rPr>
        <w:t>4.7</w:t>
      </w:r>
      <w:r w:rsidRPr="002B566E">
        <w:rPr>
          <w:rFonts w:eastAsia="標楷體" w:hint="eastAsia"/>
        </w:rPr>
        <w:t>%</w:t>
      </w:r>
      <w:r>
        <w:rPr>
          <w:rFonts w:eastAsia="標楷體" w:hAnsi="標楷體" w:hint="eastAsia"/>
        </w:rPr>
        <w:t>，保險收支淨結餘</w:t>
      </w:r>
      <w:r>
        <w:rPr>
          <w:rFonts w:eastAsia="標楷體" w:hAnsi="標楷體" w:hint="eastAsia"/>
        </w:rPr>
        <w:t>265</w:t>
      </w:r>
      <w:r w:rsidRPr="002B566E">
        <w:rPr>
          <w:rFonts w:eastAsia="標楷體" w:hAnsi="標楷體" w:hint="eastAsia"/>
        </w:rPr>
        <w:t>億元</w:t>
      </w:r>
      <w:r>
        <w:rPr>
          <w:rFonts w:eastAsia="標楷體" w:hAnsi="標楷體" w:hint="eastAsia"/>
        </w:rPr>
        <w:t>。</w:t>
      </w:r>
    </w:p>
    <w:p w:rsidR="002267E2" w:rsidRPr="006721D8" w:rsidRDefault="002267E2" w:rsidP="00411983">
      <w:pPr>
        <w:ind w:left="238" w:firstLineChars="163" w:firstLine="391"/>
        <w:outlineLvl w:val="1"/>
        <w:rPr>
          <w:rFonts w:eastAsia="標楷體"/>
        </w:rPr>
      </w:pPr>
      <w:r>
        <w:rPr>
          <w:rFonts w:eastAsia="標楷體" w:hint="eastAsia"/>
        </w:rPr>
        <w:t>歷年保險收入均呈上升趨勢，</w:t>
      </w:r>
      <w:r>
        <w:rPr>
          <w:rFonts w:eastAsia="標楷體" w:hint="eastAsia"/>
        </w:rPr>
        <w:t>85</w:t>
      </w:r>
      <w:r>
        <w:rPr>
          <w:rFonts w:eastAsia="標楷體" w:hint="eastAsia"/>
        </w:rPr>
        <w:t>年至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年平均年增率</w:t>
      </w:r>
      <w:r>
        <w:rPr>
          <w:rFonts w:eastAsia="標楷體" w:hint="eastAsia"/>
        </w:rPr>
        <w:t>4.8%</w:t>
      </w:r>
      <w:r>
        <w:rPr>
          <w:rFonts w:eastAsia="標楷體" w:hint="eastAsia"/>
        </w:rPr>
        <w:t>；保險支出亦呈現逐年上升趨勢，</w:t>
      </w:r>
      <w:r>
        <w:rPr>
          <w:rFonts w:eastAsia="標楷體" w:hint="eastAsia"/>
        </w:rPr>
        <w:t>85</w:t>
      </w:r>
      <w:r>
        <w:rPr>
          <w:rFonts w:eastAsia="標楷體" w:hint="eastAsia"/>
        </w:rPr>
        <w:t>年至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年平均年增率</w:t>
      </w:r>
      <w:r>
        <w:rPr>
          <w:rFonts w:eastAsia="標楷體" w:hint="eastAsia"/>
        </w:rPr>
        <w:t>4.9%</w:t>
      </w:r>
      <w:r>
        <w:rPr>
          <w:rFonts w:eastAsia="標楷體" w:hint="eastAsia"/>
        </w:rPr>
        <w:t>；</w:t>
      </w:r>
      <w:r w:rsidRPr="00B019D4">
        <w:rPr>
          <w:rFonts w:eastAsia="標楷體" w:hint="eastAsia"/>
        </w:rPr>
        <w:t>保險財務自</w:t>
      </w:r>
      <w:r w:rsidRPr="00B019D4">
        <w:rPr>
          <w:rFonts w:eastAsia="標楷體" w:hint="eastAsia"/>
        </w:rPr>
        <w:t>87</w:t>
      </w:r>
      <w:r w:rsidRPr="00B019D4">
        <w:rPr>
          <w:rFonts w:eastAsia="標楷體" w:hint="eastAsia"/>
        </w:rPr>
        <w:t>年起發生短絀，至</w:t>
      </w:r>
      <w:r w:rsidRPr="00B019D4">
        <w:rPr>
          <w:rFonts w:eastAsia="標楷體" w:hint="eastAsia"/>
        </w:rPr>
        <w:t>96</w:t>
      </w:r>
      <w:r w:rsidRPr="00B019D4">
        <w:rPr>
          <w:rFonts w:eastAsia="標楷體" w:hint="eastAsia"/>
        </w:rPr>
        <w:t>年累計健保財務收支</w:t>
      </w:r>
      <w:r>
        <w:rPr>
          <w:rFonts w:eastAsia="標楷體" w:hint="eastAsia"/>
        </w:rPr>
        <w:t>則</w:t>
      </w:r>
      <w:r w:rsidRPr="00B019D4">
        <w:rPr>
          <w:rFonts w:eastAsia="標楷體" w:hint="eastAsia"/>
        </w:rPr>
        <w:t>首度呈現短絀</w:t>
      </w:r>
      <w:r>
        <w:rPr>
          <w:rFonts w:eastAsia="標楷體" w:hint="eastAsia"/>
        </w:rPr>
        <w:t>，</w:t>
      </w:r>
      <w:r w:rsidRPr="00B019D4">
        <w:rPr>
          <w:rFonts w:eastAsia="標楷體" w:hint="eastAsia"/>
        </w:rPr>
        <w:t>99</w:t>
      </w:r>
      <w:r w:rsidRPr="00B019D4">
        <w:rPr>
          <w:rFonts w:eastAsia="標楷體" w:hint="eastAsia"/>
        </w:rPr>
        <w:t>年起因調整保險費率，保險收支出現剩餘，</w:t>
      </w:r>
      <w:r>
        <w:rPr>
          <w:rFonts w:eastAsia="標楷體" w:hint="eastAsia"/>
        </w:rPr>
        <w:t>截至</w:t>
      </w:r>
      <w:r w:rsidRPr="00B019D4">
        <w:rPr>
          <w:rFonts w:eastAsia="標楷體" w:hint="eastAsia"/>
        </w:rPr>
        <w:t>10</w:t>
      </w:r>
      <w:r>
        <w:rPr>
          <w:rFonts w:eastAsia="標楷體" w:hint="eastAsia"/>
        </w:rPr>
        <w:t>1</w:t>
      </w:r>
      <w:r w:rsidRPr="00B019D4">
        <w:rPr>
          <w:rFonts w:eastAsia="標楷體" w:hint="eastAsia"/>
        </w:rPr>
        <w:t>年底</w:t>
      </w:r>
      <w:r>
        <w:rPr>
          <w:rFonts w:eastAsia="標楷體" w:hint="eastAsia"/>
        </w:rPr>
        <w:t>安全準備結餘</w:t>
      </w:r>
      <w:r w:rsidRPr="00B019D4">
        <w:rPr>
          <w:rFonts w:eastAsia="標楷體" w:hint="eastAsia"/>
        </w:rPr>
        <w:t>數為</w:t>
      </w:r>
      <w:r>
        <w:rPr>
          <w:rFonts w:eastAsia="標楷體" w:hint="eastAsia"/>
        </w:rPr>
        <w:t>210</w:t>
      </w:r>
      <w:r w:rsidRPr="00B019D4">
        <w:rPr>
          <w:rFonts w:eastAsia="標楷體" w:hint="eastAsia"/>
        </w:rPr>
        <w:t>億元。</w:t>
      </w:r>
    </w:p>
    <w:p w:rsidR="009D5DF6" w:rsidRPr="006721D8" w:rsidRDefault="009D5DF6" w:rsidP="00A54ED1">
      <w:pPr>
        <w:spacing w:afterLines="50" w:after="180"/>
        <w:rPr>
          <w:rFonts w:eastAsia="標楷體"/>
        </w:rPr>
      </w:pPr>
    </w:p>
    <w:p w:rsidR="00766F8C" w:rsidRPr="006721D8" w:rsidRDefault="00766F8C" w:rsidP="00471C3D">
      <w:pPr>
        <w:sectPr w:rsidR="00766F8C" w:rsidRPr="006721D8" w:rsidSect="00DF4EB6">
          <w:footerReference w:type="first" r:id="rId26"/>
          <w:pgSz w:w="11906" w:h="16838" w:code="9"/>
          <w:pgMar w:top="567" w:right="567" w:bottom="567" w:left="567" w:header="283" w:footer="340" w:gutter="0"/>
          <w:cols w:space="425"/>
          <w:titlePg/>
          <w:docGrid w:type="linesAndChars" w:linePitch="360"/>
        </w:sectPr>
      </w:pPr>
    </w:p>
    <w:p w:rsidR="00021D8F" w:rsidRDefault="00021D8F" w:rsidP="00021D8F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健保就診統計</w:t>
      </w:r>
    </w:p>
    <w:p w:rsidR="00021D8F" w:rsidRDefault="00021D8F" w:rsidP="00021D8F">
      <w:pPr>
        <w:pStyle w:val="af"/>
        <w:numPr>
          <w:ilvl w:val="1"/>
          <w:numId w:val="1"/>
        </w:numPr>
        <w:ind w:leftChars="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t>西醫門診統計</w:t>
      </w:r>
    </w:p>
    <w:p w:rsidR="00184617" w:rsidRPr="00F90BC1" w:rsidRDefault="00184617" w:rsidP="00184617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28"/>
          <w:szCs w:val="28"/>
        </w:rPr>
      </w:pPr>
      <w:r>
        <w:rPr>
          <w:rFonts w:ascii="標楷體" w:eastAsia="標楷體" w:hAnsi="標楷體" w:hint="eastAsia"/>
          <w:b/>
          <w:color w:val="000080"/>
          <w:sz w:val="32"/>
          <w:szCs w:val="32"/>
        </w:rPr>
        <w:t xml:space="preserve">   </w:t>
      </w:r>
      <w:r w:rsidR="00F90BC1" w:rsidRPr="00F90BC1">
        <w:rPr>
          <w:rFonts w:eastAsia="標楷體" w:hint="eastAsia"/>
          <w:b/>
          <w:sz w:val="28"/>
          <w:szCs w:val="28"/>
        </w:rPr>
        <w:t>西醫門診就診人數、就診件數從</w:t>
      </w:r>
      <w:r w:rsidR="00F90BC1" w:rsidRPr="00F90BC1">
        <w:rPr>
          <w:rFonts w:eastAsia="標楷體" w:hint="eastAsia"/>
          <w:b/>
          <w:sz w:val="28"/>
          <w:szCs w:val="28"/>
        </w:rPr>
        <w:t>95</w:t>
      </w:r>
      <w:r w:rsidR="00F90BC1" w:rsidRPr="00F90BC1">
        <w:rPr>
          <w:rFonts w:eastAsia="標楷體" w:hint="eastAsia"/>
          <w:b/>
          <w:sz w:val="28"/>
          <w:szCs w:val="28"/>
        </w:rPr>
        <w:t>年起均呈現逐年上升趨勢</w:t>
      </w:r>
    </w:p>
    <w:p w:rsidR="00021D8F" w:rsidRDefault="003753EC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3753EC">
        <w:rPr>
          <w:rFonts w:hint="eastAsia"/>
          <w:noProof/>
        </w:rPr>
        <w:drawing>
          <wp:inline distT="0" distB="0" distL="0" distR="0" wp14:anchorId="30D064CE" wp14:editId="45B7F333">
            <wp:extent cx="5656275" cy="3299460"/>
            <wp:effectExtent l="0" t="0" r="1905" b="0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175" cy="329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3EC" w:rsidRDefault="00F55EE9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F55EE9">
        <w:rPr>
          <w:rFonts w:hint="eastAsia"/>
          <w:noProof/>
        </w:rPr>
        <w:drawing>
          <wp:inline distT="0" distB="0" distL="0" distR="0" wp14:anchorId="3CF9C67E" wp14:editId="554096E1">
            <wp:extent cx="5590800" cy="3063600"/>
            <wp:effectExtent l="0" t="0" r="0" b="3810"/>
            <wp:docPr id="754" name="圖片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800" cy="30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BE6" w:rsidRDefault="00184617" w:rsidP="008C0C4E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西醫門診就診人數</w:t>
      </w:r>
      <w:r w:rsidR="007032EC">
        <w:rPr>
          <w:rFonts w:eastAsia="標楷體" w:hint="eastAsia"/>
        </w:rPr>
        <w:t>、就診件數從</w:t>
      </w:r>
      <w:r w:rsidR="007032EC">
        <w:rPr>
          <w:rFonts w:eastAsia="標楷體" w:hint="eastAsia"/>
        </w:rPr>
        <w:t>95</w:t>
      </w:r>
      <w:r w:rsidR="007032EC">
        <w:rPr>
          <w:rFonts w:eastAsia="標楷體" w:hint="eastAsia"/>
        </w:rPr>
        <w:t>年起均呈現逐年上升趨勢，</w:t>
      </w:r>
      <w:r w:rsidR="007032EC">
        <w:rPr>
          <w:rFonts w:eastAsia="標楷體" w:hint="eastAsia"/>
        </w:rPr>
        <w:t>101</w:t>
      </w:r>
      <w:r w:rsidR="007032EC">
        <w:rPr>
          <w:rFonts w:eastAsia="標楷體" w:hint="eastAsia"/>
        </w:rPr>
        <w:t>年西醫門診就診人數</w:t>
      </w:r>
      <w:r w:rsidR="00FF34A8">
        <w:rPr>
          <w:rFonts w:eastAsia="標楷體" w:hint="eastAsia"/>
        </w:rPr>
        <w:t>為</w:t>
      </w:r>
      <w:r>
        <w:rPr>
          <w:rFonts w:eastAsia="標楷體" w:hint="eastAsia"/>
        </w:rPr>
        <w:t>20,881</w:t>
      </w:r>
      <w:r>
        <w:rPr>
          <w:rFonts w:eastAsia="標楷體" w:hint="eastAsia"/>
        </w:rPr>
        <w:t>千人，</w:t>
      </w:r>
      <w:r w:rsidR="00FF34A8">
        <w:rPr>
          <w:rFonts w:eastAsia="標楷體" w:hint="eastAsia"/>
        </w:rPr>
        <w:t>與</w:t>
      </w:r>
      <w:r w:rsidR="00FF34A8">
        <w:rPr>
          <w:rFonts w:eastAsia="標楷體" w:hint="eastAsia"/>
        </w:rPr>
        <w:t>91</w:t>
      </w:r>
      <w:r w:rsidR="00C912BA">
        <w:rPr>
          <w:rFonts w:eastAsia="標楷體" w:hint="eastAsia"/>
        </w:rPr>
        <w:t>年相較</w:t>
      </w:r>
      <w:r w:rsidR="00FF34A8">
        <w:rPr>
          <w:rFonts w:eastAsia="標楷體" w:hint="eastAsia"/>
        </w:rPr>
        <w:t>，</w:t>
      </w:r>
      <w:r w:rsidR="007032EC">
        <w:rPr>
          <w:rFonts w:eastAsia="標楷體" w:hint="eastAsia"/>
        </w:rPr>
        <w:t>增加</w:t>
      </w:r>
      <w:r w:rsidR="007032EC">
        <w:rPr>
          <w:rFonts w:eastAsia="標楷體" w:hint="eastAsia"/>
        </w:rPr>
        <w:t>5.8%</w:t>
      </w:r>
      <w:r w:rsidR="00A70651">
        <w:rPr>
          <w:rFonts w:eastAsia="標楷體" w:hint="eastAsia"/>
        </w:rPr>
        <w:t>，</w:t>
      </w:r>
      <w:r w:rsidR="00F32D06">
        <w:rPr>
          <w:rFonts w:eastAsia="標楷體" w:hint="eastAsia"/>
        </w:rPr>
        <w:t>其中男性占</w:t>
      </w:r>
      <w:r w:rsidR="00F32D06">
        <w:rPr>
          <w:rFonts w:eastAsia="標楷體" w:hint="eastAsia"/>
        </w:rPr>
        <w:t>48</w:t>
      </w:r>
      <w:r w:rsidR="00F32D06" w:rsidRPr="00241956">
        <w:rPr>
          <w:rFonts w:eastAsia="標楷體" w:hint="eastAsia"/>
        </w:rPr>
        <w:t>%</w:t>
      </w:r>
      <w:r w:rsidR="00F32D06" w:rsidRPr="00241956">
        <w:rPr>
          <w:rFonts w:eastAsia="標楷體" w:hint="eastAsia"/>
        </w:rPr>
        <w:t>、女性</w:t>
      </w:r>
      <w:r w:rsidR="00F32D06">
        <w:rPr>
          <w:rFonts w:eastAsia="標楷體" w:hint="eastAsia"/>
        </w:rPr>
        <w:t>占</w:t>
      </w:r>
      <w:r w:rsidR="00F32D06">
        <w:rPr>
          <w:rFonts w:eastAsia="標楷體" w:hint="eastAsia"/>
        </w:rPr>
        <w:t>52</w:t>
      </w:r>
      <w:r w:rsidR="00F32D06" w:rsidRPr="00241956">
        <w:rPr>
          <w:rFonts w:eastAsia="標楷體" w:hint="eastAsia"/>
        </w:rPr>
        <w:t>%</w:t>
      </w:r>
      <w:r w:rsidR="007032EC">
        <w:rPr>
          <w:rFonts w:eastAsia="標楷體" w:hint="eastAsia"/>
        </w:rPr>
        <w:t>；</w:t>
      </w:r>
      <w:r w:rsidR="007032EC">
        <w:rPr>
          <w:rFonts w:eastAsia="標楷體" w:hint="eastAsia"/>
        </w:rPr>
        <w:t>101</w:t>
      </w:r>
      <w:r w:rsidR="007032EC">
        <w:rPr>
          <w:rFonts w:eastAsia="標楷體" w:hint="eastAsia"/>
        </w:rPr>
        <w:t>年</w:t>
      </w:r>
      <w:r w:rsidR="0059383F">
        <w:rPr>
          <w:rFonts w:eastAsia="標楷體" w:hint="eastAsia"/>
        </w:rPr>
        <w:t>西醫門診</w:t>
      </w:r>
      <w:r w:rsidR="007032EC">
        <w:rPr>
          <w:rFonts w:eastAsia="標楷體" w:hint="eastAsia"/>
        </w:rPr>
        <w:t>就診件數</w:t>
      </w:r>
      <w:r w:rsidR="0059383F">
        <w:rPr>
          <w:rFonts w:eastAsia="標楷體" w:hint="eastAsia"/>
        </w:rPr>
        <w:t>為</w:t>
      </w:r>
      <w:r w:rsidR="0059383F">
        <w:rPr>
          <w:rFonts w:eastAsia="標楷體" w:hint="eastAsia"/>
        </w:rPr>
        <w:t>281,839</w:t>
      </w:r>
      <w:r w:rsidR="0059383F">
        <w:rPr>
          <w:rFonts w:eastAsia="標楷體" w:hint="eastAsia"/>
        </w:rPr>
        <w:t>千件，與</w:t>
      </w:r>
      <w:r w:rsidR="0059383F">
        <w:rPr>
          <w:rFonts w:eastAsia="標楷體" w:hint="eastAsia"/>
        </w:rPr>
        <w:t>91</w:t>
      </w:r>
      <w:r w:rsidR="00C912BA">
        <w:rPr>
          <w:rFonts w:eastAsia="標楷體" w:hint="eastAsia"/>
        </w:rPr>
        <w:t>年相較</w:t>
      </w:r>
      <w:r w:rsidR="0059383F">
        <w:rPr>
          <w:rFonts w:eastAsia="標楷體" w:hint="eastAsia"/>
        </w:rPr>
        <w:t>，增加</w:t>
      </w:r>
      <w:r w:rsidR="0059383F">
        <w:rPr>
          <w:rFonts w:eastAsia="標楷體" w:hint="eastAsia"/>
        </w:rPr>
        <w:t>10.8%</w:t>
      </w:r>
      <w:r w:rsidR="00F275DC">
        <w:rPr>
          <w:rFonts w:eastAsia="標楷體" w:hint="eastAsia"/>
        </w:rPr>
        <w:t>。</w:t>
      </w:r>
    </w:p>
    <w:p w:rsidR="00184617" w:rsidRPr="00DE1CD5" w:rsidRDefault="00F275DC" w:rsidP="00DE1CD5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醫療費用部分，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年至</w:t>
      </w:r>
      <w:r>
        <w:rPr>
          <w:rFonts w:eastAsia="標楷體" w:hint="eastAsia"/>
        </w:rPr>
        <w:t>100</w:t>
      </w:r>
      <w:r>
        <w:rPr>
          <w:rFonts w:eastAsia="標楷體" w:hint="eastAsia"/>
        </w:rPr>
        <w:t>年呈現逐年上升趨勢，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年微幅下降，</w:t>
      </w:r>
      <w:r w:rsidR="00180D9C">
        <w:rPr>
          <w:rFonts w:eastAsia="標楷體" w:hint="eastAsia"/>
        </w:rPr>
        <w:t>男性平均每人醫療費用由</w:t>
      </w:r>
      <w:r w:rsidR="00180D9C">
        <w:rPr>
          <w:rFonts w:eastAsia="標楷體" w:hint="eastAsia"/>
        </w:rPr>
        <w:t>91</w:t>
      </w:r>
      <w:r w:rsidR="00180D9C">
        <w:rPr>
          <w:rFonts w:eastAsia="標楷體" w:hint="eastAsia"/>
        </w:rPr>
        <w:t>年</w:t>
      </w:r>
      <w:r w:rsidR="00180D9C">
        <w:rPr>
          <w:rFonts w:eastAsia="標楷體" w:hint="eastAsia"/>
        </w:rPr>
        <w:t>9,396</w:t>
      </w:r>
      <w:r w:rsidR="00180D9C">
        <w:rPr>
          <w:rFonts w:eastAsia="標楷體" w:hint="eastAsia"/>
        </w:rPr>
        <w:t>點，增加至</w:t>
      </w:r>
      <w:r w:rsidR="00180D9C">
        <w:rPr>
          <w:rFonts w:eastAsia="標楷體" w:hint="eastAsia"/>
        </w:rPr>
        <w:t>101</w:t>
      </w:r>
      <w:r w:rsidR="00180D9C">
        <w:rPr>
          <w:rFonts w:eastAsia="標楷體" w:hint="eastAsia"/>
        </w:rPr>
        <w:t>年</w:t>
      </w:r>
      <w:r w:rsidR="00180D9C">
        <w:rPr>
          <w:rFonts w:eastAsia="標楷體" w:hint="eastAsia"/>
        </w:rPr>
        <w:t>13,272</w:t>
      </w:r>
      <w:r w:rsidR="00180D9C">
        <w:rPr>
          <w:rFonts w:eastAsia="標楷體" w:hint="eastAsia"/>
        </w:rPr>
        <w:t>點；女性平均每人醫療費用由</w:t>
      </w:r>
      <w:r w:rsidR="00180D9C">
        <w:rPr>
          <w:rFonts w:eastAsia="標楷體" w:hint="eastAsia"/>
        </w:rPr>
        <w:t>91</w:t>
      </w:r>
      <w:r w:rsidR="00180D9C">
        <w:rPr>
          <w:rFonts w:eastAsia="標楷體" w:hint="eastAsia"/>
        </w:rPr>
        <w:t>年</w:t>
      </w:r>
      <w:r w:rsidR="00180D9C">
        <w:rPr>
          <w:rFonts w:eastAsia="標楷體" w:hint="eastAsia"/>
        </w:rPr>
        <w:t>9,674</w:t>
      </w:r>
      <w:r w:rsidR="00180D9C">
        <w:rPr>
          <w:rFonts w:eastAsia="標楷體" w:hint="eastAsia"/>
        </w:rPr>
        <w:t>點，增加至</w:t>
      </w:r>
      <w:r w:rsidR="00180D9C">
        <w:rPr>
          <w:rFonts w:eastAsia="標楷體" w:hint="eastAsia"/>
        </w:rPr>
        <w:t>101</w:t>
      </w:r>
      <w:r w:rsidR="00180D9C">
        <w:rPr>
          <w:rFonts w:eastAsia="標楷體" w:hint="eastAsia"/>
        </w:rPr>
        <w:t>年</w:t>
      </w:r>
      <w:r w:rsidR="00180D9C">
        <w:rPr>
          <w:rFonts w:eastAsia="標楷體" w:hint="eastAsia"/>
        </w:rPr>
        <w:t>12,986</w:t>
      </w:r>
      <w:r w:rsidR="00180D9C">
        <w:rPr>
          <w:rFonts w:eastAsia="標楷體" w:hint="eastAsia"/>
        </w:rPr>
        <w:t>點。</w:t>
      </w:r>
    </w:p>
    <w:p w:rsidR="00021D8F" w:rsidRDefault="00021D8F" w:rsidP="00021D8F">
      <w:pPr>
        <w:pStyle w:val="af"/>
        <w:numPr>
          <w:ilvl w:val="1"/>
          <w:numId w:val="1"/>
        </w:numPr>
        <w:ind w:leftChars="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牙醫門診統計</w:t>
      </w:r>
    </w:p>
    <w:p w:rsidR="00653D39" w:rsidRPr="00653D39" w:rsidRDefault="00653D39" w:rsidP="00653D39">
      <w:pPr>
        <w:pStyle w:val="af"/>
        <w:ind w:leftChars="0" w:left="960"/>
        <w:outlineLvl w:val="0"/>
        <w:rPr>
          <w:rFonts w:ascii="標楷體" w:eastAsia="標楷體" w:hAnsi="標楷體"/>
          <w:b/>
          <w:sz w:val="28"/>
          <w:szCs w:val="28"/>
        </w:rPr>
      </w:pPr>
      <w:r w:rsidRPr="00653D39">
        <w:rPr>
          <w:rFonts w:eastAsia="標楷體" w:hint="eastAsia"/>
          <w:b/>
          <w:sz w:val="28"/>
          <w:szCs w:val="28"/>
        </w:rPr>
        <w:t>牙醫門診就診人數、就診件數及醫療費用從</w:t>
      </w:r>
      <w:r w:rsidRPr="00653D39">
        <w:rPr>
          <w:rFonts w:eastAsia="標楷體" w:hint="eastAsia"/>
          <w:b/>
          <w:sz w:val="28"/>
          <w:szCs w:val="28"/>
        </w:rPr>
        <w:t>91</w:t>
      </w:r>
      <w:r w:rsidRPr="00653D39">
        <w:rPr>
          <w:rFonts w:eastAsia="標楷體" w:hint="eastAsia"/>
          <w:b/>
          <w:sz w:val="28"/>
          <w:szCs w:val="28"/>
        </w:rPr>
        <w:t>年起均呈現逐年上升趨勢</w:t>
      </w:r>
    </w:p>
    <w:p w:rsidR="00021D8F" w:rsidRPr="00021D8F" w:rsidRDefault="00AF01AB" w:rsidP="00AF01AB">
      <w:pPr>
        <w:pStyle w:val="af"/>
        <w:jc w:val="center"/>
        <w:rPr>
          <w:rFonts w:ascii="標楷體" w:eastAsia="標楷體" w:hAnsi="標楷體"/>
          <w:b/>
          <w:color w:val="000080"/>
          <w:sz w:val="32"/>
          <w:szCs w:val="32"/>
        </w:rPr>
      </w:pPr>
      <w:r w:rsidRPr="00AF01AB">
        <w:rPr>
          <w:noProof/>
        </w:rPr>
        <w:drawing>
          <wp:inline distT="0" distB="0" distL="0" distR="0" wp14:anchorId="29E91E0A" wp14:editId="6F32397A">
            <wp:extent cx="5803549" cy="3383280"/>
            <wp:effectExtent l="0" t="0" r="698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994" cy="3385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D8F" w:rsidRDefault="00A6612C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A6612C">
        <w:rPr>
          <w:rFonts w:hint="eastAsia"/>
          <w:noProof/>
        </w:rPr>
        <w:drawing>
          <wp:inline distT="0" distB="0" distL="0" distR="0" wp14:anchorId="74D3E0F9" wp14:editId="7F6AA09F">
            <wp:extent cx="5590800" cy="3063600"/>
            <wp:effectExtent l="0" t="0" r="0" b="3810"/>
            <wp:docPr id="418" name="圖片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800" cy="30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FC6" w:rsidRPr="00241956" w:rsidRDefault="00241956" w:rsidP="00241956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牙</w:t>
      </w:r>
      <w:r w:rsidR="004B1FC6">
        <w:rPr>
          <w:rFonts w:eastAsia="標楷體" w:hint="eastAsia"/>
        </w:rPr>
        <w:t>醫門診就診人數、就診件數從</w:t>
      </w:r>
      <w:r w:rsidR="004B1FC6">
        <w:rPr>
          <w:rFonts w:eastAsia="標楷體" w:hint="eastAsia"/>
        </w:rPr>
        <w:t>9</w:t>
      </w:r>
      <w:r>
        <w:rPr>
          <w:rFonts w:eastAsia="標楷體" w:hint="eastAsia"/>
        </w:rPr>
        <w:t>1</w:t>
      </w:r>
      <w:r w:rsidR="004B1FC6">
        <w:rPr>
          <w:rFonts w:eastAsia="標楷體" w:hint="eastAsia"/>
        </w:rPr>
        <w:t>年起均呈現逐年上升趨勢，</w:t>
      </w:r>
      <w:r w:rsidR="004B1FC6">
        <w:rPr>
          <w:rFonts w:eastAsia="標楷體" w:hint="eastAsia"/>
        </w:rPr>
        <w:t>101</w:t>
      </w:r>
      <w:r w:rsidR="004B1FC6">
        <w:rPr>
          <w:rFonts w:eastAsia="標楷體" w:hint="eastAsia"/>
        </w:rPr>
        <w:t>年</w:t>
      </w:r>
      <w:r>
        <w:rPr>
          <w:rFonts w:eastAsia="標楷體" w:hint="eastAsia"/>
        </w:rPr>
        <w:t>牙</w:t>
      </w:r>
      <w:r w:rsidR="004B1FC6">
        <w:rPr>
          <w:rFonts w:eastAsia="標楷體" w:hint="eastAsia"/>
        </w:rPr>
        <w:t>醫門診就診人數為</w:t>
      </w:r>
      <w:r>
        <w:rPr>
          <w:rFonts w:eastAsia="標楷體" w:hint="eastAsia"/>
        </w:rPr>
        <w:t>1</w:t>
      </w:r>
      <w:r w:rsidR="004B1FC6">
        <w:rPr>
          <w:rFonts w:eastAsia="標楷體" w:hint="eastAsia"/>
        </w:rPr>
        <w:t>0,</w:t>
      </w:r>
      <w:r>
        <w:rPr>
          <w:rFonts w:eastAsia="標楷體" w:hint="eastAsia"/>
        </w:rPr>
        <w:t>183</w:t>
      </w:r>
      <w:r w:rsidR="004B1FC6">
        <w:rPr>
          <w:rFonts w:eastAsia="標楷體" w:hint="eastAsia"/>
        </w:rPr>
        <w:t>千人，與</w:t>
      </w:r>
      <w:r w:rsidR="004B1FC6">
        <w:rPr>
          <w:rFonts w:eastAsia="標楷體" w:hint="eastAsia"/>
        </w:rPr>
        <w:t>91</w:t>
      </w:r>
      <w:r w:rsidR="00D6027E">
        <w:rPr>
          <w:rFonts w:eastAsia="標楷體" w:hint="eastAsia"/>
        </w:rPr>
        <w:t>年相較</w:t>
      </w:r>
      <w:r w:rsidR="004B1FC6">
        <w:rPr>
          <w:rFonts w:eastAsia="標楷體" w:hint="eastAsia"/>
        </w:rPr>
        <w:t>，增加</w:t>
      </w:r>
      <w:r w:rsidR="00F32D06" w:rsidRPr="00F32D06">
        <w:rPr>
          <w:rFonts w:eastAsia="標楷體" w:hint="eastAsia"/>
        </w:rPr>
        <w:t>24.2</w:t>
      </w:r>
      <w:r w:rsidR="004B1FC6" w:rsidRPr="00F32D06">
        <w:rPr>
          <w:rFonts w:eastAsia="標楷體" w:hint="eastAsia"/>
        </w:rPr>
        <w:t>%</w:t>
      </w:r>
      <w:r w:rsidR="004B1FC6">
        <w:rPr>
          <w:rFonts w:eastAsia="標楷體" w:hint="eastAsia"/>
        </w:rPr>
        <w:t>，</w:t>
      </w:r>
      <w:r>
        <w:rPr>
          <w:rFonts w:eastAsia="標楷體" w:hint="eastAsia"/>
        </w:rPr>
        <w:t>其中</w:t>
      </w:r>
      <w:r w:rsidR="004B1FC6">
        <w:rPr>
          <w:rFonts w:eastAsia="標楷體" w:hint="eastAsia"/>
        </w:rPr>
        <w:t>男</w:t>
      </w:r>
      <w:r>
        <w:rPr>
          <w:rFonts w:eastAsia="標楷體" w:hint="eastAsia"/>
        </w:rPr>
        <w:t>性占</w:t>
      </w:r>
      <w:r>
        <w:rPr>
          <w:rFonts w:eastAsia="標楷體" w:hint="eastAsia"/>
        </w:rPr>
        <w:t>47</w:t>
      </w:r>
      <w:r w:rsidRPr="00241956">
        <w:rPr>
          <w:rFonts w:eastAsia="標楷體" w:hint="eastAsia"/>
        </w:rPr>
        <w:t>%</w:t>
      </w:r>
      <w:r w:rsidR="004B1FC6" w:rsidRPr="00241956">
        <w:rPr>
          <w:rFonts w:eastAsia="標楷體" w:hint="eastAsia"/>
        </w:rPr>
        <w:t>、女性</w:t>
      </w:r>
      <w:r w:rsidR="007935F8">
        <w:rPr>
          <w:rFonts w:eastAsia="標楷體" w:hint="eastAsia"/>
        </w:rPr>
        <w:t>占</w:t>
      </w:r>
      <w:r w:rsidR="007935F8">
        <w:rPr>
          <w:rFonts w:eastAsia="標楷體" w:hint="eastAsia"/>
        </w:rPr>
        <w:t>53</w:t>
      </w:r>
      <w:r w:rsidR="007935F8" w:rsidRPr="00241956">
        <w:rPr>
          <w:rFonts w:eastAsia="標楷體" w:hint="eastAsia"/>
        </w:rPr>
        <w:t>%</w:t>
      </w:r>
      <w:r w:rsidR="004B1FC6" w:rsidRPr="00241956">
        <w:rPr>
          <w:rFonts w:eastAsia="標楷體" w:hint="eastAsia"/>
        </w:rPr>
        <w:t>；</w:t>
      </w:r>
      <w:r w:rsidR="004B1FC6" w:rsidRPr="00241956">
        <w:rPr>
          <w:rFonts w:eastAsia="標楷體" w:hint="eastAsia"/>
        </w:rPr>
        <w:t>101</w:t>
      </w:r>
      <w:r w:rsidR="004B1FC6" w:rsidRPr="00241956">
        <w:rPr>
          <w:rFonts w:eastAsia="標楷體" w:hint="eastAsia"/>
        </w:rPr>
        <w:t>年</w:t>
      </w:r>
      <w:r w:rsidR="007935F8">
        <w:rPr>
          <w:rFonts w:eastAsia="標楷體" w:hint="eastAsia"/>
        </w:rPr>
        <w:t>牙</w:t>
      </w:r>
      <w:r w:rsidR="004B1FC6" w:rsidRPr="00241956">
        <w:rPr>
          <w:rFonts w:eastAsia="標楷體" w:hint="eastAsia"/>
        </w:rPr>
        <w:t>醫門診就診件數為</w:t>
      </w:r>
      <w:r w:rsidR="007935F8">
        <w:rPr>
          <w:rFonts w:eastAsia="標楷體" w:hint="eastAsia"/>
        </w:rPr>
        <w:t>31</w:t>
      </w:r>
      <w:r w:rsidR="004B1FC6" w:rsidRPr="00241956">
        <w:rPr>
          <w:rFonts w:eastAsia="標楷體" w:hint="eastAsia"/>
        </w:rPr>
        <w:t>,</w:t>
      </w:r>
      <w:r w:rsidR="007935F8">
        <w:rPr>
          <w:rFonts w:eastAsia="標楷體" w:hint="eastAsia"/>
        </w:rPr>
        <w:t>072</w:t>
      </w:r>
      <w:r w:rsidR="004B1FC6" w:rsidRPr="00241956">
        <w:rPr>
          <w:rFonts w:eastAsia="標楷體" w:hint="eastAsia"/>
        </w:rPr>
        <w:t>千件，與</w:t>
      </w:r>
      <w:r w:rsidR="004B1FC6" w:rsidRPr="00241956">
        <w:rPr>
          <w:rFonts w:eastAsia="標楷體" w:hint="eastAsia"/>
        </w:rPr>
        <w:t>91</w:t>
      </w:r>
      <w:r w:rsidR="00D6027E">
        <w:rPr>
          <w:rFonts w:eastAsia="標楷體" w:hint="eastAsia"/>
        </w:rPr>
        <w:t>年相較</w:t>
      </w:r>
      <w:r w:rsidR="004B1FC6" w:rsidRPr="00241956">
        <w:rPr>
          <w:rFonts w:eastAsia="標楷體" w:hint="eastAsia"/>
        </w:rPr>
        <w:t>，增加</w:t>
      </w:r>
      <w:r w:rsidR="00F32D06" w:rsidRPr="00F32D06">
        <w:rPr>
          <w:rFonts w:eastAsia="標楷體" w:hint="eastAsia"/>
        </w:rPr>
        <w:t>25.7</w:t>
      </w:r>
      <w:r w:rsidR="004B1FC6" w:rsidRPr="00F32D06">
        <w:rPr>
          <w:rFonts w:eastAsia="標楷體" w:hint="eastAsia"/>
        </w:rPr>
        <w:t>%</w:t>
      </w:r>
      <w:r w:rsidR="004B1FC6" w:rsidRPr="00F32D06">
        <w:rPr>
          <w:rFonts w:eastAsia="標楷體" w:hint="eastAsia"/>
        </w:rPr>
        <w:t>。</w:t>
      </w:r>
    </w:p>
    <w:p w:rsidR="005A6BE6" w:rsidRDefault="004B1FC6" w:rsidP="004B1FC6">
      <w:pPr>
        <w:pStyle w:val="af"/>
        <w:ind w:leftChars="0" w:left="960" w:firstLine="48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eastAsia="標楷體" w:hint="eastAsia"/>
        </w:rPr>
        <w:t>醫療費用部分，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年至</w:t>
      </w:r>
      <w:r>
        <w:rPr>
          <w:rFonts w:eastAsia="標楷體" w:hint="eastAsia"/>
        </w:rPr>
        <w:t>10</w:t>
      </w:r>
      <w:r w:rsidR="007935F8">
        <w:rPr>
          <w:rFonts w:eastAsia="標楷體" w:hint="eastAsia"/>
        </w:rPr>
        <w:t>1</w:t>
      </w:r>
      <w:r>
        <w:rPr>
          <w:rFonts w:eastAsia="標楷體" w:hint="eastAsia"/>
        </w:rPr>
        <w:t>年呈現逐年上升趨勢，男性平均每人醫療費用由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7935F8">
        <w:rPr>
          <w:rFonts w:eastAsia="標楷體" w:hint="eastAsia"/>
        </w:rPr>
        <w:t>3,279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7935F8">
        <w:rPr>
          <w:rFonts w:eastAsia="標楷體" w:hint="eastAsia"/>
        </w:rPr>
        <w:t>3,518</w:t>
      </w:r>
      <w:r>
        <w:rPr>
          <w:rFonts w:eastAsia="標楷體" w:hint="eastAsia"/>
        </w:rPr>
        <w:t>點；女性平均每人醫療費用由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7935F8">
        <w:rPr>
          <w:rFonts w:eastAsia="標楷體" w:hint="eastAsia"/>
        </w:rPr>
        <w:t>3,505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7935F8">
        <w:rPr>
          <w:rFonts w:eastAsia="標楷體" w:hint="eastAsia"/>
        </w:rPr>
        <w:t>3,592</w:t>
      </w:r>
      <w:r>
        <w:rPr>
          <w:rFonts w:eastAsia="標楷體" w:hint="eastAsia"/>
        </w:rPr>
        <w:t>點。</w:t>
      </w:r>
    </w:p>
    <w:p w:rsidR="004B1FC6" w:rsidRPr="004B1FC6" w:rsidRDefault="004B1FC6" w:rsidP="004B1FC6">
      <w:p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021D8F" w:rsidRDefault="00021D8F" w:rsidP="00021D8F">
      <w:pPr>
        <w:pStyle w:val="af"/>
        <w:numPr>
          <w:ilvl w:val="1"/>
          <w:numId w:val="1"/>
        </w:numPr>
        <w:ind w:leftChars="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中醫門診統計</w:t>
      </w:r>
    </w:p>
    <w:p w:rsidR="00E6527D" w:rsidRPr="00E6527D" w:rsidRDefault="00E6527D" w:rsidP="00E6527D">
      <w:pPr>
        <w:pStyle w:val="af"/>
        <w:ind w:leftChars="0" w:left="960" w:firstLineChars="100" w:firstLine="280"/>
        <w:outlineLvl w:val="0"/>
        <w:rPr>
          <w:rFonts w:ascii="標楷體" w:eastAsia="標楷體" w:hAnsi="標楷體"/>
          <w:b/>
          <w:color w:val="000080"/>
          <w:sz w:val="28"/>
          <w:szCs w:val="28"/>
        </w:rPr>
      </w:pPr>
      <w:r w:rsidRPr="00E6527D">
        <w:rPr>
          <w:rFonts w:eastAsia="標楷體" w:hint="eastAsia"/>
          <w:b/>
          <w:sz w:val="28"/>
          <w:szCs w:val="28"/>
        </w:rPr>
        <w:t>101</w:t>
      </w:r>
      <w:r w:rsidRPr="00E6527D">
        <w:rPr>
          <w:rFonts w:eastAsia="標楷體" w:hint="eastAsia"/>
          <w:b/>
          <w:sz w:val="28"/>
          <w:szCs w:val="28"/>
        </w:rPr>
        <w:t>年中醫門診就診人數為</w:t>
      </w:r>
      <w:r w:rsidRPr="00E6527D">
        <w:rPr>
          <w:rFonts w:eastAsia="標楷體" w:hint="eastAsia"/>
          <w:b/>
          <w:sz w:val="28"/>
          <w:szCs w:val="28"/>
        </w:rPr>
        <w:t>6,778</w:t>
      </w:r>
      <w:r w:rsidRPr="00E6527D">
        <w:rPr>
          <w:rFonts w:eastAsia="標楷體" w:hint="eastAsia"/>
          <w:b/>
          <w:sz w:val="28"/>
          <w:szCs w:val="28"/>
        </w:rPr>
        <w:t>千人，其中男性占</w:t>
      </w:r>
      <w:r w:rsidRPr="00E6527D">
        <w:rPr>
          <w:rFonts w:eastAsia="標楷體" w:hint="eastAsia"/>
          <w:b/>
          <w:sz w:val="28"/>
          <w:szCs w:val="28"/>
        </w:rPr>
        <w:t>41%</w:t>
      </w:r>
      <w:r w:rsidRPr="00E6527D">
        <w:rPr>
          <w:rFonts w:eastAsia="標楷體" w:hint="eastAsia"/>
          <w:b/>
          <w:sz w:val="28"/>
          <w:szCs w:val="28"/>
        </w:rPr>
        <w:t>、女性占</w:t>
      </w:r>
      <w:r w:rsidRPr="00E6527D">
        <w:rPr>
          <w:rFonts w:eastAsia="標楷體" w:hint="eastAsia"/>
          <w:b/>
          <w:sz w:val="28"/>
          <w:szCs w:val="28"/>
        </w:rPr>
        <w:t>59%</w:t>
      </w:r>
    </w:p>
    <w:p w:rsidR="00021D8F" w:rsidRDefault="00AF01AB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AF01AB">
        <w:rPr>
          <w:noProof/>
        </w:rPr>
        <w:drawing>
          <wp:inline distT="0" distB="0" distL="0" distR="0" wp14:anchorId="38A0F0D1" wp14:editId="114361E9">
            <wp:extent cx="5385274" cy="3139440"/>
            <wp:effectExtent l="0" t="0" r="635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471" cy="314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652" w:rsidRDefault="00B40652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B40652">
        <w:rPr>
          <w:rFonts w:hint="eastAsia"/>
          <w:noProof/>
        </w:rPr>
        <w:drawing>
          <wp:inline distT="0" distB="0" distL="0" distR="0" wp14:anchorId="610FF545" wp14:editId="3C4138CD">
            <wp:extent cx="5590800" cy="3063600"/>
            <wp:effectExtent l="0" t="0" r="0" b="3810"/>
            <wp:docPr id="419" name="圖片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800" cy="30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D39" w:rsidRPr="00241956" w:rsidRDefault="00653D39" w:rsidP="00653D39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C11675">
        <w:rPr>
          <w:rFonts w:eastAsia="標楷體" w:hint="eastAsia"/>
        </w:rPr>
        <w:t>中醫門診</w:t>
      </w:r>
      <w:r>
        <w:rPr>
          <w:rFonts w:eastAsia="標楷體" w:hint="eastAsia"/>
        </w:rPr>
        <w:t>就診人數為</w:t>
      </w:r>
      <w:r w:rsidR="00C11675">
        <w:rPr>
          <w:rFonts w:eastAsia="標楷體" w:hint="eastAsia"/>
        </w:rPr>
        <w:t>6,778</w:t>
      </w:r>
      <w:r>
        <w:rPr>
          <w:rFonts w:eastAsia="標楷體" w:hint="eastAsia"/>
        </w:rPr>
        <w:t>千人，與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，增加</w:t>
      </w:r>
      <w:r w:rsidR="00C61F6E">
        <w:rPr>
          <w:rFonts w:eastAsia="標楷體" w:hint="eastAsia"/>
        </w:rPr>
        <w:t>9.5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，其中男性占</w:t>
      </w:r>
      <w:r>
        <w:rPr>
          <w:rFonts w:eastAsia="標楷體" w:hint="eastAsia"/>
        </w:rPr>
        <w:t>4</w:t>
      </w:r>
      <w:r w:rsidR="00C61F6E">
        <w:rPr>
          <w:rFonts w:eastAsia="標楷體" w:hint="eastAsia"/>
        </w:rPr>
        <w:t>1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、女性</w:t>
      </w:r>
      <w:r>
        <w:rPr>
          <w:rFonts w:eastAsia="標楷體" w:hint="eastAsia"/>
        </w:rPr>
        <w:t>占</w:t>
      </w:r>
      <w:r w:rsidR="00C61F6E">
        <w:rPr>
          <w:rFonts w:eastAsia="標楷體" w:hint="eastAsia"/>
        </w:rPr>
        <w:t>59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；</w:t>
      </w: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="00ED64EA">
        <w:rPr>
          <w:rFonts w:eastAsia="標楷體" w:hint="eastAsia"/>
        </w:rPr>
        <w:t>中</w:t>
      </w:r>
      <w:r w:rsidRPr="00241956">
        <w:rPr>
          <w:rFonts w:eastAsia="標楷體" w:hint="eastAsia"/>
        </w:rPr>
        <w:t>醫門診就診件數為</w:t>
      </w:r>
      <w:r>
        <w:rPr>
          <w:rFonts w:eastAsia="標楷體" w:hint="eastAsia"/>
        </w:rPr>
        <w:t>3</w:t>
      </w:r>
      <w:r w:rsidR="00ED64EA">
        <w:rPr>
          <w:rFonts w:eastAsia="標楷體" w:hint="eastAsia"/>
        </w:rPr>
        <w:t>9</w:t>
      </w:r>
      <w:r w:rsidRPr="00241956">
        <w:rPr>
          <w:rFonts w:eastAsia="標楷體" w:hint="eastAsia"/>
        </w:rPr>
        <w:t>,</w:t>
      </w:r>
      <w:r w:rsidR="00ED64EA">
        <w:rPr>
          <w:rFonts w:eastAsia="標楷體" w:hint="eastAsia"/>
        </w:rPr>
        <w:t>433</w:t>
      </w:r>
      <w:r w:rsidRPr="00241956">
        <w:rPr>
          <w:rFonts w:eastAsia="標楷體" w:hint="eastAsia"/>
        </w:rPr>
        <w:t>千件，與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，增加</w:t>
      </w:r>
      <w:r w:rsidR="00ED64EA">
        <w:rPr>
          <w:rFonts w:eastAsia="標楷體" w:hint="eastAsia"/>
        </w:rPr>
        <w:t>37.6</w:t>
      </w:r>
      <w:r w:rsidRPr="00F32D06">
        <w:rPr>
          <w:rFonts w:eastAsia="標楷體" w:hint="eastAsia"/>
        </w:rPr>
        <w:t>%</w:t>
      </w:r>
      <w:r w:rsidRPr="00F32D06">
        <w:rPr>
          <w:rFonts w:eastAsia="標楷體" w:hint="eastAsia"/>
        </w:rPr>
        <w:t>。</w:t>
      </w:r>
    </w:p>
    <w:p w:rsidR="00B40652" w:rsidRDefault="00653D39" w:rsidP="00ED64EA">
      <w:pPr>
        <w:pStyle w:val="af"/>
        <w:ind w:leftChars="0" w:left="960" w:firstLine="48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eastAsia="標楷體" w:hint="eastAsia"/>
        </w:rPr>
        <w:t>醫療費用部分，男性平均每人醫療費用由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ED64EA">
        <w:rPr>
          <w:rFonts w:eastAsia="標楷體" w:hint="eastAsia"/>
        </w:rPr>
        <w:t>2,484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ED64EA">
        <w:rPr>
          <w:rFonts w:eastAsia="標楷體" w:hint="eastAsia"/>
        </w:rPr>
        <w:t>2</w:t>
      </w:r>
      <w:r>
        <w:rPr>
          <w:rFonts w:eastAsia="標楷體" w:hint="eastAsia"/>
        </w:rPr>
        <w:t>,</w:t>
      </w:r>
      <w:r w:rsidR="00ED64EA">
        <w:rPr>
          <w:rFonts w:eastAsia="標楷體" w:hint="eastAsia"/>
        </w:rPr>
        <w:t>926</w:t>
      </w:r>
      <w:r>
        <w:rPr>
          <w:rFonts w:eastAsia="標楷體" w:hint="eastAsia"/>
        </w:rPr>
        <w:t>點；女性平均每人醫療費用由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ED64EA">
        <w:rPr>
          <w:rFonts w:eastAsia="標楷體" w:hint="eastAsia"/>
        </w:rPr>
        <w:t>2</w:t>
      </w:r>
      <w:r>
        <w:rPr>
          <w:rFonts w:eastAsia="標楷體" w:hint="eastAsia"/>
        </w:rPr>
        <w:t>,</w:t>
      </w:r>
      <w:r w:rsidR="00ED64EA">
        <w:rPr>
          <w:rFonts w:eastAsia="標楷體" w:hint="eastAsia"/>
        </w:rPr>
        <w:t>636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3,</w:t>
      </w:r>
      <w:r w:rsidR="00ED64EA">
        <w:rPr>
          <w:rFonts w:eastAsia="標楷體" w:hint="eastAsia"/>
        </w:rPr>
        <w:t>300</w:t>
      </w:r>
      <w:r>
        <w:rPr>
          <w:rFonts w:eastAsia="標楷體" w:hint="eastAsia"/>
        </w:rPr>
        <w:t>點。</w:t>
      </w:r>
    </w:p>
    <w:p w:rsidR="00653D39" w:rsidRDefault="00653D39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653D39" w:rsidRDefault="00653D39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653D39" w:rsidRPr="00E6527D" w:rsidRDefault="00653D39" w:rsidP="00E6527D">
      <w:p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021D8F" w:rsidRDefault="00021D8F" w:rsidP="00021D8F">
      <w:pPr>
        <w:pStyle w:val="af"/>
        <w:numPr>
          <w:ilvl w:val="1"/>
          <w:numId w:val="1"/>
        </w:numPr>
        <w:ind w:leftChars="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住院統計</w:t>
      </w:r>
    </w:p>
    <w:p w:rsidR="00BB1E52" w:rsidRPr="00736A33" w:rsidRDefault="00736A33" w:rsidP="00BB1E52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28"/>
          <w:szCs w:val="28"/>
        </w:rPr>
      </w:pPr>
      <w:r w:rsidRPr="00736A33">
        <w:rPr>
          <w:rFonts w:eastAsia="標楷體" w:hint="eastAsia"/>
          <w:b/>
          <w:sz w:val="28"/>
          <w:szCs w:val="28"/>
        </w:rPr>
        <w:t>101</w:t>
      </w:r>
      <w:r w:rsidRPr="00736A33">
        <w:rPr>
          <w:rFonts w:eastAsia="標楷體" w:hint="eastAsia"/>
          <w:b/>
          <w:sz w:val="28"/>
          <w:szCs w:val="28"/>
        </w:rPr>
        <w:t>年健保住院就診人數為</w:t>
      </w:r>
      <w:r w:rsidRPr="00736A33">
        <w:rPr>
          <w:rFonts w:eastAsia="標楷體" w:hint="eastAsia"/>
          <w:b/>
          <w:sz w:val="28"/>
          <w:szCs w:val="28"/>
        </w:rPr>
        <w:t>1,899</w:t>
      </w:r>
      <w:r w:rsidRPr="00736A33">
        <w:rPr>
          <w:rFonts w:eastAsia="標楷體" w:hint="eastAsia"/>
          <w:b/>
          <w:sz w:val="28"/>
          <w:szCs w:val="28"/>
        </w:rPr>
        <w:t>千人，其中男性占</w:t>
      </w:r>
      <w:r w:rsidRPr="00736A33">
        <w:rPr>
          <w:rFonts w:eastAsia="標楷體" w:hint="eastAsia"/>
          <w:b/>
          <w:sz w:val="28"/>
          <w:szCs w:val="28"/>
        </w:rPr>
        <w:t>47%</w:t>
      </w:r>
      <w:r w:rsidRPr="00736A33">
        <w:rPr>
          <w:rFonts w:eastAsia="標楷體" w:hint="eastAsia"/>
          <w:b/>
          <w:sz w:val="28"/>
          <w:szCs w:val="28"/>
        </w:rPr>
        <w:t>、女性占</w:t>
      </w:r>
      <w:r w:rsidRPr="00736A33">
        <w:rPr>
          <w:rFonts w:eastAsia="標楷體" w:hint="eastAsia"/>
          <w:b/>
          <w:sz w:val="28"/>
          <w:szCs w:val="28"/>
        </w:rPr>
        <w:t>53%</w:t>
      </w:r>
    </w:p>
    <w:p w:rsidR="00021D8F" w:rsidRDefault="00AF01AB" w:rsidP="00BB1E52">
      <w:pPr>
        <w:pStyle w:val="af"/>
        <w:jc w:val="center"/>
        <w:rPr>
          <w:rFonts w:ascii="標楷體" w:eastAsia="標楷體" w:hAnsi="標楷體"/>
          <w:b/>
          <w:color w:val="000080"/>
          <w:sz w:val="32"/>
          <w:szCs w:val="32"/>
        </w:rPr>
      </w:pPr>
      <w:r w:rsidRPr="00AF01AB">
        <w:rPr>
          <w:noProof/>
        </w:rPr>
        <w:drawing>
          <wp:inline distT="0" distB="0" distL="0" distR="0" wp14:anchorId="4A8D79BB" wp14:editId="3083EABA">
            <wp:extent cx="5365501" cy="3127913"/>
            <wp:effectExtent l="0" t="0" r="6985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686" cy="312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751" w:rsidRDefault="006E4751" w:rsidP="00BB1E52">
      <w:pPr>
        <w:pStyle w:val="af"/>
        <w:jc w:val="center"/>
        <w:rPr>
          <w:rFonts w:ascii="標楷體" w:eastAsia="標楷體" w:hAnsi="標楷體"/>
          <w:b/>
          <w:color w:val="000080"/>
          <w:sz w:val="32"/>
          <w:szCs w:val="32"/>
        </w:rPr>
      </w:pPr>
      <w:r w:rsidRPr="006E4751">
        <w:rPr>
          <w:rFonts w:hint="eastAsia"/>
          <w:noProof/>
        </w:rPr>
        <w:drawing>
          <wp:inline distT="0" distB="0" distL="0" distR="0" wp14:anchorId="4FD0BBB5" wp14:editId="15BDFC4D">
            <wp:extent cx="5593080" cy="3064372"/>
            <wp:effectExtent l="0" t="0" r="7620" b="3175"/>
            <wp:docPr id="420" name="圖片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99" cy="3064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E52" w:rsidRPr="00241956" w:rsidRDefault="00BB1E52" w:rsidP="002974E6">
      <w:pPr>
        <w:pStyle w:val="af"/>
        <w:spacing w:beforeLines="50" w:before="180" w:line="360" w:lineRule="auto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E6135A">
        <w:rPr>
          <w:rFonts w:eastAsia="標楷體" w:hint="eastAsia"/>
        </w:rPr>
        <w:t>健保住院</w:t>
      </w:r>
      <w:r>
        <w:rPr>
          <w:rFonts w:eastAsia="標楷體" w:hint="eastAsia"/>
        </w:rPr>
        <w:t>就診人數為</w:t>
      </w:r>
      <w:r w:rsidR="00E6135A">
        <w:rPr>
          <w:rFonts w:eastAsia="標楷體" w:hint="eastAsia"/>
        </w:rPr>
        <w:t>1</w:t>
      </w:r>
      <w:r>
        <w:rPr>
          <w:rFonts w:eastAsia="標楷體" w:hint="eastAsia"/>
        </w:rPr>
        <w:t>,</w:t>
      </w:r>
      <w:r w:rsidR="00E6135A">
        <w:rPr>
          <w:rFonts w:eastAsia="標楷體" w:hint="eastAsia"/>
        </w:rPr>
        <w:t>899</w:t>
      </w:r>
      <w:r>
        <w:rPr>
          <w:rFonts w:eastAsia="標楷體" w:hint="eastAsia"/>
        </w:rPr>
        <w:t>千人，與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，增加</w:t>
      </w:r>
      <w:r w:rsidR="00E6135A">
        <w:rPr>
          <w:rFonts w:eastAsia="標楷體" w:hint="eastAsia"/>
        </w:rPr>
        <w:t>0</w:t>
      </w:r>
      <w:r>
        <w:rPr>
          <w:rFonts w:eastAsia="標楷體" w:hint="eastAsia"/>
        </w:rPr>
        <w:t>.5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，其中男性占</w:t>
      </w:r>
      <w:r>
        <w:rPr>
          <w:rFonts w:eastAsia="標楷體" w:hint="eastAsia"/>
        </w:rPr>
        <w:t>4</w:t>
      </w:r>
      <w:r w:rsidR="00E6135A">
        <w:rPr>
          <w:rFonts w:eastAsia="標楷體" w:hint="eastAsia"/>
        </w:rPr>
        <w:t>7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、女性</w:t>
      </w:r>
      <w:r>
        <w:rPr>
          <w:rFonts w:eastAsia="標楷體" w:hint="eastAsia"/>
        </w:rPr>
        <w:t>占</w:t>
      </w:r>
      <w:r>
        <w:rPr>
          <w:rFonts w:eastAsia="標楷體" w:hint="eastAsia"/>
        </w:rPr>
        <w:t>5</w:t>
      </w:r>
      <w:r w:rsidR="00E6135A">
        <w:rPr>
          <w:rFonts w:eastAsia="標楷體" w:hint="eastAsia"/>
        </w:rPr>
        <w:t>3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；</w:t>
      </w: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="00E6135A">
        <w:rPr>
          <w:rFonts w:eastAsia="標楷體" w:hint="eastAsia"/>
        </w:rPr>
        <w:t>健保住院</w:t>
      </w:r>
      <w:r w:rsidRPr="00241956">
        <w:rPr>
          <w:rFonts w:eastAsia="標楷體" w:hint="eastAsia"/>
        </w:rPr>
        <w:t>就診件數為</w:t>
      </w:r>
      <w:r>
        <w:rPr>
          <w:rFonts w:eastAsia="標楷體" w:hint="eastAsia"/>
        </w:rPr>
        <w:t>3</w:t>
      </w:r>
      <w:r w:rsidRPr="00241956">
        <w:rPr>
          <w:rFonts w:eastAsia="標楷體" w:hint="eastAsia"/>
        </w:rPr>
        <w:t>,</w:t>
      </w:r>
      <w:r w:rsidR="00E6135A">
        <w:rPr>
          <w:rFonts w:eastAsia="標楷體" w:hint="eastAsia"/>
        </w:rPr>
        <w:t>249</w:t>
      </w:r>
      <w:r w:rsidRPr="00241956">
        <w:rPr>
          <w:rFonts w:eastAsia="標楷體" w:hint="eastAsia"/>
        </w:rPr>
        <w:t>千件，與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，增加</w:t>
      </w:r>
      <w:r w:rsidR="00E6135A">
        <w:rPr>
          <w:rFonts w:eastAsia="標楷體" w:hint="eastAsia"/>
        </w:rPr>
        <w:t>11</w:t>
      </w:r>
      <w:r>
        <w:rPr>
          <w:rFonts w:eastAsia="標楷體" w:hint="eastAsia"/>
        </w:rPr>
        <w:t>.</w:t>
      </w:r>
      <w:r w:rsidR="00E6135A">
        <w:rPr>
          <w:rFonts w:eastAsia="標楷體" w:hint="eastAsia"/>
        </w:rPr>
        <w:t>9</w:t>
      </w:r>
      <w:r w:rsidRPr="00F32D06">
        <w:rPr>
          <w:rFonts w:eastAsia="標楷體" w:hint="eastAsia"/>
        </w:rPr>
        <w:t>%</w:t>
      </w:r>
      <w:r w:rsidRPr="00F32D06">
        <w:rPr>
          <w:rFonts w:eastAsia="標楷體" w:hint="eastAsia"/>
        </w:rPr>
        <w:t>。</w:t>
      </w:r>
    </w:p>
    <w:p w:rsidR="00BB1E52" w:rsidRDefault="00BB1E52" w:rsidP="002974E6">
      <w:pPr>
        <w:pStyle w:val="af"/>
        <w:spacing w:beforeLines="50" w:before="180" w:line="360" w:lineRule="auto"/>
        <w:ind w:leftChars="0" w:left="960" w:firstLine="48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eastAsia="標楷體" w:hint="eastAsia"/>
        </w:rPr>
        <w:t>醫療費用部分，男性平均每人醫療費用由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E6135A">
        <w:rPr>
          <w:rFonts w:eastAsia="標楷體" w:hint="eastAsia"/>
        </w:rPr>
        <w:t>70</w:t>
      </w:r>
      <w:r>
        <w:rPr>
          <w:rFonts w:eastAsia="標楷體" w:hint="eastAsia"/>
        </w:rPr>
        <w:t>,</w:t>
      </w:r>
      <w:r w:rsidR="00E6135A">
        <w:rPr>
          <w:rFonts w:eastAsia="標楷體" w:hint="eastAsia"/>
        </w:rPr>
        <w:t>869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E6135A">
        <w:rPr>
          <w:rFonts w:eastAsia="標楷體" w:hint="eastAsia"/>
        </w:rPr>
        <w:t>105</w:t>
      </w:r>
      <w:r>
        <w:rPr>
          <w:rFonts w:eastAsia="標楷體" w:hint="eastAsia"/>
        </w:rPr>
        <w:t>,</w:t>
      </w:r>
      <w:r w:rsidR="00E6135A">
        <w:rPr>
          <w:rFonts w:eastAsia="標楷體" w:hint="eastAsia"/>
        </w:rPr>
        <w:t>65</w:t>
      </w:r>
      <w:r>
        <w:rPr>
          <w:rFonts w:eastAsia="標楷體" w:hint="eastAsia"/>
        </w:rPr>
        <w:t>6</w:t>
      </w:r>
      <w:r>
        <w:rPr>
          <w:rFonts w:eastAsia="標楷體" w:hint="eastAsia"/>
        </w:rPr>
        <w:t>點；女性平均每人醫療費用由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E6135A">
        <w:rPr>
          <w:rFonts w:eastAsia="標楷體" w:hint="eastAsia"/>
        </w:rPr>
        <w:t>53,775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E6135A">
        <w:rPr>
          <w:rFonts w:eastAsia="標楷體" w:hint="eastAsia"/>
        </w:rPr>
        <w:t>78</w:t>
      </w:r>
      <w:r>
        <w:rPr>
          <w:rFonts w:eastAsia="標楷體" w:hint="eastAsia"/>
        </w:rPr>
        <w:t>,</w:t>
      </w:r>
      <w:r w:rsidR="00E6135A">
        <w:rPr>
          <w:rFonts w:eastAsia="標楷體" w:hint="eastAsia"/>
        </w:rPr>
        <w:t>581</w:t>
      </w:r>
      <w:r>
        <w:rPr>
          <w:rFonts w:eastAsia="標楷體" w:hint="eastAsia"/>
        </w:rPr>
        <w:t>點。</w:t>
      </w:r>
    </w:p>
    <w:p w:rsidR="00021D8F" w:rsidRPr="00736A33" w:rsidRDefault="00021D8F" w:rsidP="00736A33">
      <w:p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021D8F" w:rsidRDefault="00021D8F" w:rsidP="00021D8F">
      <w:pPr>
        <w:pStyle w:val="af"/>
        <w:numPr>
          <w:ilvl w:val="1"/>
          <w:numId w:val="1"/>
        </w:numPr>
        <w:ind w:leftChars="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021D8F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急診統計</w:t>
      </w:r>
    </w:p>
    <w:p w:rsidR="004821C9" w:rsidRPr="004821C9" w:rsidRDefault="004821C9" w:rsidP="004821C9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28"/>
          <w:szCs w:val="28"/>
        </w:rPr>
      </w:pPr>
      <w:r w:rsidRPr="004821C9">
        <w:rPr>
          <w:rFonts w:eastAsia="標楷體" w:hint="eastAsia"/>
          <w:b/>
          <w:sz w:val="28"/>
          <w:szCs w:val="28"/>
        </w:rPr>
        <w:t>101</w:t>
      </w:r>
      <w:r w:rsidRPr="004821C9">
        <w:rPr>
          <w:rFonts w:eastAsia="標楷體" w:hint="eastAsia"/>
          <w:b/>
          <w:sz w:val="28"/>
          <w:szCs w:val="28"/>
        </w:rPr>
        <w:t>年急診就診人數為</w:t>
      </w:r>
      <w:r w:rsidRPr="004821C9">
        <w:rPr>
          <w:rFonts w:eastAsia="標楷體" w:hint="eastAsia"/>
          <w:b/>
          <w:sz w:val="28"/>
          <w:szCs w:val="28"/>
        </w:rPr>
        <w:t>4,261</w:t>
      </w:r>
      <w:r w:rsidRPr="004821C9">
        <w:rPr>
          <w:rFonts w:eastAsia="標楷體" w:hint="eastAsia"/>
          <w:b/>
          <w:sz w:val="28"/>
          <w:szCs w:val="28"/>
        </w:rPr>
        <w:t>千人，其中男性占</w:t>
      </w:r>
      <w:r w:rsidRPr="004821C9">
        <w:rPr>
          <w:rFonts w:eastAsia="標楷體" w:hint="eastAsia"/>
          <w:b/>
          <w:sz w:val="28"/>
          <w:szCs w:val="28"/>
        </w:rPr>
        <w:t>51%</w:t>
      </w:r>
      <w:r w:rsidRPr="004821C9">
        <w:rPr>
          <w:rFonts w:eastAsia="標楷體" w:hint="eastAsia"/>
          <w:b/>
          <w:sz w:val="28"/>
          <w:szCs w:val="28"/>
        </w:rPr>
        <w:t>、女性占</w:t>
      </w:r>
      <w:r w:rsidRPr="004821C9">
        <w:rPr>
          <w:rFonts w:eastAsia="標楷體" w:hint="eastAsia"/>
          <w:b/>
          <w:sz w:val="28"/>
          <w:szCs w:val="28"/>
        </w:rPr>
        <w:t>49%</w:t>
      </w:r>
    </w:p>
    <w:p w:rsidR="00021D8F" w:rsidRDefault="00352E8A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352E8A">
        <w:rPr>
          <w:noProof/>
        </w:rPr>
        <w:drawing>
          <wp:inline distT="0" distB="0" distL="0" distR="0" wp14:anchorId="446EE1F0" wp14:editId="6CDE84BC">
            <wp:extent cx="5929381" cy="3456637"/>
            <wp:effectExtent l="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901" cy="345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C8E" w:rsidRDefault="00A71C8E" w:rsidP="00021D8F">
      <w:pPr>
        <w:pStyle w:val="af"/>
        <w:ind w:leftChars="0" w:left="96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A71C8E">
        <w:rPr>
          <w:rFonts w:hint="eastAsia"/>
          <w:noProof/>
        </w:rPr>
        <w:drawing>
          <wp:inline distT="0" distB="0" distL="0" distR="0" wp14:anchorId="2F970441" wp14:editId="4F8AF0ED">
            <wp:extent cx="5869175" cy="3215640"/>
            <wp:effectExtent l="0" t="0" r="0" b="3810"/>
            <wp:docPr id="421" name="圖片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018" cy="321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AE0" w:rsidRPr="00241956" w:rsidRDefault="00097AE0" w:rsidP="00097AE0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C96A87">
        <w:rPr>
          <w:rFonts w:eastAsia="標楷體" w:hint="eastAsia"/>
        </w:rPr>
        <w:t>急診</w:t>
      </w:r>
      <w:r>
        <w:rPr>
          <w:rFonts w:eastAsia="標楷體" w:hint="eastAsia"/>
        </w:rPr>
        <w:t>就診人數為</w:t>
      </w:r>
      <w:r w:rsidR="00C96A87">
        <w:rPr>
          <w:rFonts w:eastAsia="標楷體" w:hint="eastAsia"/>
        </w:rPr>
        <w:t>4</w:t>
      </w:r>
      <w:r>
        <w:rPr>
          <w:rFonts w:eastAsia="標楷體" w:hint="eastAsia"/>
        </w:rPr>
        <w:t>,</w:t>
      </w:r>
      <w:r w:rsidR="00C96A87">
        <w:rPr>
          <w:rFonts w:eastAsia="標楷體" w:hint="eastAsia"/>
        </w:rPr>
        <w:t>261</w:t>
      </w:r>
      <w:r>
        <w:rPr>
          <w:rFonts w:eastAsia="標楷體" w:hint="eastAsia"/>
        </w:rPr>
        <w:t>千人，與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，增加</w:t>
      </w:r>
      <w:r w:rsidR="00367BE5">
        <w:rPr>
          <w:rFonts w:eastAsia="標楷體" w:hint="eastAsia"/>
        </w:rPr>
        <w:t>16.2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，其中男性占</w:t>
      </w:r>
      <w:r w:rsidR="0064562F">
        <w:rPr>
          <w:rFonts w:eastAsia="標楷體" w:hint="eastAsia"/>
        </w:rPr>
        <w:t>51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、女性</w:t>
      </w:r>
      <w:r>
        <w:rPr>
          <w:rFonts w:eastAsia="標楷體" w:hint="eastAsia"/>
        </w:rPr>
        <w:t>占</w:t>
      </w:r>
      <w:r w:rsidR="0064562F">
        <w:rPr>
          <w:rFonts w:eastAsia="標楷體" w:hint="eastAsia"/>
        </w:rPr>
        <w:t>49</w:t>
      </w:r>
      <w:r w:rsidRPr="00241956">
        <w:rPr>
          <w:rFonts w:eastAsia="標楷體" w:hint="eastAsia"/>
        </w:rPr>
        <w:t>%</w:t>
      </w:r>
      <w:r w:rsidRPr="00241956">
        <w:rPr>
          <w:rFonts w:eastAsia="標楷體" w:hint="eastAsia"/>
        </w:rPr>
        <w:t>；</w:t>
      </w: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="0064562F">
        <w:rPr>
          <w:rFonts w:eastAsia="標楷體" w:hint="eastAsia"/>
        </w:rPr>
        <w:t>急診</w:t>
      </w:r>
      <w:r w:rsidRPr="00241956">
        <w:rPr>
          <w:rFonts w:eastAsia="標楷體" w:hint="eastAsia"/>
        </w:rPr>
        <w:t>就診件數為</w:t>
      </w:r>
      <w:r w:rsidR="0064562F">
        <w:rPr>
          <w:rFonts w:eastAsia="標楷體" w:hint="eastAsia"/>
        </w:rPr>
        <w:t>6</w:t>
      </w:r>
      <w:r w:rsidRPr="00241956">
        <w:rPr>
          <w:rFonts w:eastAsia="標楷體" w:hint="eastAsia"/>
        </w:rPr>
        <w:t>,</w:t>
      </w:r>
      <w:r w:rsidR="0064562F">
        <w:rPr>
          <w:rFonts w:eastAsia="標楷體" w:hint="eastAsia"/>
        </w:rPr>
        <w:t>731</w:t>
      </w:r>
      <w:r w:rsidRPr="00241956">
        <w:rPr>
          <w:rFonts w:eastAsia="標楷體" w:hint="eastAsia"/>
        </w:rPr>
        <w:t>千件，與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，增加</w:t>
      </w:r>
      <w:r w:rsidR="0064562F">
        <w:rPr>
          <w:rFonts w:eastAsia="標楷體" w:hint="eastAsia"/>
        </w:rPr>
        <w:t>21</w:t>
      </w:r>
      <w:r>
        <w:rPr>
          <w:rFonts w:eastAsia="標楷體" w:hint="eastAsia"/>
        </w:rPr>
        <w:t>.9</w:t>
      </w:r>
      <w:r w:rsidRPr="00F32D06">
        <w:rPr>
          <w:rFonts w:eastAsia="標楷體" w:hint="eastAsia"/>
        </w:rPr>
        <w:t>%</w:t>
      </w:r>
      <w:r w:rsidRPr="00F32D06">
        <w:rPr>
          <w:rFonts w:eastAsia="標楷體" w:hint="eastAsia"/>
        </w:rPr>
        <w:t>。</w:t>
      </w:r>
    </w:p>
    <w:p w:rsidR="00097AE0" w:rsidRDefault="00097AE0" w:rsidP="00097AE0">
      <w:pPr>
        <w:pStyle w:val="af"/>
        <w:ind w:leftChars="0" w:left="960" w:firstLine="480"/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eastAsia="標楷體" w:hint="eastAsia"/>
        </w:rPr>
        <w:t>醫療費用部分，男性平均每人</w:t>
      </w:r>
      <w:r w:rsidR="00E15234">
        <w:rPr>
          <w:rFonts w:eastAsia="標楷體" w:hint="eastAsia"/>
        </w:rPr>
        <w:t>急診</w:t>
      </w:r>
      <w:r>
        <w:rPr>
          <w:rFonts w:eastAsia="標楷體" w:hint="eastAsia"/>
        </w:rPr>
        <w:t>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64562F">
        <w:rPr>
          <w:rFonts w:eastAsia="標楷體" w:hint="eastAsia"/>
        </w:rPr>
        <w:t>2</w:t>
      </w:r>
      <w:r>
        <w:rPr>
          <w:rFonts w:eastAsia="標楷體" w:hint="eastAsia"/>
        </w:rPr>
        <w:t>,</w:t>
      </w:r>
      <w:r w:rsidR="0064562F">
        <w:rPr>
          <w:rFonts w:eastAsia="標楷體" w:hint="eastAsia"/>
        </w:rPr>
        <w:t>783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64562F">
        <w:rPr>
          <w:rFonts w:eastAsia="標楷體" w:hint="eastAsia"/>
        </w:rPr>
        <w:t>4</w:t>
      </w:r>
      <w:r>
        <w:rPr>
          <w:rFonts w:eastAsia="標楷體" w:hint="eastAsia"/>
        </w:rPr>
        <w:t>,</w:t>
      </w:r>
      <w:r w:rsidR="0064562F">
        <w:rPr>
          <w:rFonts w:eastAsia="標楷體" w:hint="eastAsia"/>
        </w:rPr>
        <w:t>568</w:t>
      </w:r>
      <w:r>
        <w:rPr>
          <w:rFonts w:eastAsia="標楷體" w:hint="eastAsia"/>
        </w:rPr>
        <w:t>點；女性平均每人</w:t>
      </w:r>
      <w:r w:rsidR="00E15234">
        <w:rPr>
          <w:rFonts w:eastAsia="標楷體" w:hint="eastAsia"/>
        </w:rPr>
        <w:t>急診</w:t>
      </w:r>
      <w:r>
        <w:rPr>
          <w:rFonts w:eastAsia="標楷體" w:hint="eastAsia"/>
        </w:rPr>
        <w:t>醫療費用由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64562F">
        <w:rPr>
          <w:rFonts w:eastAsia="標楷體" w:hint="eastAsia"/>
        </w:rPr>
        <w:t>2</w:t>
      </w:r>
      <w:r>
        <w:rPr>
          <w:rFonts w:eastAsia="標楷體" w:hint="eastAsia"/>
        </w:rPr>
        <w:t>,</w:t>
      </w:r>
      <w:r w:rsidR="0064562F">
        <w:rPr>
          <w:rFonts w:eastAsia="標楷體" w:hint="eastAsia"/>
        </w:rPr>
        <w:t>365</w:t>
      </w:r>
      <w:r>
        <w:rPr>
          <w:rFonts w:eastAsia="標楷體" w:hint="eastAsia"/>
        </w:rPr>
        <w:t>點，增加至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64562F">
        <w:rPr>
          <w:rFonts w:eastAsia="標楷體" w:hint="eastAsia"/>
        </w:rPr>
        <w:t>4</w:t>
      </w:r>
      <w:r>
        <w:rPr>
          <w:rFonts w:eastAsia="標楷體" w:hint="eastAsia"/>
        </w:rPr>
        <w:t>,</w:t>
      </w:r>
      <w:r w:rsidR="0064562F">
        <w:rPr>
          <w:rFonts w:eastAsia="標楷體" w:hint="eastAsia"/>
        </w:rPr>
        <w:t>00</w:t>
      </w:r>
      <w:r>
        <w:rPr>
          <w:rFonts w:eastAsia="標楷體" w:hint="eastAsia"/>
        </w:rPr>
        <w:t>1</w:t>
      </w:r>
      <w:r>
        <w:rPr>
          <w:rFonts w:eastAsia="標楷體" w:hint="eastAsia"/>
        </w:rPr>
        <w:t>點。</w:t>
      </w:r>
    </w:p>
    <w:p w:rsidR="00097AE0" w:rsidRPr="00D5405F" w:rsidRDefault="00097AE0" w:rsidP="00D5405F">
      <w:p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</w:p>
    <w:p w:rsidR="001B2228" w:rsidRDefault="001B2228" w:rsidP="001B2228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健保出院患者統計</w:t>
      </w:r>
    </w:p>
    <w:p w:rsidR="001B2228" w:rsidRPr="00310DAF" w:rsidRDefault="001B2228" w:rsidP="001B2228">
      <w:pPr>
        <w:ind w:left="630"/>
        <w:outlineLvl w:val="1"/>
        <w:rPr>
          <w:rFonts w:ascii="標楷體" w:eastAsia="標楷體" w:hAnsi="標楷體"/>
          <w:b/>
          <w:color w:val="FF0000"/>
          <w:sz w:val="28"/>
          <w:szCs w:val="28"/>
        </w:rPr>
      </w:pPr>
      <w:r w:rsidRPr="00310DAF">
        <w:rPr>
          <w:rFonts w:ascii="標楷體" w:eastAsia="標楷體" w:hAnsi="標楷體" w:hint="eastAsia"/>
          <w:b/>
          <w:sz w:val="28"/>
          <w:szCs w:val="28"/>
        </w:rPr>
        <w:t xml:space="preserve">      </w:t>
      </w:r>
      <w:r w:rsidRPr="00310DAF">
        <w:rPr>
          <w:rFonts w:eastAsia="標楷體" w:hint="eastAsia"/>
          <w:b/>
          <w:sz w:val="28"/>
          <w:szCs w:val="28"/>
        </w:rPr>
        <w:t>101</w:t>
      </w:r>
      <w:r w:rsidRPr="00310DAF">
        <w:rPr>
          <w:rFonts w:eastAsia="標楷體" w:hint="eastAsia"/>
          <w:b/>
          <w:sz w:val="28"/>
          <w:szCs w:val="28"/>
        </w:rPr>
        <w:t>年平均住院日數為</w:t>
      </w:r>
      <w:r w:rsidRPr="00310DAF">
        <w:rPr>
          <w:rFonts w:eastAsia="標楷體" w:hint="eastAsia"/>
          <w:b/>
          <w:sz w:val="28"/>
          <w:szCs w:val="28"/>
        </w:rPr>
        <w:t>11.5</w:t>
      </w:r>
      <w:r w:rsidRPr="00310DAF">
        <w:rPr>
          <w:rFonts w:eastAsia="標楷體" w:hint="eastAsia"/>
          <w:b/>
          <w:sz w:val="28"/>
          <w:szCs w:val="28"/>
        </w:rPr>
        <w:t>日</w:t>
      </w:r>
    </w:p>
    <w:p w:rsidR="001B2228" w:rsidRDefault="001B2228" w:rsidP="001B2228">
      <w:pPr>
        <w:ind w:left="630"/>
        <w:jc w:val="center"/>
        <w:outlineLvl w:val="1"/>
        <w:rPr>
          <w:rFonts w:ascii="標楷體" w:eastAsia="標楷體" w:hAnsi="標楷體"/>
          <w:color w:val="FF0000"/>
        </w:rPr>
      </w:pPr>
      <w:r w:rsidRPr="00D4012F">
        <w:rPr>
          <w:noProof/>
        </w:rPr>
        <w:drawing>
          <wp:inline distT="0" distB="0" distL="0" distR="0" wp14:anchorId="6325A6D0" wp14:editId="367D72F2">
            <wp:extent cx="5619135" cy="2743200"/>
            <wp:effectExtent l="0" t="0" r="635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13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28" w:rsidRDefault="001B2228" w:rsidP="001B2228">
      <w:pPr>
        <w:ind w:left="630"/>
        <w:outlineLvl w:val="1"/>
        <w:rPr>
          <w:rFonts w:ascii="標楷體" w:eastAsia="標楷體" w:hAnsi="標楷體"/>
          <w:color w:val="FF0000"/>
        </w:rPr>
      </w:pPr>
      <w:r w:rsidRPr="00FD6865">
        <w:rPr>
          <w:rFonts w:hint="eastAsia"/>
          <w:noProof/>
        </w:rPr>
        <w:drawing>
          <wp:inline distT="0" distB="0" distL="0" distR="0" wp14:anchorId="05AF91A6" wp14:editId="3B7337B7">
            <wp:extent cx="6008371" cy="3030308"/>
            <wp:effectExtent l="0" t="0" r="0" b="0"/>
            <wp:docPr id="766" name="圖片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209" cy="302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28" w:rsidRDefault="001B2228" w:rsidP="004F2BE5">
      <w:pPr>
        <w:spacing w:beforeLines="100" w:before="360" w:line="360" w:lineRule="auto"/>
        <w:ind w:left="629" w:firstLineChars="200" w:firstLine="480"/>
        <w:outlineLvl w:val="1"/>
        <w:rPr>
          <w:rFonts w:ascii="標楷體" w:eastAsia="標楷體" w:hAnsi="標楷體"/>
          <w:color w:val="FF0000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年出院串者出院件數計</w:t>
      </w:r>
      <w:r>
        <w:rPr>
          <w:rFonts w:eastAsia="標楷體" w:hint="eastAsia"/>
        </w:rPr>
        <w:t>294</w:t>
      </w:r>
      <w:r>
        <w:rPr>
          <w:rFonts w:eastAsia="標楷體" w:hint="eastAsia"/>
        </w:rPr>
        <w:t>萬件，以出院日</w:t>
      </w:r>
      <w:r w:rsidR="009B6262">
        <w:rPr>
          <w:rFonts w:eastAsia="標楷體" w:hint="eastAsia"/>
        </w:rPr>
        <w:t>數來看，</w:t>
      </w:r>
      <w:r>
        <w:rPr>
          <w:rFonts w:eastAsia="標楷體" w:hint="eastAsia"/>
        </w:rPr>
        <w:t>住院</w:t>
      </w:r>
      <w:r>
        <w:rPr>
          <w:rFonts w:eastAsia="標楷體" w:hint="eastAsia"/>
        </w:rPr>
        <w:t>1-3</w:t>
      </w:r>
      <w:r>
        <w:rPr>
          <w:rFonts w:eastAsia="標楷體" w:hint="eastAsia"/>
        </w:rPr>
        <w:t>日占總</w:t>
      </w:r>
      <w:r w:rsidR="009B6262">
        <w:rPr>
          <w:rFonts w:eastAsia="標楷體" w:hint="eastAsia"/>
        </w:rPr>
        <w:t>出</w:t>
      </w:r>
      <w:r>
        <w:rPr>
          <w:rFonts w:eastAsia="標楷體" w:hint="eastAsia"/>
        </w:rPr>
        <w:t>院件數之</w:t>
      </w:r>
      <w:r>
        <w:rPr>
          <w:rFonts w:eastAsia="標楷體" w:hint="eastAsia"/>
        </w:rPr>
        <w:t>38.3%</w:t>
      </w:r>
      <w:r>
        <w:rPr>
          <w:rFonts w:eastAsia="標楷體" w:hint="eastAsia"/>
        </w:rPr>
        <w:t>，住院</w:t>
      </w:r>
      <w:r>
        <w:rPr>
          <w:rFonts w:eastAsia="標楷體" w:hint="eastAsia"/>
        </w:rPr>
        <w:t>4-7</w:t>
      </w:r>
      <w:r>
        <w:rPr>
          <w:rFonts w:eastAsia="標楷體" w:hint="eastAsia"/>
        </w:rPr>
        <w:t>日</w:t>
      </w:r>
      <w:r w:rsidR="009B6262">
        <w:rPr>
          <w:rFonts w:eastAsia="標楷體" w:hint="eastAsia"/>
        </w:rPr>
        <w:t>占</w:t>
      </w:r>
      <w:r>
        <w:rPr>
          <w:rFonts w:eastAsia="標楷體" w:hint="eastAsia"/>
        </w:rPr>
        <w:t>32.9%</w:t>
      </w:r>
      <w:r w:rsidR="00237282">
        <w:rPr>
          <w:rFonts w:eastAsia="標楷體" w:hint="eastAsia"/>
        </w:rPr>
        <w:t>，住院</w:t>
      </w:r>
      <w:r w:rsidR="00237282">
        <w:rPr>
          <w:rFonts w:eastAsia="標楷體" w:hint="eastAsia"/>
        </w:rPr>
        <w:t>30</w:t>
      </w:r>
      <w:r w:rsidR="00237282">
        <w:rPr>
          <w:rFonts w:eastAsia="標楷體" w:hint="eastAsia"/>
        </w:rPr>
        <w:t>日以上占</w:t>
      </w:r>
      <w:r w:rsidR="00237282">
        <w:rPr>
          <w:rFonts w:eastAsia="標楷體" w:hint="eastAsia"/>
        </w:rPr>
        <w:t>4.8%</w:t>
      </w:r>
      <w:r>
        <w:rPr>
          <w:rFonts w:eastAsia="標楷體" w:hint="eastAsia"/>
        </w:rPr>
        <w:t>；以平均住院日數來看，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年平均住院日數為</w:t>
      </w:r>
      <w:r>
        <w:rPr>
          <w:rFonts w:eastAsia="標楷體" w:hint="eastAsia"/>
        </w:rPr>
        <w:t>11.5</w:t>
      </w:r>
      <w:r>
        <w:rPr>
          <w:rFonts w:eastAsia="標楷體" w:hint="eastAsia"/>
        </w:rPr>
        <w:t>日，其中男性為</w:t>
      </w:r>
      <w:r>
        <w:rPr>
          <w:rFonts w:eastAsia="標楷體" w:hint="eastAsia"/>
        </w:rPr>
        <w:t>12.4</w:t>
      </w:r>
      <w:r>
        <w:rPr>
          <w:rFonts w:eastAsia="標楷體" w:hint="eastAsia"/>
        </w:rPr>
        <w:t>日、女性為</w:t>
      </w:r>
      <w:r>
        <w:rPr>
          <w:rFonts w:eastAsia="標楷體" w:hint="eastAsia"/>
        </w:rPr>
        <w:t>10.7</w:t>
      </w:r>
      <w:r>
        <w:rPr>
          <w:rFonts w:eastAsia="標楷體" w:hint="eastAsia"/>
        </w:rPr>
        <w:t>日，與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年相較，男性增加</w:t>
      </w:r>
      <w:r>
        <w:rPr>
          <w:rFonts w:eastAsia="標楷體" w:hint="eastAsia"/>
        </w:rPr>
        <w:t>22.7%</w:t>
      </w:r>
      <w:r>
        <w:rPr>
          <w:rFonts w:eastAsia="標楷體" w:hint="eastAsia"/>
        </w:rPr>
        <w:t>，女性增加</w:t>
      </w:r>
      <w:r>
        <w:rPr>
          <w:rFonts w:eastAsia="標楷體" w:hint="eastAsia"/>
        </w:rPr>
        <w:t>28.9%</w:t>
      </w:r>
      <w:r>
        <w:rPr>
          <w:rFonts w:eastAsia="標楷體" w:hint="eastAsia"/>
        </w:rPr>
        <w:t>。</w:t>
      </w:r>
    </w:p>
    <w:p w:rsidR="001B2228" w:rsidRDefault="001B2228" w:rsidP="004F2BE5">
      <w:pPr>
        <w:spacing w:beforeLines="100" w:before="360" w:line="360" w:lineRule="auto"/>
        <w:ind w:left="629"/>
        <w:outlineLvl w:val="1"/>
        <w:rPr>
          <w:rFonts w:ascii="標楷體" w:eastAsia="標楷體" w:hAnsi="標楷體"/>
          <w:color w:val="FF0000"/>
        </w:rPr>
      </w:pPr>
    </w:p>
    <w:p w:rsidR="001B2228" w:rsidRDefault="001B2228" w:rsidP="001B2228">
      <w:pPr>
        <w:ind w:left="630"/>
        <w:outlineLvl w:val="1"/>
        <w:rPr>
          <w:rFonts w:ascii="標楷體" w:eastAsia="標楷體" w:hAnsi="標楷體"/>
          <w:color w:val="FF0000"/>
        </w:rPr>
      </w:pPr>
    </w:p>
    <w:p w:rsidR="001B2228" w:rsidRDefault="001B2228" w:rsidP="001B2228">
      <w:pPr>
        <w:ind w:left="630"/>
        <w:outlineLvl w:val="1"/>
        <w:rPr>
          <w:rFonts w:ascii="標楷體" w:eastAsia="標楷體" w:hAnsi="標楷體"/>
          <w:color w:val="FF0000"/>
        </w:rPr>
      </w:pPr>
    </w:p>
    <w:p w:rsidR="001B2228" w:rsidRDefault="001B2228" w:rsidP="001B2228">
      <w:pPr>
        <w:ind w:left="630"/>
        <w:outlineLvl w:val="1"/>
        <w:rPr>
          <w:rFonts w:ascii="標楷體" w:eastAsia="標楷體" w:hAnsi="標楷體"/>
          <w:color w:val="FF0000"/>
        </w:rPr>
      </w:pPr>
    </w:p>
    <w:p w:rsidR="001B2228" w:rsidRDefault="001B2228" w:rsidP="001B2228">
      <w:pPr>
        <w:outlineLvl w:val="1"/>
        <w:rPr>
          <w:rFonts w:ascii="標楷體" w:eastAsia="標楷體" w:hAnsi="標楷體"/>
          <w:color w:val="FF0000"/>
        </w:rPr>
      </w:pPr>
    </w:p>
    <w:p w:rsidR="001B2228" w:rsidRDefault="001B2228" w:rsidP="001B2228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t>手術處置統計</w:t>
      </w:r>
    </w:p>
    <w:p w:rsidR="001B2228" w:rsidRPr="00A96C00" w:rsidRDefault="001B2228" w:rsidP="001B2228">
      <w:pPr>
        <w:ind w:left="630"/>
        <w:outlineLvl w:val="1"/>
        <w:rPr>
          <w:rFonts w:eastAsia="標楷體"/>
          <w:b/>
          <w:sz w:val="28"/>
        </w:rPr>
      </w:pPr>
      <w:r w:rsidRPr="00A96C00">
        <w:rPr>
          <w:rFonts w:ascii="標楷體" w:eastAsia="標楷體" w:hAnsi="標楷體" w:hint="eastAsia"/>
          <w:b/>
          <w:sz w:val="32"/>
          <w:szCs w:val="28"/>
        </w:rPr>
        <w:t xml:space="preserve">      </w:t>
      </w:r>
      <w:r w:rsidRPr="00A96C00">
        <w:rPr>
          <w:rFonts w:eastAsia="標楷體" w:hint="eastAsia"/>
          <w:b/>
          <w:sz w:val="28"/>
        </w:rPr>
        <w:t>101</w:t>
      </w:r>
      <w:r w:rsidRPr="00A96C00">
        <w:rPr>
          <w:rFonts w:eastAsia="標楷體" w:hint="eastAsia"/>
          <w:b/>
          <w:sz w:val="28"/>
        </w:rPr>
        <w:t>年門診手術人次計</w:t>
      </w:r>
      <w:r w:rsidRPr="00A96C00">
        <w:rPr>
          <w:rFonts w:eastAsia="標楷體" w:hint="eastAsia"/>
          <w:b/>
          <w:sz w:val="28"/>
        </w:rPr>
        <w:t>1,004</w:t>
      </w:r>
      <w:r w:rsidRPr="00A96C00">
        <w:rPr>
          <w:rFonts w:eastAsia="標楷體" w:hint="eastAsia"/>
          <w:b/>
          <w:sz w:val="28"/>
        </w:rPr>
        <w:t>千次、住院手術人次計</w:t>
      </w:r>
      <w:r w:rsidRPr="00A96C00">
        <w:rPr>
          <w:rFonts w:eastAsia="標楷體" w:hint="eastAsia"/>
          <w:b/>
          <w:sz w:val="28"/>
        </w:rPr>
        <w:t>4,593</w:t>
      </w:r>
      <w:r w:rsidRPr="00A96C00">
        <w:rPr>
          <w:rFonts w:eastAsia="標楷體" w:hint="eastAsia"/>
          <w:b/>
          <w:sz w:val="28"/>
        </w:rPr>
        <w:t>千次</w:t>
      </w:r>
    </w:p>
    <w:p w:rsidR="001B2228" w:rsidRPr="00A96C00" w:rsidRDefault="008110C5" w:rsidP="001B2228">
      <w:pPr>
        <w:ind w:firstLine="480"/>
        <w:rPr>
          <w:rFonts w:eastAsia="標楷體"/>
        </w:rPr>
      </w:pPr>
      <w:r w:rsidRPr="008110C5">
        <w:rPr>
          <w:noProof/>
        </w:rPr>
        <w:drawing>
          <wp:inline distT="0" distB="0" distL="0" distR="0" wp14:anchorId="34A78ECD" wp14:editId="1B1E22B2">
            <wp:extent cx="6188090" cy="2999509"/>
            <wp:effectExtent l="0" t="0" r="3175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275" cy="299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28" w:rsidRPr="00AB03DA" w:rsidRDefault="001B2228" w:rsidP="001B2228">
      <w:pPr>
        <w:jc w:val="center"/>
        <w:rPr>
          <w:color w:val="FF0000"/>
        </w:rPr>
      </w:pPr>
      <w:r w:rsidRPr="00352D95">
        <w:rPr>
          <w:noProof/>
        </w:rPr>
        <w:drawing>
          <wp:inline distT="0" distB="0" distL="0" distR="0" wp14:anchorId="3FCFD6F9" wp14:editId="2376DE55">
            <wp:extent cx="6570980" cy="2856948"/>
            <wp:effectExtent l="0" t="0" r="1270" b="635"/>
            <wp:docPr id="431" name="圖片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285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228" w:rsidRDefault="001B2228" w:rsidP="001B2228">
      <w:pPr>
        <w:ind w:left="630" w:firstLineChars="200" w:firstLine="480"/>
        <w:outlineLvl w:val="1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年門診手術人次計</w:t>
      </w:r>
      <w:r>
        <w:rPr>
          <w:rFonts w:eastAsia="標楷體" w:hint="eastAsia"/>
        </w:rPr>
        <w:t>1,004</w:t>
      </w:r>
      <w:r>
        <w:rPr>
          <w:rFonts w:eastAsia="標楷體" w:hint="eastAsia"/>
        </w:rPr>
        <w:t>千次，其中男性占</w:t>
      </w:r>
      <w:r>
        <w:rPr>
          <w:rFonts w:eastAsia="標楷體" w:hint="eastAsia"/>
        </w:rPr>
        <w:t>46.5%</w:t>
      </w:r>
      <w:r>
        <w:rPr>
          <w:rFonts w:eastAsia="標楷體" w:hint="eastAsia"/>
        </w:rPr>
        <w:t>，女性占</w:t>
      </w:r>
      <w:r>
        <w:rPr>
          <w:rFonts w:eastAsia="標楷體" w:hint="eastAsia"/>
        </w:rPr>
        <w:t>53.4%</w:t>
      </w:r>
      <w:r>
        <w:rPr>
          <w:rFonts w:eastAsia="標楷體" w:hint="eastAsia"/>
        </w:rPr>
        <w:t>，與</w:t>
      </w:r>
      <w:r>
        <w:rPr>
          <w:rFonts w:eastAsia="標楷體" w:hint="eastAsia"/>
        </w:rPr>
        <w:t>93</w:t>
      </w:r>
      <w:r>
        <w:rPr>
          <w:rFonts w:eastAsia="標楷體" w:hint="eastAsia"/>
        </w:rPr>
        <w:t>年相較，男性減少</w:t>
      </w:r>
      <w:r>
        <w:rPr>
          <w:rFonts w:eastAsia="標楷體" w:hint="eastAsia"/>
        </w:rPr>
        <w:t>15.2%</w:t>
      </w:r>
      <w:r>
        <w:rPr>
          <w:rFonts w:eastAsia="標楷體" w:hint="eastAsia"/>
        </w:rPr>
        <w:t>，女性減少</w:t>
      </w:r>
      <w:r>
        <w:rPr>
          <w:rFonts w:eastAsia="標楷體" w:hint="eastAsia"/>
        </w:rPr>
        <w:t>16.7%</w:t>
      </w:r>
      <w:r>
        <w:rPr>
          <w:rFonts w:eastAsia="標楷體" w:hint="eastAsia"/>
        </w:rPr>
        <w:t>；以年齡層來看，</w:t>
      </w:r>
      <w:r>
        <w:rPr>
          <w:rFonts w:eastAsia="標楷體" w:hint="eastAsia"/>
        </w:rPr>
        <w:t>45-64</w:t>
      </w:r>
      <w:r>
        <w:rPr>
          <w:rFonts w:eastAsia="標楷體" w:hint="eastAsia"/>
        </w:rPr>
        <w:t>歲自</w:t>
      </w:r>
      <w:r>
        <w:rPr>
          <w:rFonts w:eastAsia="標楷體" w:hint="eastAsia"/>
        </w:rPr>
        <w:t>94</w:t>
      </w:r>
      <w:r>
        <w:rPr>
          <w:rFonts w:eastAsia="標楷體" w:hint="eastAsia"/>
        </w:rPr>
        <w:t>年起手術人次逐年增加，自</w:t>
      </w:r>
      <w:r>
        <w:rPr>
          <w:rFonts w:eastAsia="標楷體" w:hint="eastAsia"/>
        </w:rPr>
        <w:t>94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2,154</w:t>
      </w:r>
      <w:r>
        <w:rPr>
          <w:rFonts w:eastAsia="標楷體" w:hint="eastAsia"/>
        </w:rPr>
        <w:t>千次增加至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2,785</w:t>
      </w:r>
      <w:r>
        <w:rPr>
          <w:rFonts w:eastAsia="標楷體" w:hint="eastAsia"/>
        </w:rPr>
        <w:t>千次，增加</w:t>
      </w:r>
      <w:r>
        <w:rPr>
          <w:rFonts w:eastAsia="標楷體" w:hint="eastAsia"/>
        </w:rPr>
        <w:t>29.3%</w:t>
      </w:r>
      <w:r>
        <w:rPr>
          <w:rFonts w:eastAsia="標楷體" w:hint="eastAsia"/>
        </w:rPr>
        <w:t>。</w:t>
      </w:r>
    </w:p>
    <w:p w:rsidR="001B2228" w:rsidRDefault="001B2228" w:rsidP="001B2228">
      <w:pPr>
        <w:ind w:left="630" w:firstLineChars="200" w:firstLine="480"/>
        <w:outlineLvl w:val="1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年住院手術人次計</w:t>
      </w:r>
      <w:r>
        <w:rPr>
          <w:rFonts w:eastAsia="標楷體" w:hint="eastAsia"/>
        </w:rPr>
        <w:t>4,593</w:t>
      </w:r>
      <w:r>
        <w:rPr>
          <w:rFonts w:eastAsia="標楷體" w:hint="eastAsia"/>
        </w:rPr>
        <w:t>千次，其中男性占</w:t>
      </w:r>
      <w:r>
        <w:rPr>
          <w:rFonts w:eastAsia="標楷體" w:hint="eastAsia"/>
        </w:rPr>
        <w:t>52.7%</w:t>
      </w:r>
      <w:r>
        <w:rPr>
          <w:rFonts w:eastAsia="標楷體" w:hint="eastAsia"/>
        </w:rPr>
        <w:t>，女性占</w:t>
      </w:r>
      <w:r>
        <w:rPr>
          <w:rFonts w:eastAsia="標楷體" w:hint="eastAsia"/>
        </w:rPr>
        <w:t>47.3%</w:t>
      </w:r>
      <w:r>
        <w:rPr>
          <w:rFonts w:eastAsia="標楷體" w:hint="eastAsia"/>
        </w:rPr>
        <w:t>，與</w:t>
      </w:r>
      <w:r>
        <w:rPr>
          <w:rFonts w:eastAsia="標楷體" w:hint="eastAsia"/>
        </w:rPr>
        <w:t>93</w:t>
      </w:r>
      <w:r>
        <w:rPr>
          <w:rFonts w:eastAsia="標楷體" w:hint="eastAsia"/>
        </w:rPr>
        <w:t>年相較，男性增加</w:t>
      </w:r>
      <w:r>
        <w:rPr>
          <w:rFonts w:eastAsia="標楷體" w:hint="eastAsia"/>
        </w:rPr>
        <w:t>29.6%</w:t>
      </w:r>
      <w:r>
        <w:rPr>
          <w:rFonts w:eastAsia="標楷體" w:hint="eastAsia"/>
        </w:rPr>
        <w:t>，女性增加</w:t>
      </w:r>
      <w:r>
        <w:rPr>
          <w:rFonts w:eastAsia="標楷體" w:hint="eastAsia"/>
        </w:rPr>
        <w:t>33.1%</w:t>
      </w:r>
      <w:r>
        <w:rPr>
          <w:rFonts w:eastAsia="標楷體" w:hint="eastAsia"/>
        </w:rPr>
        <w:t>；以年齡層來看，</w:t>
      </w:r>
      <w:r>
        <w:rPr>
          <w:rFonts w:eastAsia="標楷體" w:hint="eastAsia"/>
        </w:rPr>
        <w:t>45-64</w:t>
      </w:r>
      <w:r>
        <w:rPr>
          <w:rFonts w:eastAsia="標楷體" w:hint="eastAsia"/>
        </w:rPr>
        <w:t>歲及</w:t>
      </w:r>
      <w:r>
        <w:rPr>
          <w:rFonts w:eastAsia="標楷體" w:hint="eastAsia"/>
        </w:rPr>
        <w:t>65</w:t>
      </w:r>
      <w:r>
        <w:rPr>
          <w:rFonts w:eastAsia="標楷體" w:hint="eastAsia"/>
        </w:rPr>
        <w:t>歲以上住院手術人次均呈現逐年增加趨勢，</w:t>
      </w:r>
      <w:r>
        <w:rPr>
          <w:rFonts w:eastAsia="標楷體" w:hint="eastAsia"/>
        </w:rPr>
        <w:t>45-64</w:t>
      </w:r>
      <w:r>
        <w:rPr>
          <w:rFonts w:eastAsia="標楷體" w:hint="eastAsia"/>
        </w:rPr>
        <w:t>歲住院手術人次自</w:t>
      </w:r>
      <w:r>
        <w:rPr>
          <w:rFonts w:eastAsia="標楷體" w:hint="eastAsia"/>
        </w:rPr>
        <w:t>93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987</w:t>
      </w:r>
      <w:r>
        <w:rPr>
          <w:rFonts w:eastAsia="標楷體" w:hint="eastAsia"/>
        </w:rPr>
        <w:t>千次增加至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1,541</w:t>
      </w:r>
      <w:r>
        <w:rPr>
          <w:rFonts w:eastAsia="標楷體" w:hint="eastAsia"/>
        </w:rPr>
        <w:t>千次，增加</w:t>
      </w:r>
      <w:r>
        <w:rPr>
          <w:rFonts w:eastAsia="標楷體" w:hint="eastAsia"/>
        </w:rPr>
        <w:t>56.1%</w:t>
      </w:r>
      <w:r>
        <w:rPr>
          <w:rFonts w:eastAsia="標楷體" w:hint="eastAsia"/>
        </w:rPr>
        <w:t>；</w:t>
      </w:r>
      <w:r>
        <w:rPr>
          <w:rFonts w:eastAsia="標楷體" w:hint="eastAsia"/>
        </w:rPr>
        <w:t>65</w:t>
      </w:r>
      <w:r>
        <w:rPr>
          <w:rFonts w:eastAsia="標楷體" w:hint="eastAsia"/>
        </w:rPr>
        <w:t>歲以上，住院手術人次自</w:t>
      </w:r>
      <w:r>
        <w:rPr>
          <w:rFonts w:eastAsia="標楷體" w:hint="eastAsia"/>
        </w:rPr>
        <w:t>93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1,309</w:t>
      </w:r>
      <w:r>
        <w:rPr>
          <w:rFonts w:eastAsia="標楷體" w:hint="eastAsia"/>
        </w:rPr>
        <w:t>千次增加至</w:t>
      </w: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>
        <w:rPr>
          <w:rFonts w:eastAsia="標楷體" w:hint="eastAsia"/>
        </w:rPr>
        <w:t>1,750</w:t>
      </w:r>
      <w:r>
        <w:rPr>
          <w:rFonts w:eastAsia="標楷體" w:hint="eastAsia"/>
        </w:rPr>
        <w:t>千次，增加</w:t>
      </w:r>
      <w:r>
        <w:rPr>
          <w:rFonts w:eastAsia="標楷體" w:hint="eastAsia"/>
        </w:rPr>
        <w:t>33.9%</w:t>
      </w:r>
      <w:r>
        <w:rPr>
          <w:rFonts w:eastAsia="標楷體" w:hint="eastAsia"/>
        </w:rPr>
        <w:t>。</w:t>
      </w:r>
    </w:p>
    <w:p w:rsidR="001B2228" w:rsidRDefault="001B2228" w:rsidP="001B2228">
      <w:pPr>
        <w:ind w:left="630" w:firstLineChars="200" w:firstLine="480"/>
        <w:outlineLvl w:val="1"/>
        <w:rPr>
          <w:rFonts w:eastAsia="標楷體"/>
        </w:rPr>
      </w:pPr>
    </w:p>
    <w:p w:rsidR="001B2228" w:rsidRDefault="001B2228" w:rsidP="001B2228">
      <w:pPr>
        <w:ind w:left="630" w:firstLineChars="200" w:firstLine="480"/>
        <w:outlineLvl w:val="1"/>
        <w:rPr>
          <w:rFonts w:eastAsia="標楷體"/>
        </w:rPr>
      </w:pPr>
    </w:p>
    <w:p w:rsidR="001B2228" w:rsidRDefault="001B2228" w:rsidP="001B2228">
      <w:pPr>
        <w:ind w:left="630" w:firstLineChars="200" w:firstLine="480"/>
        <w:outlineLvl w:val="1"/>
        <w:rPr>
          <w:rFonts w:ascii="標楷體" w:eastAsia="標楷體" w:hAnsi="標楷體"/>
          <w:color w:val="FF0000"/>
        </w:rPr>
      </w:pPr>
    </w:p>
    <w:p w:rsidR="00A34249" w:rsidRDefault="00CB0F24" w:rsidP="002267E2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主要疾病</w:t>
      </w:r>
      <w:r w:rsidR="002267E2"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t>就診概況</w:t>
      </w:r>
    </w:p>
    <w:p w:rsidR="00D3346C" w:rsidRPr="00B503E8" w:rsidRDefault="00E478D2" w:rsidP="00B503E8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B503E8">
        <w:rPr>
          <w:rFonts w:ascii="標楷體" w:eastAsia="標楷體" w:hAnsi="標楷體" w:hint="eastAsia"/>
          <w:b/>
          <w:color w:val="000080"/>
          <w:sz w:val="32"/>
          <w:szCs w:val="32"/>
        </w:rPr>
        <w:t>惡性腫瘤</w:t>
      </w:r>
    </w:p>
    <w:p w:rsidR="00B503E8" w:rsidRPr="00587F6A" w:rsidRDefault="00587F6A" w:rsidP="00B503E8">
      <w:pPr>
        <w:pStyle w:val="af"/>
        <w:spacing w:line="276" w:lineRule="auto"/>
        <w:ind w:leftChars="0" w:left="960"/>
        <w:rPr>
          <w:rFonts w:ascii="標楷體" w:eastAsia="標楷體" w:hAnsi="標楷體"/>
          <w:b/>
          <w:color w:val="000080"/>
          <w:sz w:val="28"/>
          <w:szCs w:val="28"/>
        </w:rPr>
      </w:pPr>
      <w:r>
        <w:rPr>
          <w:rFonts w:ascii="標楷體" w:eastAsia="標楷體" w:hAnsi="標楷體" w:hint="eastAsia"/>
          <w:b/>
          <w:color w:val="000080"/>
          <w:sz w:val="32"/>
          <w:szCs w:val="32"/>
        </w:rPr>
        <w:t xml:space="preserve">   </w:t>
      </w:r>
      <w:r w:rsidRPr="00587F6A">
        <w:rPr>
          <w:rFonts w:ascii="標楷體" w:eastAsia="標楷體" w:hAnsi="標楷體" w:hint="eastAsia"/>
          <w:b/>
          <w:sz w:val="28"/>
          <w:szCs w:val="28"/>
        </w:rPr>
        <w:t>門診與住院就診人數呈現上升趨勢</w:t>
      </w:r>
    </w:p>
    <w:p w:rsidR="00E478D2" w:rsidRDefault="0073322A" w:rsidP="00B503E8">
      <w:pPr>
        <w:spacing w:line="276" w:lineRule="auto"/>
        <w:ind w:leftChars="412" w:left="989"/>
        <w:jc w:val="center"/>
        <w:rPr>
          <w:rFonts w:ascii="標楷體" w:eastAsia="標楷體" w:hAnsi="標楷體"/>
        </w:rPr>
      </w:pPr>
      <w:r w:rsidRPr="0073322A">
        <w:rPr>
          <w:rFonts w:hint="eastAsia"/>
          <w:noProof/>
        </w:rPr>
        <w:drawing>
          <wp:inline distT="0" distB="0" distL="0" distR="0" wp14:anchorId="223C2E7C" wp14:editId="79D00916">
            <wp:extent cx="5323066" cy="3413760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091" cy="3412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8D2" w:rsidRDefault="00CB0F24" w:rsidP="00B503E8">
      <w:pPr>
        <w:spacing w:line="276" w:lineRule="auto"/>
        <w:ind w:leftChars="413" w:left="991"/>
        <w:jc w:val="center"/>
        <w:rPr>
          <w:rFonts w:ascii="標楷體" w:eastAsia="標楷體" w:hAnsi="標楷體"/>
        </w:rPr>
      </w:pPr>
      <w:r w:rsidRPr="00CB0F24">
        <w:rPr>
          <w:rFonts w:hint="eastAsia"/>
          <w:noProof/>
        </w:rPr>
        <w:drawing>
          <wp:inline distT="0" distB="0" distL="0" distR="0" wp14:anchorId="3CF97A1E" wp14:editId="49CEA4BE">
            <wp:extent cx="5928360" cy="3657600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290" cy="365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648" w:rsidRDefault="00B503E8" w:rsidP="00B503E8">
      <w:pPr>
        <w:pStyle w:val="af"/>
        <w:ind w:leftChars="0" w:left="960" w:firstLine="48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8F3889">
        <w:rPr>
          <w:rFonts w:eastAsia="標楷體" w:hint="eastAsia"/>
        </w:rPr>
        <w:t>惡性腫瘤門診</w:t>
      </w:r>
      <w:r>
        <w:rPr>
          <w:rFonts w:eastAsia="標楷體" w:hint="eastAsia"/>
        </w:rPr>
        <w:t>就診人數為</w:t>
      </w:r>
      <w:r w:rsidR="008F3889">
        <w:rPr>
          <w:rFonts w:eastAsia="標楷體" w:hint="eastAsia"/>
        </w:rPr>
        <w:t>540</w:t>
      </w:r>
      <w:r>
        <w:rPr>
          <w:rFonts w:eastAsia="標楷體" w:hint="eastAsia"/>
        </w:rPr>
        <w:t>千人，</w:t>
      </w:r>
      <w:r w:rsidR="008F3889">
        <w:rPr>
          <w:rFonts w:eastAsia="標楷體" w:hint="eastAsia"/>
        </w:rPr>
        <w:t>平均每人</w:t>
      </w:r>
      <w:r w:rsidR="00D77A16">
        <w:rPr>
          <w:rFonts w:eastAsia="標楷體" w:hint="eastAsia"/>
        </w:rPr>
        <w:t>門診</w:t>
      </w:r>
      <w:r w:rsidR="008F3889">
        <w:rPr>
          <w:rFonts w:eastAsia="標楷體" w:hint="eastAsia"/>
        </w:rPr>
        <w:t>醫療費用為</w:t>
      </w:r>
      <w:r w:rsidR="008F3889">
        <w:rPr>
          <w:rFonts w:eastAsia="標楷體" w:hint="eastAsia"/>
        </w:rPr>
        <w:t>53,680</w:t>
      </w:r>
      <w:r w:rsidR="008F3889">
        <w:rPr>
          <w:rFonts w:eastAsia="標楷體" w:hint="eastAsia"/>
        </w:rPr>
        <w:t>點，</w:t>
      </w:r>
      <w:r>
        <w:rPr>
          <w:rFonts w:eastAsia="標楷體" w:hint="eastAsia"/>
        </w:rPr>
        <w:t>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</w:t>
      </w:r>
      <w:r w:rsidR="008F3889">
        <w:rPr>
          <w:rFonts w:eastAsia="標楷體" w:hint="eastAsia"/>
        </w:rPr>
        <w:t>就診人數</w:t>
      </w:r>
      <w:r>
        <w:rPr>
          <w:rFonts w:eastAsia="標楷體" w:hint="eastAsia"/>
        </w:rPr>
        <w:t>增加</w:t>
      </w:r>
      <w:r w:rsidR="008F3889">
        <w:rPr>
          <w:rFonts w:eastAsia="標楷體" w:hint="eastAsia"/>
        </w:rPr>
        <w:t>66.7</w:t>
      </w:r>
      <w:r w:rsidRPr="00F32D06">
        <w:rPr>
          <w:rFonts w:eastAsia="標楷體" w:hint="eastAsia"/>
        </w:rPr>
        <w:t>%</w:t>
      </w:r>
      <w:r w:rsidR="008F3889">
        <w:rPr>
          <w:rFonts w:eastAsia="標楷體" w:hint="eastAsia"/>
        </w:rPr>
        <w:t>，</w:t>
      </w:r>
      <w:r w:rsidR="00D77A16">
        <w:rPr>
          <w:rFonts w:eastAsia="標楷體" w:hint="eastAsia"/>
        </w:rPr>
        <w:t>平均門診</w:t>
      </w:r>
      <w:r w:rsidR="008F3889">
        <w:rPr>
          <w:rFonts w:eastAsia="標楷體" w:hint="eastAsia"/>
        </w:rPr>
        <w:t>醫療費用</w:t>
      </w:r>
      <w:r w:rsidR="00EB0648">
        <w:rPr>
          <w:rFonts w:eastAsia="標楷體" w:hint="eastAsia"/>
        </w:rPr>
        <w:t>增加</w:t>
      </w:r>
      <w:r w:rsidR="00EB0648">
        <w:rPr>
          <w:rFonts w:eastAsia="標楷體" w:hint="eastAsia"/>
        </w:rPr>
        <w:t>2</w:t>
      </w:r>
      <w:r w:rsidR="00EB0648">
        <w:rPr>
          <w:rFonts w:eastAsia="標楷體" w:hint="eastAsia"/>
        </w:rPr>
        <w:t>倍。</w:t>
      </w:r>
    </w:p>
    <w:p w:rsidR="00B503E8" w:rsidRPr="00241956" w:rsidRDefault="00B503E8" w:rsidP="00B503E8">
      <w:pPr>
        <w:pStyle w:val="af"/>
        <w:ind w:leftChars="0" w:left="960" w:firstLine="480"/>
        <w:outlineLvl w:val="0"/>
        <w:rPr>
          <w:rFonts w:eastAsia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="00D77A16">
        <w:rPr>
          <w:rFonts w:eastAsia="標楷體" w:hint="eastAsia"/>
        </w:rPr>
        <w:t>惡性腫瘤住院就診人數</w:t>
      </w:r>
      <w:r w:rsidRPr="00241956">
        <w:rPr>
          <w:rFonts w:eastAsia="標楷體" w:hint="eastAsia"/>
        </w:rPr>
        <w:t>為</w:t>
      </w:r>
      <w:r w:rsidR="00EB0648">
        <w:rPr>
          <w:rFonts w:eastAsia="標楷體" w:hint="eastAsia"/>
        </w:rPr>
        <w:t>184</w:t>
      </w:r>
      <w:r w:rsidRPr="00241956">
        <w:rPr>
          <w:rFonts w:eastAsia="標楷體" w:hint="eastAsia"/>
        </w:rPr>
        <w:t>千</w:t>
      </w:r>
      <w:r w:rsidR="00EB0648"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 w:rsidR="00D77A16">
        <w:rPr>
          <w:rFonts w:eastAsia="標楷體" w:hint="eastAsia"/>
        </w:rPr>
        <w:t>平均每人住院醫療費用為</w:t>
      </w:r>
      <w:r w:rsidR="00D77A16">
        <w:rPr>
          <w:rFonts w:eastAsia="標楷體" w:hint="eastAsia"/>
        </w:rPr>
        <w:t>109,300</w:t>
      </w:r>
      <w:r w:rsidR="00D77A16"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</w:t>
      </w:r>
      <w:r w:rsidR="00D77A16">
        <w:rPr>
          <w:rFonts w:eastAsia="標楷體" w:hint="eastAsia"/>
        </w:rPr>
        <w:t>就診人數</w:t>
      </w:r>
      <w:r w:rsidRPr="00241956">
        <w:rPr>
          <w:rFonts w:eastAsia="標楷體" w:hint="eastAsia"/>
        </w:rPr>
        <w:t>增加</w:t>
      </w:r>
      <w:r w:rsidR="00D77A16">
        <w:rPr>
          <w:rFonts w:eastAsia="標楷體" w:hint="eastAsia"/>
        </w:rPr>
        <w:t>62.8</w:t>
      </w:r>
      <w:r w:rsidRPr="00F32D06">
        <w:rPr>
          <w:rFonts w:eastAsia="標楷體" w:hint="eastAsia"/>
        </w:rPr>
        <w:t>%</w:t>
      </w:r>
      <w:r w:rsidR="00D77A16">
        <w:rPr>
          <w:rFonts w:eastAsia="標楷體" w:hint="eastAsia"/>
        </w:rPr>
        <w:t>，平均住院醫療費用減少</w:t>
      </w:r>
      <w:r w:rsidR="00D77A16">
        <w:rPr>
          <w:rFonts w:eastAsia="標楷體" w:hint="eastAsia"/>
        </w:rPr>
        <w:t>2.1%</w:t>
      </w:r>
      <w:r w:rsidRPr="00F32D06">
        <w:rPr>
          <w:rFonts w:eastAsia="標楷體" w:hint="eastAsia"/>
        </w:rPr>
        <w:t>。</w:t>
      </w:r>
    </w:p>
    <w:p w:rsidR="002E25FE" w:rsidRPr="00B503E8" w:rsidRDefault="002267E2" w:rsidP="002E25FE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ascii="標楷體" w:eastAsia="標楷體" w:hAnsi="標楷體"/>
        </w:rPr>
        <w:br w:type="page"/>
      </w:r>
      <w:r w:rsidR="002E25FE" w:rsidRPr="00885AD3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肺炎</w:t>
      </w:r>
    </w:p>
    <w:p w:rsidR="00F413BC" w:rsidRPr="000F7F29" w:rsidRDefault="000F7F29" w:rsidP="000F7F29">
      <w:pPr>
        <w:widowControl/>
        <w:ind w:firstLineChars="200" w:firstLine="561"/>
        <w:rPr>
          <w:rFonts w:ascii="標楷體" w:eastAsia="標楷體" w:hAnsi="標楷體"/>
          <w:b/>
          <w:sz w:val="28"/>
          <w:szCs w:val="28"/>
        </w:rPr>
      </w:pPr>
      <w:r w:rsidRPr="000F7F29">
        <w:rPr>
          <w:rFonts w:eastAsia="標楷體" w:hint="eastAsia"/>
          <w:b/>
          <w:sz w:val="28"/>
          <w:szCs w:val="28"/>
        </w:rPr>
        <w:t>101</w:t>
      </w:r>
      <w:r w:rsidRPr="000F7F29">
        <w:rPr>
          <w:rFonts w:eastAsia="標楷體" w:hint="eastAsia"/>
          <w:b/>
          <w:sz w:val="28"/>
          <w:szCs w:val="28"/>
        </w:rPr>
        <w:t>年肺炎患者平均每人門診醫療費用為</w:t>
      </w:r>
      <w:r w:rsidRPr="000F7F29">
        <w:rPr>
          <w:rFonts w:eastAsia="標楷體" w:hint="eastAsia"/>
          <w:b/>
          <w:sz w:val="28"/>
          <w:szCs w:val="28"/>
        </w:rPr>
        <w:t>1,467</w:t>
      </w:r>
      <w:r w:rsidRPr="000F7F29">
        <w:rPr>
          <w:rFonts w:eastAsia="標楷體" w:hint="eastAsia"/>
          <w:b/>
          <w:sz w:val="28"/>
          <w:szCs w:val="28"/>
        </w:rPr>
        <w:t>點、住院醫療費用為</w:t>
      </w:r>
      <w:r w:rsidRPr="000F7F29">
        <w:rPr>
          <w:rFonts w:eastAsia="標楷體" w:hint="eastAsia"/>
          <w:b/>
          <w:sz w:val="28"/>
          <w:szCs w:val="28"/>
        </w:rPr>
        <w:t>43,752</w:t>
      </w:r>
      <w:r w:rsidRPr="000F7F29">
        <w:rPr>
          <w:rFonts w:eastAsia="標楷體" w:hint="eastAsia"/>
          <w:b/>
          <w:sz w:val="28"/>
          <w:szCs w:val="28"/>
        </w:rPr>
        <w:t>點</w:t>
      </w:r>
    </w:p>
    <w:p w:rsidR="00F413BC" w:rsidRDefault="002A33A1" w:rsidP="00876E86">
      <w:pPr>
        <w:widowControl/>
        <w:ind w:leftChars="118" w:left="283"/>
        <w:jc w:val="center"/>
        <w:rPr>
          <w:rFonts w:ascii="標楷體" w:eastAsia="標楷體" w:hAnsi="標楷體"/>
        </w:rPr>
      </w:pPr>
      <w:r w:rsidRPr="002A33A1">
        <w:rPr>
          <w:rFonts w:hint="eastAsia"/>
          <w:noProof/>
        </w:rPr>
        <w:drawing>
          <wp:inline distT="0" distB="0" distL="0" distR="0" wp14:anchorId="09A4E8DE" wp14:editId="16864E4A">
            <wp:extent cx="6117542" cy="3230880"/>
            <wp:effectExtent l="0" t="0" r="0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769" cy="323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13BC" w:rsidRDefault="00D6069E" w:rsidP="00876E86">
      <w:pPr>
        <w:widowControl/>
        <w:ind w:leftChars="117" w:left="281"/>
        <w:jc w:val="center"/>
        <w:rPr>
          <w:rFonts w:ascii="標楷體" w:eastAsia="標楷體" w:hAnsi="標楷體"/>
        </w:rPr>
      </w:pPr>
      <w:r w:rsidRPr="00D6069E">
        <w:rPr>
          <w:noProof/>
        </w:rPr>
        <w:drawing>
          <wp:inline distT="0" distB="0" distL="0" distR="0" wp14:anchorId="397624DB" wp14:editId="0470B357">
            <wp:extent cx="6570980" cy="4057329"/>
            <wp:effectExtent l="0" t="0" r="1270" b="635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4057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E86" w:rsidRDefault="00876E86" w:rsidP="00876E86">
      <w:pPr>
        <w:pStyle w:val="af"/>
        <w:ind w:leftChars="0" w:left="426" w:firstLine="47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年肺炎患者門診就診人數為</w:t>
      </w:r>
      <w:r>
        <w:rPr>
          <w:rFonts w:eastAsia="標楷體" w:hint="eastAsia"/>
        </w:rPr>
        <w:t>776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1,467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，就診人數增加</w:t>
      </w:r>
      <w:r>
        <w:rPr>
          <w:rFonts w:eastAsia="標楷體" w:hint="eastAsia"/>
        </w:rPr>
        <w:t>56.5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，平均門診醫療費用增加</w:t>
      </w:r>
      <w:r>
        <w:rPr>
          <w:rFonts w:eastAsia="標楷體" w:hint="eastAsia"/>
        </w:rPr>
        <w:t>36.7%</w:t>
      </w:r>
      <w:r>
        <w:rPr>
          <w:rFonts w:eastAsia="標楷體" w:hint="eastAsia"/>
        </w:rPr>
        <w:t>。</w:t>
      </w:r>
    </w:p>
    <w:p w:rsidR="00C21A53" w:rsidRDefault="00876E86" w:rsidP="00876E86">
      <w:pPr>
        <w:widowControl/>
        <w:ind w:leftChars="177" w:left="425" w:firstLineChars="200" w:firstLine="480"/>
        <w:rPr>
          <w:rFonts w:ascii="標楷體" w:eastAsia="標楷體" w:hAnsi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>
        <w:rPr>
          <w:rFonts w:eastAsia="標楷體" w:hint="eastAsia"/>
        </w:rPr>
        <w:t>肺炎患者住院就診人數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243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43,752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就診人數</w:t>
      </w:r>
      <w:r w:rsidRPr="00241956">
        <w:rPr>
          <w:rFonts w:eastAsia="標楷體" w:hint="eastAsia"/>
        </w:rPr>
        <w:t>增加</w:t>
      </w:r>
      <w:r>
        <w:rPr>
          <w:rFonts w:eastAsia="標楷體" w:hint="eastAsia"/>
        </w:rPr>
        <w:t>24.0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，平均住院醫療費用</w:t>
      </w:r>
      <w:r w:rsidR="00265BDA">
        <w:rPr>
          <w:rFonts w:eastAsia="標楷體" w:hint="eastAsia"/>
        </w:rPr>
        <w:t>增加</w:t>
      </w:r>
      <w:r>
        <w:rPr>
          <w:rFonts w:eastAsia="標楷體" w:hint="eastAsia"/>
        </w:rPr>
        <w:t>37.2%</w:t>
      </w:r>
      <w:r w:rsidRPr="00F32D06">
        <w:rPr>
          <w:rFonts w:eastAsia="標楷體" w:hint="eastAsia"/>
        </w:rPr>
        <w:t>。</w:t>
      </w:r>
    </w:p>
    <w:p w:rsidR="00C21A53" w:rsidRDefault="00C21A53" w:rsidP="00885AD3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885AD3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糖尿病</w:t>
      </w:r>
    </w:p>
    <w:p w:rsidR="0078120A" w:rsidRPr="008B73ED" w:rsidRDefault="008B73ED" w:rsidP="008B73ED">
      <w:pPr>
        <w:pStyle w:val="af"/>
        <w:spacing w:line="276" w:lineRule="auto"/>
        <w:ind w:leftChars="0" w:left="960" w:firstLineChars="200" w:firstLine="561"/>
        <w:rPr>
          <w:rFonts w:ascii="標楷體" w:eastAsia="標楷體" w:hAnsi="標楷體"/>
          <w:b/>
          <w:sz w:val="28"/>
          <w:szCs w:val="28"/>
        </w:rPr>
      </w:pPr>
      <w:r w:rsidRPr="008B73ED">
        <w:rPr>
          <w:rFonts w:ascii="標楷體" w:eastAsia="標楷體" w:hAnsi="標楷體" w:hint="eastAsia"/>
          <w:b/>
          <w:sz w:val="28"/>
          <w:szCs w:val="28"/>
        </w:rPr>
        <w:t>糖尿病門診就診人數逐年增加</w:t>
      </w:r>
    </w:p>
    <w:p w:rsidR="00C21A53" w:rsidRDefault="00C03396" w:rsidP="00CB0F24">
      <w:pPr>
        <w:widowControl/>
        <w:jc w:val="center"/>
        <w:rPr>
          <w:rFonts w:ascii="標楷體" w:eastAsia="標楷體" w:hAnsi="標楷體"/>
        </w:rPr>
      </w:pPr>
      <w:r w:rsidRPr="00C03396">
        <w:rPr>
          <w:rFonts w:hint="eastAsia"/>
          <w:noProof/>
        </w:rPr>
        <w:drawing>
          <wp:inline distT="0" distB="0" distL="0" distR="0" wp14:anchorId="5213E2CC" wp14:editId="5FF09B4D">
            <wp:extent cx="5143500" cy="3380461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488" cy="338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A53" w:rsidRDefault="00C378FE" w:rsidP="00CB0F24">
      <w:pPr>
        <w:widowControl/>
        <w:jc w:val="center"/>
        <w:rPr>
          <w:rFonts w:ascii="標楷體" w:eastAsia="標楷體" w:hAnsi="標楷體"/>
        </w:rPr>
      </w:pPr>
      <w:r w:rsidRPr="00C378FE">
        <w:rPr>
          <w:noProof/>
        </w:rPr>
        <w:drawing>
          <wp:inline distT="0" distB="0" distL="0" distR="0" wp14:anchorId="2C82C818" wp14:editId="30430282">
            <wp:extent cx="6172200" cy="3811098"/>
            <wp:effectExtent l="0" t="0" r="0" b="0"/>
            <wp:docPr id="738" name="圖片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432" cy="380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8FE" w:rsidRDefault="00C378FE" w:rsidP="00C378FE">
      <w:pPr>
        <w:pStyle w:val="af"/>
        <w:ind w:leftChars="0" w:left="426" w:firstLine="470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年糖尿病患者門診就診人數為</w:t>
      </w:r>
      <w:r>
        <w:rPr>
          <w:rFonts w:eastAsia="標楷體" w:hint="eastAsia"/>
        </w:rPr>
        <w:t>1,649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9,330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，就診人數增加</w:t>
      </w:r>
      <w:r w:rsidR="00265BDA">
        <w:rPr>
          <w:rFonts w:eastAsia="標楷體" w:hint="eastAsia"/>
        </w:rPr>
        <w:t>69.5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，平均門診醫療費用增加</w:t>
      </w:r>
      <w:r w:rsidR="00265BDA">
        <w:rPr>
          <w:rFonts w:eastAsia="標楷體" w:hint="eastAsia"/>
        </w:rPr>
        <w:t>7.3</w:t>
      </w:r>
      <w:r>
        <w:rPr>
          <w:rFonts w:eastAsia="標楷體" w:hint="eastAsia"/>
        </w:rPr>
        <w:t>%</w:t>
      </w:r>
      <w:r>
        <w:rPr>
          <w:rFonts w:eastAsia="標楷體" w:hint="eastAsia"/>
        </w:rPr>
        <w:t>。</w:t>
      </w:r>
    </w:p>
    <w:p w:rsidR="00C378FE" w:rsidRDefault="00C378FE" w:rsidP="00C378FE">
      <w:pPr>
        <w:widowControl/>
        <w:ind w:leftChars="177" w:left="425" w:firstLineChars="200" w:firstLine="480"/>
        <w:rPr>
          <w:rFonts w:ascii="標楷體" w:eastAsia="標楷體" w:hAnsi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>
        <w:rPr>
          <w:rFonts w:eastAsia="標楷體" w:hint="eastAsia"/>
        </w:rPr>
        <w:t>糖尿病患者住院就診人數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283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5,325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就診人數</w:t>
      </w:r>
      <w:r w:rsidRPr="00241956">
        <w:rPr>
          <w:rFonts w:eastAsia="標楷體" w:hint="eastAsia"/>
        </w:rPr>
        <w:t>增加</w:t>
      </w:r>
      <w:r w:rsidR="00265BDA">
        <w:rPr>
          <w:rFonts w:eastAsia="標楷體" w:hint="eastAsia"/>
        </w:rPr>
        <w:t>53.8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，平均住院醫療費用減少</w:t>
      </w:r>
      <w:r w:rsidR="00265BDA">
        <w:rPr>
          <w:rFonts w:eastAsia="標楷體" w:hint="eastAsia"/>
        </w:rPr>
        <w:t>46.0</w:t>
      </w:r>
      <w:r>
        <w:rPr>
          <w:rFonts w:eastAsia="標楷體" w:hint="eastAsia"/>
        </w:rPr>
        <w:t>%</w:t>
      </w:r>
      <w:r w:rsidRPr="00F32D06">
        <w:rPr>
          <w:rFonts w:eastAsia="標楷體" w:hint="eastAsia"/>
        </w:rPr>
        <w:t>。</w:t>
      </w:r>
    </w:p>
    <w:p w:rsidR="008324AF" w:rsidRDefault="008324AF">
      <w:pPr>
        <w:widowControl/>
        <w:rPr>
          <w:rFonts w:ascii="標楷體" w:eastAsia="標楷體" w:hAnsi="標楷體"/>
        </w:rPr>
      </w:pPr>
    </w:p>
    <w:p w:rsidR="00543868" w:rsidRDefault="008324AF" w:rsidP="00885AD3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885AD3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慢性肝病及肝硬化</w:t>
      </w:r>
    </w:p>
    <w:p w:rsidR="00495DB5" w:rsidRPr="00495DB5" w:rsidRDefault="00495DB5" w:rsidP="00495DB5">
      <w:pPr>
        <w:pStyle w:val="af"/>
        <w:spacing w:line="276" w:lineRule="auto"/>
        <w:ind w:leftChars="0" w:left="960"/>
        <w:rPr>
          <w:rFonts w:ascii="標楷體" w:eastAsia="標楷體" w:hAnsi="標楷體"/>
          <w:b/>
          <w:color w:val="000080"/>
          <w:sz w:val="28"/>
          <w:szCs w:val="28"/>
        </w:rPr>
      </w:pPr>
      <w:r w:rsidRPr="00495DB5">
        <w:rPr>
          <w:rFonts w:eastAsia="標楷體" w:hint="eastAsia"/>
          <w:b/>
          <w:sz w:val="28"/>
          <w:szCs w:val="28"/>
        </w:rPr>
        <w:t>101</w:t>
      </w:r>
      <w:r w:rsidRPr="00495DB5">
        <w:rPr>
          <w:rFonts w:eastAsia="標楷體" w:hint="eastAsia"/>
          <w:b/>
          <w:sz w:val="28"/>
          <w:szCs w:val="28"/>
        </w:rPr>
        <w:t>年慢性肝病及肝硬化患者門診就診人數為</w:t>
      </w:r>
      <w:r w:rsidRPr="00495DB5">
        <w:rPr>
          <w:rFonts w:eastAsia="標楷體" w:hint="eastAsia"/>
          <w:b/>
          <w:sz w:val="28"/>
          <w:szCs w:val="28"/>
        </w:rPr>
        <w:t>928</w:t>
      </w:r>
      <w:r w:rsidRPr="00495DB5">
        <w:rPr>
          <w:rFonts w:eastAsia="標楷體" w:hint="eastAsia"/>
          <w:b/>
          <w:sz w:val="28"/>
          <w:szCs w:val="28"/>
        </w:rPr>
        <w:t>千人，較</w:t>
      </w:r>
      <w:r w:rsidRPr="00495DB5">
        <w:rPr>
          <w:rFonts w:eastAsia="標楷體" w:hint="eastAsia"/>
          <w:b/>
          <w:sz w:val="28"/>
          <w:szCs w:val="28"/>
        </w:rPr>
        <w:t>91</w:t>
      </w:r>
      <w:r w:rsidRPr="00495DB5">
        <w:rPr>
          <w:rFonts w:eastAsia="標楷體" w:hint="eastAsia"/>
          <w:b/>
          <w:sz w:val="28"/>
          <w:szCs w:val="28"/>
        </w:rPr>
        <w:t>年減少</w:t>
      </w:r>
      <w:r w:rsidRPr="00495DB5">
        <w:rPr>
          <w:rFonts w:eastAsia="標楷體" w:hint="eastAsia"/>
          <w:b/>
          <w:sz w:val="28"/>
          <w:szCs w:val="28"/>
        </w:rPr>
        <w:t>13.4%</w:t>
      </w:r>
    </w:p>
    <w:p w:rsidR="008324AF" w:rsidRDefault="004E5894" w:rsidP="004E5894">
      <w:pPr>
        <w:spacing w:line="276" w:lineRule="auto"/>
        <w:ind w:left="1004"/>
        <w:jc w:val="center"/>
        <w:rPr>
          <w:rFonts w:ascii="標楷體" w:eastAsia="標楷體" w:hAnsi="標楷體"/>
        </w:rPr>
      </w:pPr>
      <w:r w:rsidRPr="004E5894">
        <w:rPr>
          <w:rFonts w:hint="eastAsia"/>
          <w:noProof/>
        </w:rPr>
        <w:drawing>
          <wp:inline distT="0" distB="0" distL="0" distR="0" wp14:anchorId="30E45185" wp14:editId="4218202D">
            <wp:extent cx="4772916" cy="3474720"/>
            <wp:effectExtent l="0" t="0" r="8890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143" cy="34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4AF" w:rsidRDefault="00AE0542" w:rsidP="00543868">
      <w:pPr>
        <w:spacing w:line="276" w:lineRule="auto"/>
        <w:ind w:left="1004"/>
        <w:rPr>
          <w:rFonts w:ascii="標楷體" w:eastAsia="標楷體" w:hAnsi="標楷體"/>
        </w:rPr>
      </w:pPr>
      <w:r w:rsidRPr="00AE0542">
        <w:rPr>
          <w:noProof/>
        </w:rPr>
        <w:drawing>
          <wp:inline distT="0" distB="0" distL="0" distR="0" wp14:anchorId="3297356A" wp14:editId="6DE8FFE4">
            <wp:extent cx="5861901" cy="3619500"/>
            <wp:effectExtent l="0" t="0" r="5715" b="0"/>
            <wp:docPr id="739" name="圖片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373" cy="361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542" w:rsidRDefault="00AE0542" w:rsidP="00AE0542">
      <w:pPr>
        <w:pStyle w:val="af"/>
        <w:ind w:leftChars="0" w:left="851" w:firstLine="465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年慢性肝病及肝硬化患者門診就診人數為</w:t>
      </w:r>
      <w:r>
        <w:rPr>
          <w:rFonts w:eastAsia="標楷體" w:hint="eastAsia"/>
        </w:rPr>
        <w:t>928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3,806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，就診人數減少</w:t>
      </w:r>
      <w:r>
        <w:rPr>
          <w:rFonts w:eastAsia="標楷體" w:hint="eastAsia"/>
        </w:rPr>
        <w:t>13.4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，平均門診醫療費用增加</w:t>
      </w:r>
      <w:r>
        <w:rPr>
          <w:rFonts w:eastAsia="標楷體" w:hint="eastAsia"/>
        </w:rPr>
        <w:t>69.2%</w:t>
      </w:r>
      <w:r>
        <w:rPr>
          <w:rFonts w:eastAsia="標楷體" w:hint="eastAsia"/>
        </w:rPr>
        <w:t>。</w:t>
      </w:r>
    </w:p>
    <w:p w:rsidR="00AE0542" w:rsidRDefault="00AE0542" w:rsidP="00AE0542">
      <w:pPr>
        <w:widowControl/>
        <w:ind w:leftChars="354" w:left="850" w:firstLineChars="200" w:firstLine="480"/>
        <w:rPr>
          <w:rFonts w:ascii="標楷體" w:eastAsia="標楷體" w:hAnsi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>
        <w:rPr>
          <w:rFonts w:eastAsia="標楷體" w:hint="eastAsia"/>
        </w:rPr>
        <w:t>慢性肝病及肝硬化患者住院就診人數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74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18,521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就診人數減少</w:t>
      </w:r>
      <w:r>
        <w:rPr>
          <w:rFonts w:eastAsia="標楷體" w:hint="eastAsia"/>
        </w:rPr>
        <w:t>7.5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，平均住院醫療費用增加</w:t>
      </w:r>
      <w:r>
        <w:rPr>
          <w:rFonts w:eastAsia="標楷體" w:hint="eastAsia"/>
        </w:rPr>
        <w:t>10.5%</w:t>
      </w:r>
      <w:r w:rsidRPr="00F32D06">
        <w:rPr>
          <w:rFonts w:eastAsia="標楷體" w:hint="eastAsia"/>
        </w:rPr>
        <w:t>。</w:t>
      </w:r>
    </w:p>
    <w:p w:rsidR="00C03396" w:rsidRPr="00AE0542" w:rsidRDefault="00C03396">
      <w:pPr>
        <w:widowControl/>
        <w:rPr>
          <w:rFonts w:ascii="標楷體" w:eastAsia="標楷體" w:hAnsi="標楷體"/>
        </w:rPr>
      </w:pPr>
    </w:p>
    <w:p w:rsidR="004E5894" w:rsidRDefault="004E5894">
      <w:pPr>
        <w:widowControl/>
        <w:rPr>
          <w:rFonts w:ascii="標楷體" w:eastAsia="標楷體" w:hAnsi="標楷體"/>
        </w:rPr>
      </w:pPr>
    </w:p>
    <w:p w:rsidR="009A3607" w:rsidRDefault="009A3607" w:rsidP="007106BD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7106BD">
        <w:rPr>
          <w:rFonts w:ascii="標楷體" w:eastAsia="標楷體" w:hAnsi="標楷體" w:hint="eastAsia"/>
          <w:b/>
          <w:color w:val="000080"/>
          <w:sz w:val="32"/>
          <w:szCs w:val="32"/>
        </w:rPr>
        <w:t>腎炎、腎病症候群及腎病變</w:t>
      </w:r>
    </w:p>
    <w:p w:rsidR="00495DB5" w:rsidRPr="00782D10" w:rsidRDefault="00782D10" w:rsidP="00495DB5">
      <w:pPr>
        <w:pStyle w:val="af"/>
        <w:spacing w:line="276" w:lineRule="auto"/>
        <w:ind w:leftChars="0" w:left="960"/>
        <w:rPr>
          <w:rFonts w:ascii="標楷體" w:eastAsia="標楷體" w:hAnsi="標楷體"/>
          <w:b/>
          <w:color w:val="000080"/>
          <w:sz w:val="32"/>
          <w:szCs w:val="32"/>
        </w:rPr>
      </w:pPr>
      <w:r w:rsidRPr="00782D10">
        <w:rPr>
          <w:rFonts w:eastAsia="標楷體" w:hint="eastAsia"/>
          <w:b/>
        </w:rPr>
        <w:t>101</w:t>
      </w:r>
      <w:r w:rsidRPr="00782D10">
        <w:rPr>
          <w:rFonts w:eastAsia="標楷體" w:hint="eastAsia"/>
          <w:b/>
        </w:rPr>
        <w:t>年腎炎、腎病症候群及腎病變患者門診就診人數為</w:t>
      </w:r>
      <w:r w:rsidRPr="00782D10">
        <w:rPr>
          <w:rFonts w:eastAsia="標楷體" w:hint="eastAsia"/>
          <w:b/>
        </w:rPr>
        <w:t>481</w:t>
      </w:r>
      <w:r w:rsidRPr="00782D10">
        <w:rPr>
          <w:rFonts w:eastAsia="標楷體" w:hint="eastAsia"/>
          <w:b/>
        </w:rPr>
        <w:t>千人，較</w:t>
      </w:r>
      <w:r w:rsidRPr="00782D10">
        <w:rPr>
          <w:rFonts w:eastAsia="標楷體" w:hint="eastAsia"/>
          <w:b/>
        </w:rPr>
        <w:t>91</w:t>
      </w:r>
      <w:r w:rsidRPr="00782D10">
        <w:rPr>
          <w:rFonts w:eastAsia="標楷體" w:hint="eastAsia"/>
          <w:b/>
        </w:rPr>
        <w:t>年減少</w:t>
      </w:r>
      <w:r w:rsidRPr="00782D10">
        <w:rPr>
          <w:rFonts w:eastAsia="標楷體" w:hint="eastAsia"/>
          <w:b/>
        </w:rPr>
        <w:t>34.4%</w:t>
      </w:r>
    </w:p>
    <w:p w:rsidR="009A3607" w:rsidRPr="003030FD" w:rsidRDefault="004E5894" w:rsidP="003030FD">
      <w:pPr>
        <w:widowControl/>
        <w:jc w:val="center"/>
        <w:rPr>
          <w:rFonts w:ascii="標楷體" w:eastAsia="標楷體" w:hAnsi="標楷體"/>
        </w:rPr>
      </w:pPr>
      <w:r w:rsidRPr="004E5894">
        <w:rPr>
          <w:rFonts w:hint="eastAsia"/>
          <w:noProof/>
        </w:rPr>
        <w:drawing>
          <wp:inline distT="0" distB="0" distL="0" distR="0" wp14:anchorId="0B838929" wp14:editId="50319667">
            <wp:extent cx="4982254" cy="3627120"/>
            <wp:effectExtent l="0" t="0" r="8890" b="0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404" cy="362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607" w:rsidRDefault="00BF0F78" w:rsidP="003030FD">
      <w:pPr>
        <w:widowControl/>
        <w:jc w:val="center"/>
        <w:rPr>
          <w:rFonts w:ascii="標楷體" w:eastAsia="標楷體" w:hAnsi="標楷體"/>
        </w:rPr>
      </w:pPr>
      <w:r w:rsidRPr="00BF0F78">
        <w:rPr>
          <w:noProof/>
        </w:rPr>
        <w:drawing>
          <wp:inline distT="0" distB="0" distL="0" distR="0" wp14:anchorId="1963C337" wp14:editId="2344C7A2">
            <wp:extent cx="6121059" cy="3779520"/>
            <wp:effectExtent l="0" t="0" r="0" b="0"/>
            <wp:docPr id="745" name="圖片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778" cy="377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F78" w:rsidRDefault="00BF0F78" w:rsidP="001D78E3">
      <w:pPr>
        <w:pStyle w:val="af"/>
        <w:ind w:leftChars="0" w:left="851" w:firstLine="465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Pr="00BF0F78">
        <w:rPr>
          <w:rFonts w:eastAsia="標楷體" w:hint="eastAsia"/>
        </w:rPr>
        <w:t>腎炎、腎病症候群及腎病變</w:t>
      </w:r>
      <w:r>
        <w:rPr>
          <w:rFonts w:eastAsia="標楷體" w:hint="eastAsia"/>
        </w:rPr>
        <w:t>患者門診就診人數為</w:t>
      </w:r>
      <w:r>
        <w:rPr>
          <w:rFonts w:eastAsia="標楷體" w:hint="eastAsia"/>
        </w:rPr>
        <w:t>481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85,635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</w:t>
      </w:r>
      <w:r w:rsidR="008E79DD">
        <w:rPr>
          <w:rFonts w:eastAsia="標楷體" w:hint="eastAsia"/>
        </w:rPr>
        <w:t>相較</w:t>
      </w:r>
      <w:r>
        <w:rPr>
          <w:rFonts w:eastAsia="標楷體" w:hint="eastAsia"/>
        </w:rPr>
        <w:t>，就診人數減少</w:t>
      </w:r>
      <w:r>
        <w:rPr>
          <w:rFonts w:eastAsia="標楷體" w:hint="eastAsia"/>
        </w:rPr>
        <w:t>34.4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，平均門診醫療費用增加</w:t>
      </w:r>
      <w:r>
        <w:rPr>
          <w:rFonts w:eastAsia="標楷體" w:hint="eastAsia"/>
        </w:rPr>
        <w:t>37.2%</w:t>
      </w:r>
      <w:r>
        <w:rPr>
          <w:rFonts w:eastAsia="標楷體" w:hint="eastAsia"/>
        </w:rPr>
        <w:t>。</w:t>
      </w:r>
    </w:p>
    <w:p w:rsidR="00BF0F78" w:rsidRDefault="00BF0F78" w:rsidP="00BF0F78">
      <w:pPr>
        <w:widowControl/>
        <w:ind w:leftChars="354" w:left="850" w:firstLineChars="200" w:firstLine="480"/>
        <w:rPr>
          <w:rFonts w:ascii="標楷體" w:eastAsia="標楷體" w:hAnsi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Pr="00BF0F78">
        <w:rPr>
          <w:rFonts w:eastAsia="標楷體" w:hint="eastAsia"/>
        </w:rPr>
        <w:t>腎炎、腎病症候群及腎病變</w:t>
      </w:r>
      <w:r>
        <w:rPr>
          <w:rFonts w:eastAsia="標楷體" w:hint="eastAsia"/>
        </w:rPr>
        <w:t>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83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13,134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年相</w:t>
      </w:r>
      <w:r w:rsidR="008E79DD">
        <w:rPr>
          <w:rFonts w:eastAsia="標楷體" w:hint="eastAsia"/>
        </w:rPr>
        <w:t>較</w:t>
      </w:r>
      <w:r>
        <w:rPr>
          <w:rFonts w:eastAsia="標楷體" w:hint="eastAsia"/>
        </w:rPr>
        <w:t>，平均住院醫療費用減少</w:t>
      </w:r>
      <w:r>
        <w:rPr>
          <w:rFonts w:eastAsia="標楷體" w:hint="eastAsia"/>
        </w:rPr>
        <w:t>29.2%</w:t>
      </w:r>
      <w:r w:rsidRPr="00F32D06">
        <w:rPr>
          <w:rFonts w:eastAsia="標楷體" w:hint="eastAsia"/>
        </w:rPr>
        <w:t>。</w:t>
      </w:r>
    </w:p>
    <w:p w:rsidR="003030FD" w:rsidRDefault="003030FD">
      <w:pPr>
        <w:widowControl/>
        <w:rPr>
          <w:rFonts w:ascii="標楷體" w:eastAsia="標楷體" w:hAnsi="標楷體"/>
        </w:rPr>
      </w:pPr>
    </w:p>
    <w:p w:rsidR="001D213A" w:rsidRDefault="001D213A" w:rsidP="002652F8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2652F8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高血壓疾病</w:t>
      </w:r>
    </w:p>
    <w:p w:rsidR="00782D10" w:rsidRPr="00782D10" w:rsidRDefault="00782D10" w:rsidP="00782D10">
      <w:pPr>
        <w:pStyle w:val="af"/>
        <w:spacing w:line="276" w:lineRule="auto"/>
        <w:ind w:leftChars="0" w:left="960" w:firstLineChars="150" w:firstLine="420"/>
        <w:rPr>
          <w:rFonts w:ascii="標楷體" w:eastAsia="標楷體" w:hAnsi="標楷體"/>
          <w:b/>
          <w:sz w:val="28"/>
          <w:szCs w:val="28"/>
        </w:rPr>
      </w:pPr>
      <w:r w:rsidRPr="00782D10">
        <w:rPr>
          <w:rFonts w:eastAsia="標楷體" w:hint="eastAsia"/>
          <w:b/>
          <w:sz w:val="28"/>
          <w:szCs w:val="28"/>
        </w:rPr>
        <w:t>高血壓疾病患者門診就診人數逐年增加</w:t>
      </w:r>
    </w:p>
    <w:p w:rsidR="009A3607" w:rsidRPr="001D213A" w:rsidRDefault="009A3607">
      <w:pPr>
        <w:widowControl/>
        <w:rPr>
          <w:rFonts w:ascii="標楷體" w:eastAsia="標楷體" w:hAnsi="標楷體"/>
        </w:rPr>
      </w:pPr>
    </w:p>
    <w:p w:rsidR="009A3607" w:rsidRDefault="004F62DD" w:rsidP="004F62DD">
      <w:pPr>
        <w:widowControl/>
        <w:jc w:val="center"/>
        <w:rPr>
          <w:rFonts w:ascii="標楷體" w:eastAsia="標楷體" w:hAnsi="標楷體"/>
        </w:rPr>
      </w:pPr>
      <w:r w:rsidRPr="000D2F1D">
        <w:rPr>
          <w:rFonts w:hint="eastAsia"/>
          <w:noProof/>
        </w:rPr>
        <w:drawing>
          <wp:inline distT="0" distB="0" distL="0" distR="0" wp14:anchorId="52647167" wp14:editId="725F4EFC">
            <wp:extent cx="5022273" cy="3338946"/>
            <wp:effectExtent l="0" t="0" r="6985" b="0"/>
            <wp:docPr id="54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255" cy="3338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607" w:rsidRDefault="0082764F" w:rsidP="0082764F">
      <w:pPr>
        <w:widowControl/>
        <w:jc w:val="center"/>
        <w:rPr>
          <w:rFonts w:ascii="標楷體" w:eastAsia="標楷體" w:hAnsi="標楷體"/>
        </w:rPr>
      </w:pPr>
      <w:r w:rsidRPr="0082764F">
        <w:rPr>
          <w:noProof/>
        </w:rPr>
        <w:drawing>
          <wp:inline distT="0" distB="0" distL="0" distR="0" wp14:anchorId="4D662031" wp14:editId="61EDE15F">
            <wp:extent cx="6319520" cy="3754170"/>
            <wp:effectExtent l="0" t="0" r="5080" b="0"/>
            <wp:docPr id="764" name="圖片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638" cy="375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64F" w:rsidRDefault="0082764F" w:rsidP="0082764F">
      <w:pPr>
        <w:pStyle w:val="af"/>
        <w:ind w:leftChars="0" w:left="426" w:firstLine="567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Pr="0082764F">
        <w:rPr>
          <w:rFonts w:eastAsia="標楷體" w:hint="eastAsia"/>
        </w:rPr>
        <w:t>高血壓疾病</w:t>
      </w:r>
      <w:r>
        <w:rPr>
          <w:rFonts w:eastAsia="標楷體" w:hint="eastAsia"/>
        </w:rPr>
        <w:t>患者門診就診人數為</w:t>
      </w:r>
      <w:r>
        <w:rPr>
          <w:rFonts w:eastAsia="標楷體" w:hint="eastAsia"/>
        </w:rPr>
        <w:t>3,343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4,682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 w:rsidR="000D2058">
        <w:rPr>
          <w:rFonts w:eastAsia="標楷體" w:hint="eastAsia"/>
        </w:rPr>
        <w:t>年相較</w:t>
      </w:r>
      <w:r>
        <w:rPr>
          <w:rFonts w:eastAsia="標楷體" w:hint="eastAsia"/>
        </w:rPr>
        <w:t>，就診人數</w:t>
      </w:r>
      <w:r w:rsidR="000D2058">
        <w:rPr>
          <w:rFonts w:eastAsia="標楷體" w:hint="eastAsia"/>
        </w:rPr>
        <w:t>增加</w:t>
      </w:r>
      <w:r w:rsidR="000D2058">
        <w:rPr>
          <w:rFonts w:eastAsia="標楷體" w:hint="eastAsia"/>
        </w:rPr>
        <w:t>65.7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</w:t>
      </w:r>
      <w:r w:rsidR="000D2058">
        <w:rPr>
          <w:rFonts w:eastAsia="標楷體" w:hint="eastAsia"/>
        </w:rPr>
        <w:t>減少</w:t>
      </w:r>
      <w:r w:rsidR="000D2058">
        <w:rPr>
          <w:rFonts w:eastAsia="標楷體" w:hint="eastAsia"/>
        </w:rPr>
        <w:t>23.9</w:t>
      </w:r>
      <w:r>
        <w:rPr>
          <w:rFonts w:eastAsia="標楷體" w:hint="eastAsia"/>
        </w:rPr>
        <w:t>%</w:t>
      </w:r>
      <w:r>
        <w:rPr>
          <w:rFonts w:eastAsia="標楷體" w:hint="eastAsia"/>
        </w:rPr>
        <w:t>。</w:t>
      </w:r>
    </w:p>
    <w:p w:rsidR="005E4372" w:rsidRDefault="0082764F" w:rsidP="00782D10">
      <w:pPr>
        <w:widowControl/>
        <w:ind w:leftChars="177" w:left="425" w:firstLineChars="200" w:firstLine="480"/>
        <w:rPr>
          <w:rFonts w:ascii="標楷體" w:eastAsia="標楷體" w:hAnsi="標楷體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Pr="0082764F">
        <w:rPr>
          <w:rFonts w:eastAsia="標楷體" w:hint="eastAsia"/>
        </w:rPr>
        <w:t>高血壓疾病</w:t>
      </w:r>
      <w:r>
        <w:rPr>
          <w:rFonts w:eastAsia="標楷體" w:hint="eastAsia"/>
        </w:rPr>
        <w:t>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439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1,922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 w:rsidR="000D2058">
        <w:rPr>
          <w:rFonts w:eastAsia="標楷體" w:hint="eastAsia"/>
        </w:rPr>
        <w:t>相較</w:t>
      </w:r>
      <w:r>
        <w:rPr>
          <w:rFonts w:eastAsia="標楷體" w:hint="eastAsia"/>
        </w:rPr>
        <w:t>，</w:t>
      </w:r>
      <w:r w:rsidR="000D2058">
        <w:rPr>
          <w:rFonts w:eastAsia="標楷體" w:hint="eastAsia"/>
        </w:rPr>
        <w:t>住院人數增加</w:t>
      </w:r>
      <w:r w:rsidR="000D2058">
        <w:rPr>
          <w:rFonts w:eastAsia="標楷體" w:hint="eastAsia"/>
        </w:rPr>
        <w:t>82.9</w:t>
      </w:r>
      <w:r w:rsidR="000D2058" w:rsidRPr="00F32D06">
        <w:rPr>
          <w:rFonts w:eastAsia="標楷體" w:hint="eastAsia"/>
        </w:rPr>
        <w:t>%</w:t>
      </w:r>
      <w:r w:rsidR="000D2058">
        <w:rPr>
          <w:rFonts w:eastAsia="標楷體" w:hint="eastAsia"/>
        </w:rPr>
        <w:t>，</w:t>
      </w:r>
      <w:r>
        <w:rPr>
          <w:rFonts w:eastAsia="標楷體" w:hint="eastAsia"/>
        </w:rPr>
        <w:t>平均住院醫療費用</w:t>
      </w:r>
      <w:r w:rsidR="000D2058">
        <w:rPr>
          <w:rFonts w:eastAsia="標楷體" w:hint="eastAsia"/>
        </w:rPr>
        <w:t>增加</w:t>
      </w:r>
      <w:r w:rsidR="000D2058">
        <w:rPr>
          <w:rFonts w:eastAsia="標楷體" w:hint="eastAsia"/>
        </w:rPr>
        <w:t>17.8</w:t>
      </w:r>
      <w:r>
        <w:rPr>
          <w:rFonts w:eastAsia="標楷體" w:hint="eastAsia"/>
        </w:rPr>
        <w:t>%</w:t>
      </w:r>
      <w:r w:rsidRPr="00F32D06">
        <w:rPr>
          <w:rFonts w:eastAsia="標楷體" w:hint="eastAsia"/>
        </w:rPr>
        <w:t>。</w:t>
      </w:r>
    </w:p>
    <w:p w:rsidR="006D0DBF" w:rsidRDefault="006D0DBF" w:rsidP="009F57FA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9F57FA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腦血管疾病</w:t>
      </w:r>
    </w:p>
    <w:p w:rsidR="00782D10" w:rsidRPr="00782D10" w:rsidRDefault="00782D10" w:rsidP="00782D10">
      <w:pPr>
        <w:pStyle w:val="af"/>
        <w:spacing w:line="276" w:lineRule="auto"/>
        <w:ind w:leftChars="0" w:left="960"/>
        <w:rPr>
          <w:rFonts w:ascii="標楷體" w:eastAsia="標楷體" w:hAnsi="標楷體"/>
          <w:b/>
          <w:sz w:val="28"/>
          <w:szCs w:val="28"/>
        </w:rPr>
      </w:pPr>
      <w:r w:rsidRPr="00782D10">
        <w:rPr>
          <w:rFonts w:eastAsia="標楷體" w:hint="eastAsia"/>
          <w:b/>
          <w:sz w:val="28"/>
          <w:szCs w:val="28"/>
        </w:rPr>
        <w:t>腦血管疾病患者門診就診人數逐年增加</w:t>
      </w:r>
    </w:p>
    <w:p w:rsidR="006D0DBF" w:rsidRPr="001D213A" w:rsidRDefault="00400B20" w:rsidP="000D2F1D">
      <w:pPr>
        <w:widowControl/>
        <w:jc w:val="center"/>
        <w:rPr>
          <w:rFonts w:ascii="標楷體" w:eastAsia="標楷體" w:hAnsi="標楷體"/>
        </w:rPr>
      </w:pPr>
      <w:r w:rsidRPr="00400B20">
        <w:rPr>
          <w:rFonts w:hint="eastAsia"/>
          <w:noProof/>
        </w:rPr>
        <w:drawing>
          <wp:inline distT="0" distB="0" distL="0" distR="0" wp14:anchorId="7DEBF717" wp14:editId="607317AD">
            <wp:extent cx="5271655" cy="3643745"/>
            <wp:effectExtent l="0" t="0" r="5715" b="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441" cy="364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DBF" w:rsidRDefault="00A6669E" w:rsidP="00887FE3">
      <w:pPr>
        <w:widowControl/>
        <w:jc w:val="center"/>
        <w:rPr>
          <w:rFonts w:ascii="標楷體" w:eastAsia="標楷體" w:hAnsi="標楷體"/>
        </w:rPr>
      </w:pPr>
      <w:r w:rsidRPr="00A6669E">
        <w:rPr>
          <w:noProof/>
        </w:rPr>
        <w:drawing>
          <wp:inline distT="0" distB="0" distL="0" distR="0" wp14:anchorId="3A603E76" wp14:editId="1948FCF3">
            <wp:extent cx="6570980" cy="3797092"/>
            <wp:effectExtent l="0" t="0" r="1270" b="0"/>
            <wp:docPr id="765" name="圖片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379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69E" w:rsidRDefault="00A6669E" w:rsidP="00A6669E">
      <w:pPr>
        <w:pStyle w:val="af"/>
        <w:ind w:leftChars="0" w:left="426" w:firstLine="567"/>
        <w:outlineLvl w:val="0"/>
        <w:rPr>
          <w:rFonts w:eastAsia="標楷體"/>
        </w:rPr>
      </w:pPr>
      <w:r>
        <w:rPr>
          <w:rFonts w:eastAsia="標楷體" w:hint="eastAsia"/>
        </w:rPr>
        <w:t>101</w:t>
      </w:r>
      <w:r>
        <w:rPr>
          <w:rFonts w:eastAsia="標楷體" w:hint="eastAsia"/>
        </w:rPr>
        <w:t>年</w:t>
      </w:r>
      <w:r w:rsidR="00782D10">
        <w:rPr>
          <w:rFonts w:eastAsia="標楷體" w:hint="eastAsia"/>
        </w:rPr>
        <w:t>腦血管</w:t>
      </w:r>
      <w:r w:rsidRPr="0082764F">
        <w:rPr>
          <w:rFonts w:eastAsia="標楷體" w:hint="eastAsia"/>
        </w:rPr>
        <w:t>疾病</w:t>
      </w:r>
      <w:r>
        <w:rPr>
          <w:rFonts w:eastAsia="標楷體" w:hint="eastAsia"/>
        </w:rPr>
        <w:t>患者門診就診人數為</w:t>
      </w:r>
      <w:r>
        <w:rPr>
          <w:rFonts w:eastAsia="標楷體" w:hint="eastAsia"/>
        </w:rPr>
        <w:t>600</w:t>
      </w:r>
      <w:r>
        <w:rPr>
          <w:rFonts w:eastAsia="標楷體" w:hint="eastAsia"/>
        </w:rPr>
        <w:t>千人，平均每人門診醫療費用為</w:t>
      </w:r>
      <w:r>
        <w:rPr>
          <w:rFonts w:eastAsia="標楷體" w:hint="eastAsia"/>
        </w:rPr>
        <w:t>12,589</w:t>
      </w:r>
      <w:r>
        <w:rPr>
          <w:rFonts w:eastAsia="標楷體" w:hint="eastAsia"/>
        </w:rPr>
        <w:t>點，與</w:t>
      </w:r>
      <w:r>
        <w:rPr>
          <w:rFonts w:eastAsia="標楷體" w:hint="eastAsia"/>
        </w:rPr>
        <w:t>91</w:t>
      </w:r>
      <w:r>
        <w:rPr>
          <w:rFonts w:eastAsia="標楷體" w:hint="eastAsia"/>
        </w:rPr>
        <w:t>年相較，就診人數增加</w:t>
      </w:r>
      <w:r>
        <w:rPr>
          <w:rFonts w:eastAsia="標楷體" w:hint="eastAsia"/>
        </w:rPr>
        <w:t>33.3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，平均門診醫療費用增加</w:t>
      </w:r>
      <w:r>
        <w:rPr>
          <w:rFonts w:eastAsia="標楷體" w:hint="eastAsia"/>
        </w:rPr>
        <w:t>13.3%</w:t>
      </w:r>
      <w:r>
        <w:rPr>
          <w:rFonts w:eastAsia="標楷體" w:hint="eastAsia"/>
        </w:rPr>
        <w:t>。</w:t>
      </w:r>
    </w:p>
    <w:p w:rsidR="003902F5" w:rsidRPr="003902F5" w:rsidRDefault="00A6669E" w:rsidP="001B2228">
      <w:pPr>
        <w:widowControl/>
        <w:ind w:leftChars="177" w:left="425" w:firstLineChars="200" w:firstLine="480"/>
        <w:rPr>
          <w:rFonts w:ascii="標楷體" w:eastAsia="標楷體" w:hAnsi="標楷體"/>
          <w:color w:val="FF0000"/>
        </w:rPr>
      </w:pPr>
      <w:r w:rsidRPr="00241956">
        <w:rPr>
          <w:rFonts w:eastAsia="標楷體" w:hint="eastAsia"/>
        </w:rPr>
        <w:t>101</w:t>
      </w:r>
      <w:r w:rsidRPr="00241956">
        <w:rPr>
          <w:rFonts w:eastAsia="標楷體" w:hint="eastAsia"/>
        </w:rPr>
        <w:t>年</w:t>
      </w:r>
      <w:r w:rsidR="00782D10">
        <w:rPr>
          <w:rFonts w:eastAsia="標楷體" w:hint="eastAsia"/>
        </w:rPr>
        <w:t>腦血管</w:t>
      </w:r>
      <w:r w:rsidRPr="0082764F">
        <w:rPr>
          <w:rFonts w:eastAsia="標楷體" w:hint="eastAsia"/>
        </w:rPr>
        <w:t>疾病</w:t>
      </w:r>
      <w:r>
        <w:rPr>
          <w:rFonts w:eastAsia="標楷體" w:hint="eastAsia"/>
        </w:rPr>
        <w:t>患者住院就診人數</w:t>
      </w:r>
      <w:r w:rsidRPr="00241956">
        <w:rPr>
          <w:rFonts w:eastAsia="標楷體" w:hint="eastAsia"/>
        </w:rPr>
        <w:t>為</w:t>
      </w:r>
      <w:r>
        <w:rPr>
          <w:rFonts w:eastAsia="標楷體" w:hint="eastAsia"/>
        </w:rPr>
        <w:t>123</w:t>
      </w:r>
      <w:r w:rsidRPr="00241956">
        <w:rPr>
          <w:rFonts w:eastAsia="標楷體" w:hint="eastAsia"/>
        </w:rPr>
        <w:t>千</w:t>
      </w:r>
      <w:r>
        <w:rPr>
          <w:rFonts w:eastAsia="標楷體" w:hint="eastAsia"/>
        </w:rPr>
        <w:t>人</w:t>
      </w:r>
      <w:r w:rsidRPr="00241956">
        <w:rPr>
          <w:rFonts w:eastAsia="標楷體" w:hint="eastAsia"/>
        </w:rPr>
        <w:t>，</w:t>
      </w:r>
      <w:r>
        <w:rPr>
          <w:rFonts w:eastAsia="標楷體" w:hint="eastAsia"/>
        </w:rPr>
        <w:t>平均每人住院醫療費用為</w:t>
      </w:r>
      <w:r>
        <w:rPr>
          <w:rFonts w:eastAsia="標楷體" w:hint="eastAsia"/>
        </w:rPr>
        <w:t>54,564</w:t>
      </w:r>
      <w:r>
        <w:rPr>
          <w:rFonts w:eastAsia="標楷體" w:hint="eastAsia"/>
        </w:rPr>
        <w:t>點，</w:t>
      </w:r>
      <w:r w:rsidRPr="00241956">
        <w:rPr>
          <w:rFonts w:eastAsia="標楷體" w:hint="eastAsia"/>
        </w:rPr>
        <w:t>與</w:t>
      </w:r>
      <w:r w:rsidRPr="00241956">
        <w:rPr>
          <w:rFonts w:eastAsia="標楷體" w:hint="eastAsia"/>
        </w:rPr>
        <w:t>91</w:t>
      </w:r>
      <w:r w:rsidRPr="00241956">
        <w:rPr>
          <w:rFonts w:eastAsia="標楷體" w:hint="eastAsia"/>
        </w:rPr>
        <w:t>年</w:t>
      </w:r>
      <w:r>
        <w:rPr>
          <w:rFonts w:eastAsia="標楷體" w:hint="eastAsia"/>
        </w:rPr>
        <w:t>相較，住院人數增加</w:t>
      </w:r>
      <w:r>
        <w:rPr>
          <w:rFonts w:eastAsia="標楷體" w:hint="eastAsia"/>
        </w:rPr>
        <w:t>7.9</w:t>
      </w:r>
      <w:r w:rsidRPr="00F32D06">
        <w:rPr>
          <w:rFonts w:eastAsia="標楷體" w:hint="eastAsia"/>
        </w:rPr>
        <w:t>%</w:t>
      </w:r>
      <w:r>
        <w:rPr>
          <w:rFonts w:eastAsia="標楷體" w:hint="eastAsia"/>
        </w:rPr>
        <w:t>，平均住院醫療費用增加</w:t>
      </w:r>
      <w:r>
        <w:rPr>
          <w:rFonts w:eastAsia="標楷體" w:hint="eastAsia"/>
        </w:rPr>
        <w:t>16.2%</w:t>
      </w:r>
      <w:r w:rsidRPr="00F32D06">
        <w:rPr>
          <w:rFonts w:eastAsia="標楷體" w:hint="eastAsia"/>
        </w:rPr>
        <w:t>。</w:t>
      </w:r>
    </w:p>
    <w:p w:rsidR="001D78E3" w:rsidRPr="000A3948" w:rsidRDefault="001D78E3" w:rsidP="00430362">
      <w:pPr>
        <w:rPr>
          <w:rFonts w:ascii="標楷體" w:eastAsia="標楷體" w:hAnsi="標楷體"/>
          <w:b/>
          <w:color w:val="FF0000"/>
          <w:sz w:val="32"/>
          <w:szCs w:val="32"/>
        </w:rPr>
        <w:sectPr w:rsidR="001D78E3" w:rsidRPr="000A3948" w:rsidSect="00DF4EB6">
          <w:footerReference w:type="default" r:id="rId55"/>
          <w:pgSz w:w="11906" w:h="16838" w:code="9"/>
          <w:pgMar w:top="567" w:right="991" w:bottom="567" w:left="567" w:header="283" w:footer="340" w:gutter="0"/>
          <w:cols w:space="425"/>
          <w:titlePg/>
          <w:docGrid w:type="linesAndChars" w:linePitch="360"/>
        </w:sectPr>
      </w:pPr>
    </w:p>
    <w:p w:rsidR="00EC1848" w:rsidRDefault="002267E2" w:rsidP="002267E2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重大傷病醫療申報費用概況</w:t>
      </w:r>
    </w:p>
    <w:p w:rsidR="00960F78" w:rsidRDefault="00960F78" w:rsidP="004F2BE5">
      <w:pPr>
        <w:pStyle w:val="af"/>
        <w:spacing w:line="276" w:lineRule="auto"/>
        <w:ind w:leftChars="0" w:left="960"/>
        <w:rPr>
          <w:rFonts w:eastAsia="標楷體" w:hAnsi="標楷體"/>
          <w:b/>
          <w:sz w:val="28"/>
          <w:szCs w:val="28"/>
        </w:rPr>
      </w:pPr>
      <w:r w:rsidRPr="00820636">
        <w:rPr>
          <w:rFonts w:eastAsia="標楷體" w:hAnsi="標楷體"/>
          <w:b/>
          <w:sz w:val="28"/>
          <w:szCs w:val="28"/>
        </w:rPr>
        <w:t>重大傷病</w:t>
      </w:r>
      <w:r w:rsidRPr="004F2BE5">
        <w:rPr>
          <w:rFonts w:eastAsia="標楷體"/>
          <w:b/>
          <w:sz w:val="28"/>
          <w:szCs w:val="28"/>
        </w:rPr>
        <w:t>醫療</w:t>
      </w:r>
      <w:r w:rsidRPr="00820636">
        <w:rPr>
          <w:rFonts w:eastAsia="標楷體" w:hAnsi="標楷體"/>
          <w:b/>
          <w:sz w:val="28"/>
          <w:szCs w:val="28"/>
        </w:rPr>
        <w:t>申</w:t>
      </w:r>
      <w:r>
        <w:rPr>
          <w:rFonts w:eastAsia="標楷體" w:hAnsi="標楷體" w:hint="eastAsia"/>
          <w:b/>
          <w:sz w:val="28"/>
          <w:szCs w:val="28"/>
        </w:rPr>
        <w:t>請</w:t>
      </w:r>
      <w:r w:rsidRPr="00820636">
        <w:rPr>
          <w:rFonts w:eastAsia="標楷體" w:hAnsi="標楷體"/>
          <w:b/>
          <w:sz w:val="28"/>
          <w:szCs w:val="28"/>
        </w:rPr>
        <w:t>費用占率逐年增加，</w:t>
      </w:r>
      <w:r w:rsidRPr="00820636">
        <w:rPr>
          <w:rFonts w:eastAsia="標楷體"/>
          <w:b/>
          <w:sz w:val="28"/>
          <w:szCs w:val="28"/>
        </w:rPr>
        <w:t>101</w:t>
      </w:r>
      <w:r w:rsidRPr="00820636">
        <w:rPr>
          <w:rFonts w:eastAsia="標楷體" w:hAnsi="標楷體"/>
          <w:b/>
          <w:sz w:val="28"/>
          <w:szCs w:val="28"/>
        </w:rPr>
        <w:t>年為</w:t>
      </w:r>
      <w:r w:rsidRPr="00820636">
        <w:rPr>
          <w:rFonts w:eastAsia="標楷體"/>
          <w:b/>
          <w:sz w:val="28"/>
          <w:szCs w:val="28"/>
        </w:rPr>
        <w:t>29.4%</w:t>
      </w:r>
      <w:r w:rsidRPr="00820636">
        <w:rPr>
          <w:rFonts w:eastAsia="標楷體" w:hAnsi="標楷體"/>
          <w:b/>
          <w:sz w:val="28"/>
          <w:szCs w:val="28"/>
        </w:rPr>
        <w:t>。</w:t>
      </w:r>
    </w:p>
    <w:p w:rsidR="00960F78" w:rsidRPr="00820636" w:rsidRDefault="00960F78" w:rsidP="00960F78">
      <w:pPr>
        <w:snapToGrid w:val="0"/>
        <w:ind w:firstLine="600"/>
        <w:jc w:val="both"/>
        <w:rPr>
          <w:rFonts w:eastAsia="標楷體"/>
          <w:b/>
          <w:sz w:val="28"/>
          <w:szCs w:val="28"/>
        </w:rPr>
      </w:pPr>
    </w:p>
    <w:tbl>
      <w:tblPr>
        <w:tblW w:w="10048" w:type="dxa"/>
        <w:tblInd w:w="108" w:type="dxa"/>
        <w:tblLook w:val="04A0" w:firstRow="1" w:lastRow="0" w:firstColumn="1" w:lastColumn="0" w:noHBand="0" w:noVBand="1"/>
      </w:tblPr>
      <w:tblGrid>
        <w:gridCol w:w="5114"/>
        <w:gridCol w:w="4934"/>
      </w:tblGrid>
      <w:tr w:rsidR="00960F78" w:rsidRPr="00820636" w:rsidTr="00C96A87">
        <w:tc>
          <w:tcPr>
            <w:tcW w:w="5114" w:type="dxa"/>
          </w:tcPr>
          <w:p w:rsidR="00960F78" w:rsidRPr="00820636" w:rsidRDefault="00416632" w:rsidP="00C96A87">
            <w:pPr>
              <w:widowControl/>
              <w:ind w:leftChars="-104" w:left="-250"/>
              <w:jc w:val="center"/>
              <w:rPr>
                <w:rFonts w:eastAsia="標楷體"/>
                <w:b/>
                <w:sz w:val="20"/>
              </w:rPr>
            </w:pPr>
            <w:r>
              <w:rPr>
                <w:rFonts w:eastAsia="標楷體" w:hAnsi="標楷體" w:hint="eastAsia"/>
                <w:kern w:val="0"/>
              </w:rPr>
              <w:t xml:space="preserve">  </w:t>
            </w:r>
            <w:r w:rsidR="00960F78">
              <w:rPr>
                <w:rFonts w:eastAsia="標楷體" w:hAnsi="標楷體" w:hint="eastAsia"/>
                <w:kern w:val="0"/>
              </w:rPr>
              <w:t>101</w:t>
            </w:r>
            <w:r w:rsidR="00960F78">
              <w:rPr>
                <w:rFonts w:eastAsia="標楷體" w:hAnsi="標楷體" w:hint="eastAsia"/>
                <w:kern w:val="0"/>
              </w:rPr>
              <w:t>年</w:t>
            </w:r>
            <w:r w:rsidR="00960F78" w:rsidRPr="00820636">
              <w:rPr>
                <w:rFonts w:eastAsia="標楷體" w:hAnsi="標楷體"/>
                <w:kern w:val="0"/>
              </w:rPr>
              <w:t>門診重大傷病醫療申</w:t>
            </w:r>
            <w:r w:rsidR="00960F78">
              <w:rPr>
                <w:rFonts w:eastAsia="標楷體" w:hAnsi="標楷體" w:hint="eastAsia"/>
                <w:kern w:val="0"/>
              </w:rPr>
              <w:t>請</w:t>
            </w:r>
            <w:r w:rsidR="00960F78" w:rsidRPr="00820636">
              <w:rPr>
                <w:rFonts w:eastAsia="標楷體" w:hAnsi="標楷體"/>
                <w:kern w:val="0"/>
              </w:rPr>
              <w:t>費用</w:t>
            </w:r>
            <w:r w:rsidR="00960F78">
              <w:rPr>
                <w:rFonts w:eastAsia="標楷體" w:hAnsi="標楷體" w:hint="eastAsia"/>
                <w:kern w:val="0"/>
              </w:rPr>
              <w:t>概況</w:t>
            </w:r>
          </w:p>
        </w:tc>
        <w:tc>
          <w:tcPr>
            <w:tcW w:w="4934" w:type="dxa"/>
          </w:tcPr>
          <w:p w:rsidR="00960F78" w:rsidRPr="00820636" w:rsidRDefault="00416632" w:rsidP="00C96A87">
            <w:pPr>
              <w:widowControl/>
              <w:ind w:leftChars="-226" w:left="-542"/>
              <w:jc w:val="center"/>
              <w:rPr>
                <w:rFonts w:eastAsia="標楷體"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 xml:space="preserve">     </w:t>
            </w:r>
            <w:r w:rsidR="00960F78">
              <w:rPr>
                <w:rFonts w:eastAsia="標楷體" w:hAnsi="標楷體" w:hint="eastAsia"/>
                <w:kern w:val="0"/>
              </w:rPr>
              <w:t>101</w:t>
            </w:r>
            <w:r w:rsidR="00960F78">
              <w:rPr>
                <w:rFonts w:eastAsia="標楷體" w:hAnsi="標楷體" w:hint="eastAsia"/>
                <w:kern w:val="0"/>
              </w:rPr>
              <w:t>年</w:t>
            </w:r>
            <w:r w:rsidR="00960F78" w:rsidRPr="00820636">
              <w:rPr>
                <w:rFonts w:eastAsia="標楷體" w:hAnsi="標楷體"/>
                <w:kern w:val="0"/>
              </w:rPr>
              <w:t>住院重大傷病醫療申</w:t>
            </w:r>
            <w:r w:rsidR="00960F78">
              <w:rPr>
                <w:rFonts w:eastAsia="標楷體" w:hAnsi="標楷體" w:hint="eastAsia"/>
                <w:kern w:val="0"/>
              </w:rPr>
              <w:t>請</w:t>
            </w:r>
            <w:r w:rsidR="00960F78" w:rsidRPr="00820636">
              <w:rPr>
                <w:rFonts w:eastAsia="標楷體" w:hAnsi="標楷體"/>
                <w:kern w:val="0"/>
              </w:rPr>
              <w:t>費用</w:t>
            </w:r>
            <w:r w:rsidR="00960F78">
              <w:rPr>
                <w:rFonts w:eastAsia="標楷體" w:hAnsi="標楷體" w:hint="eastAsia"/>
                <w:kern w:val="0"/>
              </w:rPr>
              <w:t>概況</w:t>
            </w:r>
          </w:p>
        </w:tc>
      </w:tr>
    </w:tbl>
    <w:p w:rsidR="00960F78" w:rsidRDefault="00960F78" w:rsidP="00960F78">
      <w:pPr>
        <w:spacing w:afterLines="100" w:after="360"/>
        <w:jc w:val="center"/>
      </w:pPr>
      <w:r>
        <w:rPr>
          <w:rFonts w:hint="eastAsia"/>
          <w:noProof/>
        </w:rPr>
        <w:drawing>
          <wp:inline distT="0" distB="0" distL="0" distR="0" wp14:anchorId="2B938E41" wp14:editId="56C52582">
            <wp:extent cx="6202680" cy="2004060"/>
            <wp:effectExtent l="0" t="0" r="762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F78" w:rsidRPr="00820636" w:rsidRDefault="00352D95" w:rsidP="004273B1">
      <w:pPr>
        <w:jc w:val="center"/>
        <w:rPr>
          <w:rFonts w:eastAsia="標楷體"/>
        </w:rPr>
      </w:pPr>
      <w:r w:rsidRPr="00352D95">
        <w:rPr>
          <w:noProof/>
        </w:rPr>
        <w:drawing>
          <wp:inline distT="0" distB="0" distL="0" distR="0" wp14:anchorId="643CDA85" wp14:editId="0D98088C">
            <wp:extent cx="5867400" cy="3703320"/>
            <wp:effectExtent l="0" t="0" r="0" b="0"/>
            <wp:docPr id="430" name="圖片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70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F78" w:rsidRPr="00820636" w:rsidRDefault="00960F78" w:rsidP="004273B1">
      <w:pPr>
        <w:spacing w:line="380" w:lineRule="exact"/>
        <w:ind w:leftChars="236" w:left="566" w:firstLineChars="213" w:firstLine="511"/>
        <w:rPr>
          <w:rFonts w:eastAsia="標楷體"/>
        </w:rPr>
      </w:pPr>
      <w:r w:rsidRPr="00820636">
        <w:rPr>
          <w:rFonts w:eastAsia="標楷體"/>
        </w:rPr>
        <w:t>101</w:t>
      </w:r>
      <w:r w:rsidRPr="00820636">
        <w:rPr>
          <w:rFonts w:eastAsia="標楷體" w:hAnsi="標楷體"/>
        </w:rPr>
        <w:t>年重大傷病醫療申</w:t>
      </w:r>
      <w:r>
        <w:rPr>
          <w:rFonts w:eastAsia="標楷體" w:hAnsi="標楷體" w:hint="eastAsia"/>
        </w:rPr>
        <w:t>請</w:t>
      </w:r>
      <w:r w:rsidRPr="00820636">
        <w:rPr>
          <w:rFonts w:eastAsia="標楷體" w:hAnsi="標楷體"/>
        </w:rPr>
        <w:t>費用</w:t>
      </w:r>
      <w:r w:rsidRPr="00820636">
        <w:rPr>
          <w:rFonts w:eastAsia="標楷體"/>
        </w:rPr>
        <w:t>1</w:t>
      </w:r>
      <w:r>
        <w:rPr>
          <w:rFonts w:eastAsia="標楷體" w:hint="eastAsia"/>
        </w:rPr>
        <w:t>,</w:t>
      </w:r>
      <w:r w:rsidRPr="00820636">
        <w:rPr>
          <w:rFonts w:eastAsia="標楷體"/>
        </w:rPr>
        <w:t>5</w:t>
      </w:r>
      <w:r>
        <w:rPr>
          <w:rFonts w:eastAsia="標楷體" w:hint="eastAsia"/>
        </w:rPr>
        <w:t>58</w:t>
      </w:r>
      <w:r>
        <w:rPr>
          <w:rFonts w:eastAsia="標楷體" w:hint="eastAsia"/>
        </w:rPr>
        <w:t>億</w:t>
      </w:r>
      <w:r w:rsidRPr="00820636">
        <w:rPr>
          <w:rFonts w:eastAsia="標楷體" w:hAnsi="標楷體"/>
        </w:rPr>
        <w:t>點，占全部醫療申</w:t>
      </w:r>
      <w:r>
        <w:rPr>
          <w:rFonts w:eastAsia="標楷體" w:hAnsi="標楷體" w:hint="eastAsia"/>
        </w:rPr>
        <w:t>請</w:t>
      </w:r>
      <w:r w:rsidRPr="00820636">
        <w:rPr>
          <w:rFonts w:eastAsia="標楷體" w:hAnsi="標楷體"/>
        </w:rPr>
        <w:t>費用</w:t>
      </w:r>
      <w:r w:rsidRPr="00820636">
        <w:rPr>
          <w:rFonts w:eastAsia="標楷體"/>
        </w:rPr>
        <w:t>29.4 %</w:t>
      </w:r>
      <w:r>
        <w:rPr>
          <w:rFonts w:eastAsia="標楷體" w:hint="eastAsia"/>
        </w:rPr>
        <w:t>。若觀察歷年重大傷病醫療申請費用所占比率，則呈現逐年增加趨勢</w:t>
      </w:r>
      <w:r w:rsidRPr="00820636">
        <w:rPr>
          <w:rFonts w:eastAsia="標楷體" w:hAnsi="標楷體"/>
        </w:rPr>
        <w:t>。</w:t>
      </w:r>
    </w:p>
    <w:p w:rsidR="00B511B9" w:rsidRDefault="00960F78" w:rsidP="004273B1">
      <w:pPr>
        <w:ind w:left="630" w:firstLineChars="200" w:firstLine="480"/>
        <w:outlineLvl w:val="1"/>
        <w:rPr>
          <w:rFonts w:eastAsia="標楷體"/>
        </w:rPr>
      </w:pPr>
      <w:r w:rsidRPr="00820636">
        <w:rPr>
          <w:rFonts w:eastAsia="標楷體"/>
        </w:rPr>
        <w:t>101</w:t>
      </w:r>
      <w:r w:rsidRPr="00820636">
        <w:rPr>
          <w:rFonts w:eastAsia="標楷體" w:hAnsi="標楷體"/>
        </w:rPr>
        <w:t>年門診重大傷病醫療申</w:t>
      </w:r>
      <w:r>
        <w:rPr>
          <w:rFonts w:eastAsia="標楷體" w:hAnsi="標楷體" w:hint="eastAsia"/>
        </w:rPr>
        <w:t>請</w:t>
      </w:r>
      <w:r w:rsidRPr="00820636">
        <w:rPr>
          <w:rFonts w:eastAsia="標楷體" w:hAnsi="標楷體"/>
        </w:rPr>
        <w:t>費用</w:t>
      </w:r>
      <w:r w:rsidRPr="00820636">
        <w:rPr>
          <w:rFonts w:eastAsia="標楷體"/>
        </w:rPr>
        <w:t>85</w:t>
      </w:r>
      <w:r>
        <w:rPr>
          <w:rFonts w:eastAsia="標楷體" w:hint="eastAsia"/>
        </w:rPr>
        <w:t>1</w:t>
      </w:r>
      <w:r>
        <w:rPr>
          <w:rFonts w:eastAsia="標楷體" w:hint="eastAsia"/>
        </w:rPr>
        <w:t>億</w:t>
      </w:r>
      <w:r w:rsidRPr="00820636">
        <w:rPr>
          <w:rFonts w:eastAsia="標楷體" w:hAnsi="標楷體"/>
        </w:rPr>
        <w:t>點，其中男性</w:t>
      </w:r>
      <w:r w:rsidRPr="00820636">
        <w:rPr>
          <w:rFonts w:eastAsia="標楷體"/>
        </w:rPr>
        <w:t>431</w:t>
      </w:r>
      <w:r w:rsidRPr="00820636">
        <w:rPr>
          <w:rFonts w:eastAsia="標楷體" w:hAnsi="標楷體"/>
        </w:rPr>
        <w:t>億點或占</w:t>
      </w:r>
      <w:r w:rsidRPr="00820636">
        <w:rPr>
          <w:rFonts w:eastAsia="標楷體"/>
        </w:rPr>
        <w:t>50.7%</w:t>
      </w:r>
      <w:r w:rsidRPr="00820636">
        <w:rPr>
          <w:rFonts w:eastAsia="標楷體" w:hAnsi="標楷體"/>
        </w:rPr>
        <w:t>，女性</w:t>
      </w:r>
      <w:r w:rsidRPr="00820636">
        <w:rPr>
          <w:rFonts w:eastAsia="標楷體"/>
        </w:rPr>
        <w:t>419</w:t>
      </w:r>
      <w:r w:rsidRPr="00820636">
        <w:rPr>
          <w:rFonts w:eastAsia="標楷體" w:hAnsi="標楷體"/>
        </w:rPr>
        <w:t>億點或占</w:t>
      </w:r>
      <w:r w:rsidRPr="00820636">
        <w:rPr>
          <w:rFonts w:eastAsia="標楷體"/>
        </w:rPr>
        <w:t>49.3%</w:t>
      </w:r>
      <w:r w:rsidRPr="00820636">
        <w:rPr>
          <w:rFonts w:eastAsia="標楷體" w:hAnsi="標楷體"/>
        </w:rPr>
        <w:t>；兩性均以慢性腎衰竭（尿毒症）最高，癌症次之，男性以凝血因子異常第三，女性則以自體性免疫疾病第三；住院重大傷病醫療申</w:t>
      </w:r>
      <w:r>
        <w:rPr>
          <w:rFonts w:eastAsia="標楷體" w:hAnsi="標楷體" w:hint="eastAsia"/>
        </w:rPr>
        <w:t>請</w:t>
      </w:r>
      <w:r w:rsidRPr="00820636">
        <w:rPr>
          <w:rFonts w:eastAsia="標楷體" w:hAnsi="標楷體"/>
        </w:rPr>
        <w:t>費用</w:t>
      </w:r>
      <w:r w:rsidRPr="00820636">
        <w:rPr>
          <w:rFonts w:eastAsia="標楷體"/>
        </w:rPr>
        <w:t>7</w:t>
      </w:r>
      <w:r>
        <w:rPr>
          <w:rFonts w:eastAsia="標楷體" w:hint="eastAsia"/>
        </w:rPr>
        <w:t>08</w:t>
      </w:r>
      <w:r>
        <w:rPr>
          <w:rFonts w:eastAsia="標楷體" w:hint="eastAsia"/>
        </w:rPr>
        <w:t>億</w:t>
      </w:r>
      <w:r w:rsidRPr="00820636">
        <w:rPr>
          <w:rFonts w:eastAsia="標楷體" w:hAnsi="標楷體"/>
        </w:rPr>
        <w:t>點，其中男性</w:t>
      </w:r>
      <w:r w:rsidRPr="00820636">
        <w:rPr>
          <w:rFonts w:eastAsia="標楷體"/>
        </w:rPr>
        <w:t>405</w:t>
      </w:r>
      <w:r w:rsidRPr="00820636">
        <w:rPr>
          <w:rFonts w:eastAsia="標楷體" w:hAnsi="標楷體"/>
        </w:rPr>
        <w:t>億點或占</w:t>
      </w:r>
      <w:r w:rsidRPr="00820636">
        <w:rPr>
          <w:rFonts w:eastAsia="標楷體"/>
        </w:rPr>
        <w:t>57.2%</w:t>
      </w:r>
      <w:r w:rsidRPr="00820636">
        <w:rPr>
          <w:rFonts w:eastAsia="標楷體" w:hAnsi="標楷體"/>
        </w:rPr>
        <w:t>，女性</w:t>
      </w:r>
      <w:r w:rsidRPr="00820636">
        <w:rPr>
          <w:rFonts w:eastAsia="標楷體"/>
        </w:rPr>
        <w:t>303</w:t>
      </w:r>
      <w:r w:rsidRPr="00820636">
        <w:rPr>
          <w:rFonts w:eastAsia="標楷體" w:hAnsi="標楷體"/>
        </w:rPr>
        <w:t>億點或占</w:t>
      </w:r>
      <w:r w:rsidRPr="00820636">
        <w:rPr>
          <w:rFonts w:eastAsia="標楷體"/>
        </w:rPr>
        <w:t>42.8%</w:t>
      </w:r>
      <w:r w:rsidRPr="00820636">
        <w:rPr>
          <w:rFonts w:eastAsia="標楷體" w:hAnsi="標楷體"/>
        </w:rPr>
        <w:t>；兩性</w:t>
      </w:r>
      <w:r>
        <w:rPr>
          <w:rFonts w:eastAsia="標楷體" w:hAnsi="標楷體" w:hint="eastAsia"/>
        </w:rPr>
        <w:t>醫療申請費用</w:t>
      </w:r>
      <w:r w:rsidRPr="00820636">
        <w:rPr>
          <w:rFonts w:eastAsia="標楷體" w:hAnsi="標楷體"/>
        </w:rPr>
        <w:t>排序前三大之重大傷病相同，均以癌症最多，呼吸衰竭長期使用呼吸器次之，慢性精神病第三。</w:t>
      </w:r>
    </w:p>
    <w:p w:rsidR="00EC1848" w:rsidRDefault="00B511B9" w:rsidP="002267E2">
      <w:pPr>
        <w:numPr>
          <w:ilvl w:val="0"/>
          <w:numId w:val="1"/>
        </w:numPr>
        <w:outlineLvl w:val="0"/>
        <w:rPr>
          <w:rFonts w:ascii="標楷體" w:eastAsia="標楷體" w:hAnsi="標楷體"/>
          <w:b/>
          <w:color w:val="000080"/>
          <w:sz w:val="32"/>
          <w:szCs w:val="32"/>
        </w:rPr>
      </w:pPr>
      <w:r>
        <w:rPr>
          <w:rFonts w:eastAsia="標楷體"/>
        </w:rPr>
        <w:br w:type="page"/>
      </w:r>
      <w:r w:rsidR="002267E2" w:rsidRPr="002267E2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全民健保健保受益</w:t>
      </w:r>
    </w:p>
    <w:p w:rsidR="002516E4" w:rsidRPr="001D78E3" w:rsidRDefault="002516E4" w:rsidP="001D78E3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1D78E3">
        <w:rPr>
          <w:rFonts w:ascii="標楷體" w:eastAsia="標楷體" w:hAnsi="標楷體" w:hint="eastAsia"/>
          <w:b/>
          <w:color w:val="000080"/>
          <w:sz w:val="32"/>
          <w:szCs w:val="32"/>
        </w:rPr>
        <w:t>國人平均健保保費及健保受益</w:t>
      </w: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200"/>
        <w:outlineLvl w:val="9"/>
        <w:rPr>
          <w:color w:val="FF0000"/>
          <w:lang w:eastAsia="zh-TW"/>
        </w:rPr>
      </w:pPr>
      <w:r>
        <w:rPr>
          <w:lang w:val="en-US" w:eastAsia="zh-TW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8814AB" wp14:editId="478DCC0C">
                <wp:simplePos x="0" y="0"/>
                <wp:positionH relativeFrom="column">
                  <wp:posOffset>238125</wp:posOffset>
                </wp:positionH>
                <wp:positionV relativeFrom="paragraph">
                  <wp:posOffset>232410</wp:posOffset>
                </wp:positionV>
                <wp:extent cx="5610225" cy="2990850"/>
                <wp:effectExtent l="0" t="0" r="1905" b="635"/>
                <wp:wrapNone/>
                <wp:docPr id="18" name="矩形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0225" cy="2990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8" o:spid="_x0000_s1026" style="position:absolute;margin-left:18.75pt;margin-top:18.3pt;width:441.75pt;height:23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kZh9AIAAGUGAAAOAAAAZHJzL2Uyb0RvYy54bWysVV2O0zAQfkfiDpbfs/lp0ibRpqjND0Ja&#10;YKWFA7iJ00QkdrC9zS6IsyDxxiE4DuIajN2fbbs8IJY8WB7PePzNfDOTyxd3fYc2VMiWswS7Fw5G&#10;lJW8atk6we/fFVaIkVSEVaTjjCb4nkr8Yv782eU4xNTjDe8qKhA4YTIehwQ3Sg2xbcuyoT2RF3yg&#10;DJQ1Fz1RIIq1XQkygve+sz3HmdojF9UgeEmlhNNsq8Rz47+uaane1rWkCnUJBmzKrMKsK73a80sS&#10;rwUZmrbcwSD/gKInLYNHD64yogi6Fe0jV31bCi55rS5K3tu8rtuSmhggGtc5i+amIQM1sUBy5HBI&#10;k/x/bss3m2uB2gq4A6YY6YGjX1+///zxDcEBZGccZAxGN8O10PHJ4YqXHyRiPG0IW9OFEHxsKKkA&#10;k6vt7ZMLWpBwFa3G17wC3+RWcZOou1r02iGkAN0ZPu4PfNA7hUo4DKau43kBRiXovChywsAwZpN4&#10;f30QUr2kvEd6k2ABhBv3ZHMllYZD4r2Jfo3xou06Q3rHTg7AcHtCTdVsb5MYoMBWW2pQhtHPkRPl&#10;YR76lu9Nc8t3ssxaFKlvTQt3FmSTLE0z94tG4fpx01YVZfrRfXW5/t+xt6vzbV0c6kvyrq20Ow1J&#10;ivUq7QTaEKjuwnyGAtA8mNmnMExKIJazkFzPd5ZeZBXTcGb5hR9Y0cwJLceNltHU8SM/K05DumoZ&#10;fXpIaExwFGiKSbeGAVIqYeg7wn8WpmO+x2GSuG8VjJKu7RMcHoxIrIszZ5XhXJG22+6PsqIj+XNW&#10;FkXgzPxJaM1mwcTyJ7ljLcMitRapO53O8mW6zM+Izk3xyKcnxtBzVIlHeHdvPECG0t2Xqek+3XDb&#10;xl3x6h6aT3BoDZh+MKdh03DxCaMRZl6C5cdbIihG3SsGDRy5vq+HpBH8YOaBII41q2MNYSW4SrAC&#10;8sw2VWawauiML6DR69a0oB4CWySAWQswywz63dzVw/JYNlYPf4f5bwAAAP//AwBQSwMEFAAGAAgA&#10;AAAhAEiMXnLhAAAACQEAAA8AAABkcnMvZG93bnJldi54bWxMj0FLw0AQhe+C/2EZwYu0m1aaasym&#10;SEEsUiimtedtdkyC2dk0u03iv3c86Wl4vMeb76Wr0Taix87XjhTMphEIpMKZmkoFh/3L5AGED5qM&#10;bhyhgm/0sMqur1KdGDfQO/Z5KAWXkE+0giqENpHSFxVa7aeuRWLv03VWB5ZdKU2nBy63jZxHUSyt&#10;rok/VLrFdYXFV36xCoZi1x/321e5uztuHJ0353X+8abU7c34/AQi4Bj+wvCLz+iQMdPJXch40Si4&#10;Xy44yTeOQbD/OJ/xtpOCRbSMQWap/L8g+wEAAP//AwBQSwECLQAUAAYACAAAACEAtoM4kv4AAADh&#10;AQAAEwAAAAAAAAAAAAAAAAAAAAAAW0NvbnRlbnRfVHlwZXNdLnhtbFBLAQItABQABgAIAAAAIQA4&#10;/SH/1gAAAJQBAAALAAAAAAAAAAAAAAAAAC8BAABfcmVscy8ucmVsc1BLAQItABQABgAIAAAAIQAN&#10;ykZh9AIAAGUGAAAOAAAAAAAAAAAAAAAAAC4CAABkcnMvZTJvRG9jLnhtbFBLAQItABQABgAIAAAA&#10;IQBIjF5y4QAAAAkBAAAPAAAAAAAAAAAAAAAAAE4FAABkcnMvZG93bnJldi54bWxQSwUGAAAAAAQA&#10;BADzAAAAXAYAAAAA&#10;" filled="f" stroked="f"/>
            </w:pict>
          </mc:Fallback>
        </mc:AlternateContent>
      </w:r>
      <w:bookmarkStart w:id="1" w:name="_Toc349139491"/>
      <w:bookmarkStart w:id="2" w:name="_Toc349139853"/>
      <w:r>
        <w:rPr>
          <w:rFonts w:hint="eastAsia"/>
          <w:color w:val="000000"/>
          <w:lang w:eastAsia="zh-TW"/>
        </w:rPr>
        <w:t>101</w:t>
      </w:r>
      <w:r>
        <w:rPr>
          <w:rFonts w:hint="eastAsia"/>
          <w:color w:val="000000"/>
          <w:lang w:eastAsia="zh-TW"/>
        </w:rPr>
        <w:t>年</w:t>
      </w:r>
      <w:r w:rsidRPr="00051ADD">
        <w:rPr>
          <w:color w:val="000000"/>
        </w:rPr>
        <w:t>健保受益比</w:t>
      </w:r>
      <w:bookmarkEnd w:id="1"/>
      <w:bookmarkEnd w:id="2"/>
      <w:r>
        <w:rPr>
          <w:rFonts w:hint="eastAsia"/>
          <w:color w:val="000000"/>
          <w:lang w:eastAsia="zh-TW"/>
        </w:rPr>
        <w:t>為</w:t>
      </w:r>
      <w:r>
        <w:rPr>
          <w:rFonts w:hint="eastAsia"/>
          <w:color w:val="000000"/>
          <w:lang w:eastAsia="zh-TW"/>
        </w:rPr>
        <w:t>3.14</w:t>
      </w:r>
      <w:r>
        <w:rPr>
          <w:rFonts w:hint="eastAsia"/>
          <w:color w:val="000000"/>
          <w:lang w:eastAsia="zh-TW"/>
        </w:rPr>
        <w:t>倍</w:t>
      </w:r>
    </w:p>
    <w:p w:rsidR="002516E4" w:rsidRDefault="002E0611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  <w:r w:rsidRPr="00EE5B1B">
        <w:rPr>
          <w:lang w:val="en-US" w:eastAsia="zh-TW"/>
        </w:rPr>
        <w:drawing>
          <wp:anchor distT="0" distB="0" distL="114300" distR="114300" simplePos="0" relativeHeight="251676672" behindDoc="0" locked="0" layoutInCell="1" allowOverlap="1" wp14:anchorId="25D9BFBA" wp14:editId="2D9D1478">
            <wp:simplePos x="0" y="0"/>
            <wp:positionH relativeFrom="margin">
              <wp:posOffset>1171575</wp:posOffset>
            </wp:positionH>
            <wp:positionV relativeFrom="margin">
              <wp:posOffset>1567815</wp:posOffset>
            </wp:positionV>
            <wp:extent cx="4731385" cy="2849245"/>
            <wp:effectExtent l="0" t="0" r="0" b="0"/>
            <wp:wrapSquare wrapText="bothSides"/>
            <wp:docPr id="426" name="圖片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Pr="00051ADD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  <w:rPr>
          <w:color w:val="000000"/>
          <w:lang w:eastAsia="zh-TW"/>
        </w:rPr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740991" w:rsidP="002516E4">
      <w:pPr>
        <w:pStyle w:val="2"/>
        <w:numPr>
          <w:ilvl w:val="0"/>
          <w:numId w:val="0"/>
        </w:numPr>
        <w:tabs>
          <w:tab w:val="left" w:pos="1008"/>
          <w:tab w:val="left" w:pos="8364"/>
        </w:tabs>
        <w:spacing w:afterLines="10" w:after="36"/>
        <w:ind w:left="2" w:firstLineChars="114" w:firstLine="320"/>
        <w:outlineLvl w:val="9"/>
      </w:pPr>
      <w:r w:rsidRPr="00740991">
        <w:rPr>
          <w:lang w:val="en-US" w:eastAsia="zh-TW"/>
        </w:rPr>
        <w:drawing>
          <wp:anchor distT="0" distB="0" distL="114300" distR="114300" simplePos="0" relativeHeight="251679744" behindDoc="0" locked="0" layoutInCell="1" allowOverlap="1" wp14:anchorId="6F10722D" wp14:editId="64F91405">
            <wp:simplePos x="0" y="0"/>
            <wp:positionH relativeFrom="column">
              <wp:posOffset>913130</wp:posOffset>
            </wp:positionH>
            <wp:positionV relativeFrom="paragraph">
              <wp:posOffset>5080</wp:posOffset>
            </wp:positionV>
            <wp:extent cx="4780280" cy="3254375"/>
            <wp:effectExtent l="0" t="0" r="1270" b="3175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280" cy="325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16E4" w:rsidRDefault="002516E4" w:rsidP="002516E4">
      <w:pPr>
        <w:pStyle w:val="2"/>
        <w:numPr>
          <w:ilvl w:val="0"/>
          <w:numId w:val="0"/>
        </w:numPr>
        <w:tabs>
          <w:tab w:val="left" w:pos="8222"/>
        </w:tabs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  <w:r>
        <w:rPr>
          <w:lang w:val="en-US" w:eastAsia="zh-TW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AB5D2C6" wp14:editId="7C639DCA">
                <wp:simplePos x="0" y="0"/>
                <wp:positionH relativeFrom="column">
                  <wp:posOffset>590550</wp:posOffset>
                </wp:positionH>
                <wp:positionV relativeFrom="paragraph">
                  <wp:posOffset>177800</wp:posOffset>
                </wp:positionV>
                <wp:extent cx="5057775" cy="2952750"/>
                <wp:effectExtent l="0" t="1270" r="1905" b="0"/>
                <wp:wrapNone/>
                <wp:docPr id="15" name="矩形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7775" cy="2952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5" o:spid="_x0000_s1026" style="position:absolute;margin-left:46.5pt;margin-top:14pt;width:398.25pt;height:23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51b8wIAAGUGAAAOAAAAZHJzL2Uyb0RvYy54bWysVV2O0zAQfkfiDpbfs/lp0jTRpqjND0Ja&#10;YKWFA7iJ00QkdrC9zS6IsyDxxiE4DuIajN2fbbs8IJY8WB7PePzNfDOTyxd3fYc2VMiWswS7Fw5G&#10;lJW8atk6we/fFdYMI6kIq0jHGU3wPZX4xfz5s8txiKnHG95VVCBwwmQ8DglulBpi25ZlQ3siL/hA&#10;GShrLnqiQBRruxJkBO99Z3uOM7VHLqpB8JJKCafZVonnxn9d01K9rWtJFeoSDNiUWYVZV3q155ck&#10;XgsyNG25g0H+AUVPWgaPHlxlRBF0K9pHrvq2FFzyWl2UvLd5XbclNTFANK5zFs1NQwZqYoHkyOGQ&#10;Jvn/3JZvNtcCtRVwF2DESA8c/fr6/eePbwgOIDvjIGMwuhmuhY5PDle8/CAR42lD2JouhOBjQ0kF&#10;mFxtb59c0IKEq2g1vuYV+Ca3iptE3dWi1w4hBejO8HF/4IPeKVTCYeAEYRgCrhJ0XhR4YWAYs0m8&#10;vz4IqV5S3iO9SbAAwo17srmSSsMh8d5Ev8Z40XadIb1jJwdguD2hpmq2t0kMUGCrLTUow+jnyIny&#10;WT7zLd+b5pbvZJm1KFLfmhZuGGSTLE0z94tG4fpx01YVZfrRfXW5/t+xt6vzbV0c6kvyrq20Ow1J&#10;ivUq7QTaEKjuwnyGAtA8mNmnMExKIJazkFzPd5ZeZBXTWWj5hR9YUejMLMeNltHU8SM/K05DumoZ&#10;fXpIaEww8AoUk24NA6RUwtB3hP8sTMd8j8Mkcd8qGCVd2yd4djAisS7OnFWGc0Xabrs/yoqO5M9Z&#10;WRSBE/qTmQVFOLH8Se5Yy1mRWovUnU7DfJku8zOic1M88umJMfQcVeIR3t0bD5ChdPdlarpPN9y2&#10;cVe8uofmExxaA6YfzGnYNFx8wmiEmZdg+fGWCIpR94pBA0eu7+shaQQ/CD0QxLFmdawhrARXCVZA&#10;ntmmygxWDZ3xBTR63ZoW1ENgiwQwawFmmUG/m7t6WB7Lxurh7zD/DQAA//8DAFBLAwQUAAYACAAA&#10;ACEAwlupduAAAAAJAQAADwAAAGRycy9kb3ducmV2LnhtbEyPTUvDQBCG74L/YRnBi9iN9YM0ZlKk&#10;IBYRiqn2vE3GJJidTbPbJP57pyc9DcMzvPO86XKyrRqo941jhJtZBIq4cGXDFcLH9vk6BuWD4dK0&#10;jgnhhzwss/Oz1CSlG/mdhjxUSkLYJwahDqFLtPZFTdb4meuIhX253poga1/psjejhNtWz6PoQVvT&#10;sHyoTUermorv/GgRxmIz7LZvL3pztVs7PqwPq/zzFfHyYnp6BBVoCn/HcNIXdcjEae+OXHrVIixu&#10;pUpAmMcyhcfx4h7UHuHuRHSW6v8Nsl8AAAD//wMAUEsBAi0AFAAGAAgAAAAhALaDOJL+AAAA4QEA&#10;ABMAAAAAAAAAAAAAAAAAAAAAAFtDb250ZW50X1R5cGVzXS54bWxQSwECLQAUAAYACAAAACEAOP0h&#10;/9YAAACUAQAACwAAAAAAAAAAAAAAAAAvAQAAX3JlbHMvLnJlbHNQSwECLQAUAAYACAAAACEAWHud&#10;W/MCAABlBgAADgAAAAAAAAAAAAAAAAAuAgAAZHJzL2Uyb0RvYy54bWxQSwECLQAUAAYACAAAACEA&#10;wlupduAAAAAJAQAADwAAAAAAAAAAAAAAAABNBQAAZHJzL2Rvd25yZXYueG1sUEsFBgAAAAAEAAQA&#10;8wAAAFoGAAAAAA==&#10;" filled="f" stroked="f"/>
            </w:pict>
          </mc:Fallback>
        </mc:AlternateContent>
      </w: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516E4" w:rsidRDefault="002516E4" w:rsidP="002516E4">
      <w:pPr>
        <w:pStyle w:val="2"/>
        <w:numPr>
          <w:ilvl w:val="0"/>
          <w:numId w:val="0"/>
        </w:numPr>
        <w:spacing w:afterLines="10" w:after="36"/>
        <w:ind w:left="1134"/>
        <w:outlineLvl w:val="9"/>
      </w:pPr>
    </w:p>
    <w:p w:rsidR="002E0611" w:rsidRDefault="002E0611" w:rsidP="002E0611">
      <w:pPr>
        <w:pStyle w:val="10"/>
        <w:jc w:val="both"/>
        <w:outlineLvl w:val="9"/>
        <w:rPr>
          <w:sz w:val="24"/>
          <w:lang w:eastAsia="zh-TW"/>
        </w:rPr>
      </w:pPr>
      <w:bookmarkStart w:id="3" w:name="_Toc349139492"/>
      <w:bookmarkStart w:id="4" w:name="_Toc349139854"/>
    </w:p>
    <w:p w:rsidR="002516E4" w:rsidRPr="00475A7F" w:rsidRDefault="002516E4" w:rsidP="002516E4">
      <w:pPr>
        <w:pStyle w:val="10"/>
        <w:jc w:val="both"/>
        <w:outlineLvl w:val="9"/>
        <w:rPr>
          <w:sz w:val="24"/>
        </w:rPr>
      </w:pPr>
      <w:bookmarkStart w:id="5" w:name="_Toc349139493"/>
      <w:bookmarkStart w:id="6" w:name="_Toc349139855"/>
      <w:bookmarkEnd w:id="3"/>
      <w:bookmarkEnd w:id="4"/>
      <w:r w:rsidRPr="00475A7F">
        <w:rPr>
          <w:rFonts w:hint="eastAsia"/>
          <w:sz w:val="24"/>
        </w:rPr>
        <w:t>10</w:t>
      </w:r>
      <w:r>
        <w:rPr>
          <w:rFonts w:hint="eastAsia"/>
          <w:sz w:val="24"/>
          <w:lang w:eastAsia="zh-TW"/>
        </w:rPr>
        <w:t>1</w:t>
      </w:r>
      <w:r w:rsidRPr="00475A7F">
        <w:rPr>
          <w:sz w:val="24"/>
        </w:rPr>
        <w:t>年平均每戶健保受益</w:t>
      </w:r>
      <w:r w:rsidRPr="00475A7F">
        <w:rPr>
          <w:rFonts w:hint="eastAsia"/>
          <w:sz w:val="24"/>
        </w:rPr>
        <w:t>（</w:t>
      </w:r>
      <w:r w:rsidRPr="00475A7F">
        <w:rPr>
          <w:sz w:val="24"/>
        </w:rPr>
        <w:t>納保人就醫時健保所</w:t>
      </w:r>
      <w:r>
        <w:rPr>
          <w:rFonts w:hint="eastAsia"/>
          <w:sz w:val="24"/>
          <w:lang w:eastAsia="zh-TW"/>
        </w:rPr>
        <w:t>給付</w:t>
      </w:r>
      <w:r w:rsidRPr="00475A7F">
        <w:rPr>
          <w:sz w:val="24"/>
        </w:rPr>
        <w:t>之費用</w:t>
      </w:r>
      <w:r w:rsidRPr="00475A7F">
        <w:rPr>
          <w:rFonts w:hint="eastAsia"/>
          <w:sz w:val="24"/>
        </w:rPr>
        <w:t>）</w:t>
      </w:r>
      <w:r w:rsidRPr="00475A7F">
        <w:rPr>
          <w:sz w:val="24"/>
        </w:rPr>
        <w:t>為</w:t>
      </w:r>
      <w:r>
        <w:rPr>
          <w:rFonts w:hint="eastAsia"/>
          <w:sz w:val="24"/>
          <w:lang w:eastAsia="zh-TW"/>
        </w:rPr>
        <w:t>70</w:t>
      </w:r>
      <w:r w:rsidRPr="00475A7F">
        <w:rPr>
          <w:sz w:val="24"/>
        </w:rPr>
        <w:t>,</w:t>
      </w:r>
      <w:r>
        <w:rPr>
          <w:rFonts w:hint="eastAsia"/>
          <w:sz w:val="24"/>
        </w:rPr>
        <w:t>0</w:t>
      </w:r>
      <w:r>
        <w:rPr>
          <w:rFonts w:hint="eastAsia"/>
          <w:sz w:val="24"/>
          <w:lang w:eastAsia="zh-TW"/>
        </w:rPr>
        <w:t>16</w:t>
      </w:r>
      <w:r w:rsidRPr="00475A7F">
        <w:rPr>
          <w:sz w:val="24"/>
        </w:rPr>
        <w:t>元，平均每戶應繳</w:t>
      </w:r>
      <w:r>
        <w:rPr>
          <w:rFonts w:hint="eastAsia"/>
          <w:sz w:val="24"/>
          <w:lang w:eastAsia="zh-TW"/>
        </w:rPr>
        <w:t>納健保</w:t>
      </w:r>
      <w:r w:rsidRPr="00475A7F">
        <w:rPr>
          <w:sz w:val="24"/>
        </w:rPr>
        <w:t>保費為</w:t>
      </w:r>
      <w:r w:rsidRPr="00475A7F">
        <w:rPr>
          <w:sz w:val="24"/>
        </w:rPr>
        <w:t>2</w:t>
      </w:r>
      <w:r w:rsidRPr="00475A7F">
        <w:rPr>
          <w:rFonts w:hint="eastAsia"/>
          <w:sz w:val="24"/>
        </w:rPr>
        <w:t>2</w:t>
      </w:r>
      <w:r w:rsidRPr="00475A7F">
        <w:rPr>
          <w:sz w:val="24"/>
        </w:rPr>
        <w:t>,</w:t>
      </w:r>
      <w:r>
        <w:rPr>
          <w:rFonts w:hint="eastAsia"/>
          <w:sz w:val="24"/>
          <w:lang w:eastAsia="zh-TW"/>
        </w:rPr>
        <w:t>287</w:t>
      </w:r>
      <w:r w:rsidRPr="00475A7F">
        <w:rPr>
          <w:sz w:val="24"/>
        </w:rPr>
        <w:t>元；以個人</w:t>
      </w:r>
      <w:r>
        <w:rPr>
          <w:rFonts w:hint="eastAsia"/>
          <w:sz w:val="24"/>
          <w:lang w:eastAsia="zh-TW"/>
        </w:rPr>
        <w:t>觀察</w:t>
      </w:r>
      <w:r w:rsidRPr="00475A7F">
        <w:rPr>
          <w:sz w:val="24"/>
        </w:rPr>
        <w:t>，</w:t>
      </w:r>
      <w:r>
        <w:rPr>
          <w:rFonts w:hint="eastAsia"/>
          <w:sz w:val="24"/>
          <w:lang w:eastAsia="zh-TW"/>
        </w:rPr>
        <w:t>平均</w:t>
      </w:r>
      <w:r w:rsidRPr="00475A7F">
        <w:rPr>
          <w:sz w:val="24"/>
        </w:rPr>
        <w:t>每人健保受益為</w:t>
      </w:r>
      <w:r w:rsidRPr="00475A7F">
        <w:rPr>
          <w:sz w:val="24"/>
        </w:rPr>
        <w:t>2</w:t>
      </w:r>
      <w:r>
        <w:rPr>
          <w:rFonts w:hint="eastAsia"/>
          <w:sz w:val="24"/>
          <w:lang w:eastAsia="zh-TW"/>
        </w:rPr>
        <w:t>4</w:t>
      </w:r>
      <w:r>
        <w:rPr>
          <w:sz w:val="24"/>
        </w:rPr>
        <w:t>,</w:t>
      </w:r>
      <w:r>
        <w:rPr>
          <w:rFonts w:hint="eastAsia"/>
          <w:sz w:val="24"/>
          <w:lang w:eastAsia="zh-TW"/>
        </w:rPr>
        <w:t>38</w:t>
      </w:r>
      <w:r w:rsidRPr="00475A7F">
        <w:rPr>
          <w:sz w:val="24"/>
        </w:rPr>
        <w:t>6</w:t>
      </w:r>
      <w:r w:rsidRPr="00475A7F">
        <w:rPr>
          <w:sz w:val="24"/>
        </w:rPr>
        <w:t>元，每人應繳</w:t>
      </w:r>
      <w:r>
        <w:rPr>
          <w:rFonts w:hint="eastAsia"/>
          <w:sz w:val="24"/>
          <w:lang w:eastAsia="zh-TW"/>
        </w:rPr>
        <w:t>納</w:t>
      </w:r>
      <w:r w:rsidRPr="00475A7F">
        <w:rPr>
          <w:sz w:val="24"/>
        </w:rPr>
        <w:t>健保保費為</w:t>
      </w:r>
      <w:r w:rsidRPr="00475A7F">
        <w:rPr>
          <w:sz w:val="24"/>
        </w:rPr>
        <w:t>7,</w:t>
      </w:r>
      <w:r>
        <w:rPr>
          <w:rFonts w:hint="eastAsia"/>
          <w:sz w:val="24"/>
          <w:lang w:eastAsia="zh-TW"/>
        </w:rPr>
        <w:t>762</w:t>
      </w:r>
      <w:r w:rsidRPr="00475A7F">
        <w:rPr>
          <w:sz w:val="24"/>
        </w:rPr>
        <w:t>元，健保受益比約</w:t>
      </w:r>
      <w:r>
        <w:rPr>
          <w:rFonts w:hint="eastAsia"/>
          <w:sz w:val="24"/>
          <w:lang w:eastAsia="zh-TW"/>
        </w:rPr>
        <w:t>為</w:t>
      </w:r>
      <w:r>
        <w:rPr>
          <w:rFonts w:hint="eastAsia"/>
          <w:sz w:val="24"/>
          <w:lang w:eastAsia="zh-TW"/>
        </w:rPr>
        <w:t>3</w:t>
      </w:r>
      <w:r>
        <w:rPr>
          <w:rFonts w:hint="eastAsia"/>
          <w:sz w:val="24"/>
        </w:rPr>
        <w:t>.</w:t>
      </w:r>
      <w:r>
        <w:rPr>
          <w:rFonts w:hint="eastAsia"/>
          <w:sz w:val="24"/>
          <w:lang w:eastAsia="zh-TW"/>
        </w:rPr>
        <w:t>14</w:t>
      </w:r>
      <w:r w:rsidRPr="00475A7F">
        <w:rPr>
          <w:sz w:val="24"/>
        </w:rPr>
        <w:t>倍。</w:t>
      </w:r>
      <w:bookmarkEnd w:id="5"/>
      <w:bookmarkEnd w:id="6"/>
    </w:p>
    <w:p w:rsidR="002516E4" w:rsidRPr="002348F2" w:rsidRDefault="002516E4" w:rsidP="002516E4">
      <w:pPr>
        <w:pStyle w:val="10"/>
        <w:jc w:val="both"/>
        <w:outlineLvl w:val="9"/>
        <w:rPr>
          <w:sz w:val="24"/>
        </w:rPr>
      </w:pPr>
      <w:bookmarkStart w:id="7" w:name="_Toc349139494"/>
      <w:bookmarkStart w:id="8" w:name="_Toc349139856"/>
      <w:r w:rsidRPr="002348F2">
        <w:rPr>
          <w:sz w:val="24"/>
        </w:rPr>
        <w:t>自</w:t>
      </w:r>
      <w:r w:rsidRPr="002348F2">
        <w:rPr>
          <w:sz w:val="24"/>
        </w:rPr>
        <w:t>85</w:t>
      </w:r>
      <w:r w:rsidRPr="002348F2">
        <w:rPr>
          <w:sz w:val="24"/>
        </w:rPr>
        <w:t>年以來，健保受益比增加</w:t>
      </w:r>
      <w:r w:rsidRPr="002348F2">
        <w:rPr>
          <w:rFonts w:hint="eastAsia"/>
          <w:sz w:val="24"/>
          <w:lang w:eastAsia="zh-TW"/>
        </w:rPr>
        <w:t>22.2%</w:t>
      </w:r>
      <w:r w:rsidRPr="002348F2">
        <w:rPr>
          <w:sz w:val="24"/>
        </w:rPr>
        <w:t>；</w:t>
      </w:r>
      <w:r w:rsidRPr="002348F2">
        <w:rPr>
          <w:rFonts w:hint="eastAsia"/>
          <w:sz w:val="24"/>
          <w:lang w:eastAsia="zh-TW"/>
        </w:rPr>
        <w:t>99</w:t>
      </w:r>
      <w:r w:rsidRPr="002348F2">
        <w:rPr>
          <w:rFonts w:hint="eastAsia"/>
          <w:sz w:val="24"/>
          <w:lang w:eastAsia="zh-TW"/>
        </w:rPr>
        <w:t>及</w:t>
      </w:r>
      <w:r w:rsidRPr="002348F2">
        <w:rPr>
          <w:rFonts w:hint="eastAsia"/>
          <w:sz w:val="24"/>
        </w:rPr>
        <w:t>100</w:t>
      </w:r>
      <w:r w:rsidRPr="002348F2">
        <w:rPr>
          <w:rFonts w:hint="eastAsia"/>
          <w:sz w:val="24"/>
        </w:rPr>
        <w:t>年呈現</w:t>
      </w:r>
      <w:r w:rsidRPr="002348F2">
        <w:rPr>
          <w:sz w:val="24"/>
        </w:rPr>
        <w:t>負成長，肇因於健保受益成長率低於健保保費成長率。</w:t>
      </w:r>
      <w:bookmarkEnd w:id="7"/>
      <w:bookmarkEnd w:id="8"/>
    </w:p>
    <w:p w:rsidR="002516E4" w:rsidRPr="001D78E3" w:rsidRDefault="002516E4" w:rsidP="001D78E3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>
        <w:br w:type="page"/>
      </w:r>
      <w:r w:rsidRPr="001D78E3">
        <w:rPr>
          <w:rFonts w:ascii="標楷體" w:eastAsia="標楷體" w:hAnsi="標楷體" w:hint="eastAsia"/>
          <w:b/>
          <w:color w:val="000080"/>
          <w:sz w:val="32"/>
          <w:szCs w:val="32"/>
        </w:rPr>
        <w:lastRenderedPageBreak/>
        <w:t>健保保費及健保受益按平均每人可支配所得五等分位分</w:t>
      </w:r>
    </w:p>
    <w:p w:rsidR="002516E4" w:rsidRPr="003D5022" w:rsidRDefault="002516E4" w:rsidP="002516E4">
      <w:pPr>
        <w:pStyle w:val="2"/>
        <w:numPr>
          <w:ilvl w:val="0"/>
          <w:numId w:val="0"/>
        </w:numPr>
        <w:ind w:left="1202"/>
        <w:outlineLvl w:val="9"/>
        <w:rPr>
          <w:color w:val="000000"/>
        </w:rPr>
      </w:pPr>
      <w:bookmarkStart w:id="9" w:name="_Toc349139496"/>
      <w:bookmarkStart w:id="10" w:name="_Toc349139858"/>
      <w:r>
        <w:rPr>
          <w:rFonts w:hint="eastAsia"/>
          <w:color w:val="000000"/>
          <w:lang w:eastAsia="zh-TW"/>
        </w:rPr>
        <w:t>101</w:t>
      </w:r>
      <w:r>
        <w:rPr>
          <w:rFonts w:hint="eastAsia"/>
          <w:color w:val="000000"/>
          <w:lang w:eastAsia="zh-TW"/>
        </w:rPr>
        <w:t>年</w:t>
      </w:r>
      <w:r w:rsidRPr="003D5022">
        <w:rPr>
          <w:color w:val="000000"/>
        </w:rPr>
        <w:t>最低所得組</w:t>
      </w:r>
      <w:r>
        <w:rPr>
          <w:rFonts w:hint="eastAsia"/>
          <w:color w:val="000000"/>
          <w:lang w:eastAsia="zh-TW"/>
        </w:rPr>
        <w:t>之健保受益比為最高所得組之</w:t>
      </w:r>
      <w:bookmarkEnd w:id="9"/>
      <w:bookmarkEnd w:id="10"/>
      <w:r>
        <w:rPr>
          <w:rFonts w:hint="eastAsia"/>
          <w:color w:val="000000"/>
          <w:lang w:eastAsia="zh-TW"/>
        </w:rPr>
        <w:t>2.6</w:t>
      </w:r>
      <w:r>
        <w:rPr>
          <w:rFonts w:hint="eastAsia"/>
          <w:color w:val="000000"/>
          <w:lang w:eastAsia="zh-TW"/>
        </w:rPr>
        <w:t>倍</w:t>
      </w: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</w:pPr>
    </w:p>
    <w:p w:rsidR="002516E4" w:rsidRDefault="002E25FE" w:rsidP="002516E4">
      <w:pPr>
        <w:pStyle w:val="10"/>
        <w:spacing w:beforeLines="50" w:before="180"/>
        <w:ind w:firstLine="304"/>
        <w:jc w:val="both"/>
        <w:outlineLvl w:val="9"/>
      </w:pPr>
      <w:r w:rsidRPr="00740991">
        <w:rPr>
          <w:noProof/>
          <w:lang w:val="en-US" w:eastAsia="zh-TW"/>
        </w:rPr>
        <w:drawing>
          <wp:anchor distT="0" distB="0" distL="114300" distR="114300" simplePos="0" relativeHeight="251680768" behindDoc="0" locked="0" layoutInCell="1" allowOverlap="1" wp14:anchorId="415C2743" wp14:editId="075B140E">
            <wp:simplePos x="0" y="0"/>
            <wp:positionH relativeFrom="column">
              <wp:posOffset>770255</wp:posOffset>
            </wp:positionH>
            <wp:positionV relativeFrom="paragraph">
              <wp:posOffset>15240</wp:posOffset>
            </wp:positionV>
            <wp:extent cx="5127625" cy="3511550"/>
            <wp:effectExtent l="0" t="0" r="0" b="0"/>
            <wp:wrapSquare wrapText="bothSides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625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</w:pPr>
    </w:p>
    <w:p w:rsidR="002516E4" w:rsidRDefault="00740991" w:rsidP="002516E4">
      <w:pPr>
        <w:pStyle w:val="10"/>
        <w:spacing w:beforeLines="50" w:before="180"/>
        <w:ind w:firstLine="304"/>
        <w:jc w:val="both"/>
        <w:outlineLvl w:val="9"/>
      </w:pPr>
      <w:r w:rsidRPr="00EE5B1B">
        <w:rPr>
          <w:noProof/>
          <w:lang w:val="en-US" w:eastAsia="zh-TW"/>
        </w:rPr>
        <w:drawing>
          <wp:anchor distT="0" distB="0" distL="114300" distR="114300" simplePos="0" relativeHeight="251677696" behindDoc="0" locked="0" layoutInCell="1" allowOverlap="1" wp14:anchorId="3D9E3906" wp14:editId="79FE6A00">
            <wp:simplePos x="0" y="0"/>
            <wp:positionH relativeFrom="margin">
              <wp:posOffset>445770</wp:posOffset>
            </wp:positionH>
            <wp:positionV relativeFrom="margin">
              <wp:posOffset>4916805</wp:posOffset>
            </wp:positionV>
            <wp:extent cx="6262370" cy="2583180"/>
            <wp:effectExtent l="0" t="0" r="5080" b="7620"/>
            <wp:wrapSquare wrapText="bothSides"/>
            <wp:docPr id="427" name="圖片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</w:pPr>
    </w:p>
    <w:p w:rsidR="002516E4" w:rsidRDefault="002516E4" w:rsidP="002516E4">
      <w:pPr>
        <w:pStyle w:val="10"/>
        <w:spacing w:beforeLines="50" w:before="180"/>
        <w:ind w:firstLineChars="71" w:firstLine="142"/>
        <w:jc w:val="both"/>
        <w:outlineLvl w:val="9"/>
        <w:rPr>
          <w:lang w:eastAsia="zh-TW"/>
        </w:rPr>
      </w:pPr>
    </w:p>
    <w:p w:rsidR="002516E4" w:rsidRDefault="002516E4" w:rsidP="002516E4">
      <w:pPr>
        <w:pStyle w:val="10"/>
        <w:spacing w:beforeLines="50" w:before="180"/>
        <w:ind w:firstLineChars="71" w:firstLine="142"/>
        <w:jc w:val="both"/>
        <w:outlineLvl w:val="9"/>
        <w:rPr>
          <w:lang w:eastAsia="zh-TW"/>
        </w:rPr>
      </w:pPr>
    </w:p>
    <w:p w:rsidR="002516E4" w:rsidRDefault="002516E4" w:rsidP="002516E4">
      <w:pPr>
        <w:pStyle w:val="10"/>
        <w:tabs>
          <w:tab w:val="left" w:pos="851"/>
          <w:tab w:val="left" w:pos="8987"/>
        </w:tabs>
        <w:spacing w:beforeLines="50" w:before="180"/>
        <w:ind w:firstLineChars="425" w:firstLine="850"/>
        <w:jc w:val="both"/>
        <w:outlineLvl w:val="9"/>
        <w:rPr>
          <w:lang w:eastAsia="zh-TW"/>
        </w:rPr>
      </w:pPr>
    </w:p>
    <w:p w:rsidR="002516E4" w:rsidRDefault="002516E4" w:rsidP="002516E4">
      <w:pPr>
        <w:pStyle w:val="10"/>
        <w:spacing w:beforeLines="50" w:before="180"/>
        <w:ind w:firstLineChars="71" w:firstLine="142"/>
        <w:jc w:val="both"/>
        <w:outlineLvl w:val="9"/>
      </w:pPr>
    </w:p>
    <w:p w:rsidR="001D78E3" w:rsidRDefault="001D78E3" w:rsidP="001D78E3">
      <w:pPr>
        <w:pStyle w:val="10"/>
        <w:spacing w:beforeLines="130" w:before="468"/>
        <w:ind w:firstLineChars="0" w:firstLine="0"/>
        <w:jc w:val="both"/>
        <w:outlineLvl w:val="9"/>
        <w:rPr>
          <w:lang w:eastAsia="zh-TW"/>
        </w:rPr>
      </w:pPr>
      <w:bookmarkStart w:id="11" w:name="_Toc349139497"/>
      <w:bookmarkStart w:id="12" w:name="_Toc349139859"/>
    </w:p>
    <w:p w:rsidR="001D78E3" w:rsidRDefault="001D78E3" w:rsidP="001D78E3">
      <w:pPr>
        <w:pStyle w:val="10"/>
        <w:spacing w:beforeLines="130" w:before="468"/>
        <w:ind w:firstLineChars="0" w:firstLine="0"/>
        <w:jc w:val="both"/>
        <w:outlineLvl w:val="9"/>
        <w:rPr>
          <w:lang w:eastAsia="zh-TW"/>
        </w:rPr>
      </w:pPr>
    </w:p>
    <w:p w:rsidR="001D78E3" w:rsidRDefault="001D78E3" w:rsidP="001D78E3">
      <w:pPr>
        <w:pStyle w:val="10"/>
        <w:spacing w:beforeLines="130" w:before="468"/>
        <w:ind w:firstLineChars="0" w:firstLine="0"/>
        <w:jc w:val="both"/>
        <w:outlineLvl w:val="9"/>
        <w:rPr>
          <w:lang w:eastAsia="zh-TW"/>
        </w:rPr>
      </w:pPr>
    </w:p>
    <w:p w:rsidR="001D78E3" w:rsidRDefault="001D78E3" w:rsidP="001D78E3">
      <w:pPr>
        <w:pStyle w:val="10"/>
        <w:spacing w:beforeLines="130" w:before="468"/>
        <w:ind w:firstLineChars="0" w:firstLine="0"/>
        <w:jc w:val="both"/>
        <w:outlineLvl w:val="9"/>
        <w:rPr>
          <w:lang w:eastAsia="zh-TW"/>
        </w:rPr>
      </w:pPr>
    </w:p>
    <w:p w:rsidR="00740991" w:rsidRDefault="00740991" w:rsidP="001D78E3">
      <w:pPr>
        <w:pStyle w:val="10"/>
        <w:ind w:firstLineChars="200" w:firstLine="480"/>
        <w:jc w:val="both"/>
        <w:outlineLvl w:val="9"/>
        <w:rPr>
          <w:color w:val="000000"/>
          <w:sz w:val="24"/>
          <w:lang w:eastAsia="zh-TW"/>
        </w:rPr>
      </w:pPr>
    </w:p>
    <w:p w:rsidR="00740991" w:rsidRDefault="00740991" w:rsidP="001D78E3">
      <w:pPr>
        <w:pStyle w:val="10"/>
        <w:ind w:firstLineChars="200" w:firstLine="480"/>
        <w:jc w:val="both"/>
        <w:outlineLvl w:val="9"/>
        <w:rPr>
          <w:color w:val="000000"/>
          <w:sz w:val="24"/>
          <w:lang w:eastAsia="zh-TW"/>
        </w:rPr>
      </w:pPr>
    </w:p>
    <w:p w:rsidR="002516E4" w:rsidRPr="002348F2" w:rsidRDefault="00DC0495" w:rsidP="001D78E3">
      <w:pPr>
        <w:pStyle w:val="10"/>
        <w:ind w:firstLineChars="200" w:firstLine="480"/>
        <w:jc w:val="both"/>
        <w:outlineLvl w:val="9"/>
        <w:rPr>
          <w:color w:val="000000"/>
          <w:sz w:val="24"/>
          <w:lang w:eastAsia="zh-TW"/>
        </w:rPr>
      </w:pPr>
      <w:r>
        <w:rPr>
          <w:rFonts w:hint="eastAsia"/>
          <w:color w:val="000000"/>
          <w:sz w:val="24"/>
          <w:lang w:eastAsia="zh-TW"/>
        </w:rPr>
        <w:t>所謂</w:t>
      </w:r>
      <w:r w:rsidRPr="002348F2">
        <w:rPr>
          <w:color w:val="000000"/>
          <w:sz w:val="24"/>
          <w:lang w:eastAsia="zh-TW"/>
        </w:rPr>
        <w:t>家</w:t>
      </w:r>
      <w:r w:rsidRPr="002348F2">
        <w:rPr>
          <w:rFonts w:hint="eastAsia"/>
          <w:color w:val="000000"/>
          <w:sz w:val="24"/>
          <w:lang w:eastAsia="zh-TW"/>
        </w:rPr>
        <w:t>戶可支配</w:t>
      </w:r>
      <w:r w:rsidRPr="002348F2">
        <w:rPr>
          <w:color w:val="000000"/>
          <w:sz w:val="24"/>
          <w:lang w:eastAsia="zh-TW"/>
        </w:rPr>
        <w:t>所得五等分位</w:t>
      </w:r>
      <w:r>
        <w:rPr>
          <w:rFonts w:hint="eastAsia"/>
          <w:color w:val="000000"/>
          <w:sz w:val="24"/>
          <w:lang w:eastAsia="zh-TW"/>
        </w:rPr>
        <w:t>是將</w:t>
      </w:r>
      <w:r w:rsidR="002516E4" w:rsidRPr="002348F2">
        <w:rPr>
          <w:color w:val="000000"/>
          <w:sz w:val="24"/>
          <w:lang w:eastAsia="zh-TW"/>
        </w:rPr>
        <w:t>全體家戶</w:t>
      </w:r>
      <w:r w:rsidR="002516E4" w:rsidRPr="002348F2">
        <w:rPr>
          <w:rFonts w:hint="eastAsia"/>
          <w:color w:val="000000"/>
          <w:sz w:val="24"/>
          <w:lang w:eastAsia="zh-TW"/>
        </w:rPr>
        <w:t>依</w:t>
      </w:r>
      <w:r w:rsidR="002516E4" w:rsidRPr="002348F2">
        <w:rPr>
          <w:color w:val="000000"/>
          <w:sz w:val="24"/>
          <w:lang w:eastAsia="zh-TW"/>
        </w:rPr>
        <w:t>可支配所得由低至高排</w:t>
      </w:r>
      <w:r w:rsidR="002516E4" w:rsidRPr="002348F2">
        <w:rPr>
          <w:rFonts w:hint="eastAsia"/>
          <w:color w:val="000000"/>
          <w:sz w:val="24"/>
          <w:lang w:eastAsia="zh-TW"/>
        </w:rPr>
        <w:t>序</w:t>
      </w:r>
      <w:r w:rsidR="002516E4" w:rsidRPr="002348F2">
        <w:rPr>
          <w:color w:val="000000"/>
          <w:sz w:val="24"/>
          <w:lang w:eastAsia="zh-TW"/>
        </w:rPr>
        <w:t>分</w:t>
      </w:r>
      <w:r w:rsidR="002516E4" w:rsidRPr="002348F2">
        <w:rPr>
          <w:rFonts w:hint="eastAsia"/>
          <w:color w:val="000000"/>
          <w:sz w:val="24"/>
          <w:lang w:eastAsia="zh-TW"/>
        </w:rPr>
        <w:t>為</w:t>
      </w:r>
      <w:r w:rsidR="002516E4" w:rsidRPr="002348F2">
        <w:rPr>
          <w:color w:val="000000"/>
          <w:sz w:val="24"/>
          <w:lang w:eastAsia="zh-TW"/>
        </w:rPr>
        <w:t>五等分，</w:t>
      </w:r>
      <w:r w:rsidR="002516E4" w:rsidRPr="002348F2">
        <w:rPr>
          <w:rFonts w:hint="eastAsia"/>
          <w:color w:val="000000"/>
          <w:sz w:val="24"/>
          <w:lang w:eastAsia="zh-TW"/>
        </w:rPr>
        <w:t>其</w:t>
      </w:r>
      <w:r w:rsidR="002516E4" w:rsidRPr="002348F2">
        <w:rPr>
          <w:color w:val="000000"/>
          <w:sz w:val="24"/>
          <w:lang w:eastAsia="zh-TW"/>
        </w:rPr>
        <w:t>中</w:t>
      </w:r>
      <w:r w:rsidR="002516E4" w:rsidRPr="002348F2">
        <w:rPr>
          <w:rFonts w:hint="eastAsia"/>
          <w:color w:val="000000"/>
          <w:sz w:val="24"/>
          <w:lang w:eastAsia="zh-TW"/>
        </w:rPr>
        <w:t>可支配所得</w:t>
      </w:r>
      <w:r w:rsidR="002516E4" w:rsidRPr="002348F2">
        <w:rPr>
          <w:color w:val="000000"/>
          <w:sz w:val="24"/>
          <w:lang w:eastAsia="zh-TW"/>
        </w:rPr>
        <w:t>最低</w:t>
      </w:r>
      <w:r w:rsidR="002516E4" w:rsidRPr="002348F2">
        <w:rPr>
          <w:rFonts w:hint="eastAsia"/>
          <w:color w:val="000000"/>
          <w:sz w:val="24"/>
          <w:lang w:eastAsia="zh-TW"/>
        </w:rPr>
        <w:t>之</w:t>
      </w:r>
      <w:r w:rsidR="002516E4" w:rsidRPr="002348F2">
        <w:rPr>
          <w:color w:val="000000"/>
          <w:sz w:val="24"/>
          <w:lang w:eastAsia="zh-TW"/>
        </w:rPr>
        <w:t>20%</w:t>
      </w:r>
      <w:r>
        <w:rPr>
          <w:rFonts w:hint="eastAsia"/>
          <w:color w:val="000000"/>
          <w:sz w:val="24"/>
          <w:lang w:eastAsia="zh-TW"/>
        </w:rPr>
        <w:t>稱</w:t>
      </w:r>
      <w:r w:rsidR="002516E4" w:rsidRPr="002348F2">
        <w:rPr>
          <w:color w:val="000000"/>
          <w:sz w:val="24"/>
          <w:lang w:eastAsia="zh-TW"/>
        </w:rPr>
        <w:t>為第</w:t>
      </w:r>
      <w:r w:rsidR="002516E4" w:rsidRPr="002348F2">
        <w:rPr>
          <w:color w:val="000000"/>
          <w:sz w:val="24"/>
          <w:lang w:eastAsia="zh-TW"/>
        </w:rPr>
        <w:t>I</w:t>
      </w:r>
      <w:r w:rsidR="002516E4" w:rsidRPr="002348F2">
        <w:rPr>
          <w:color w:val="000000"/>
          <w:sz w:val="24"/>
          <w:lang w:eastAsia="zh-TW"/>
        </w:rPr>
        <w:t>等分位</w:t>
      </w:r>
      <w:r w:rsidR="002516E4" w:rsidRPr="002348F2">
        <w:rPr>
          <w:rFonts w:hint="eastAsia"/>
          <w:color w:val="000000"/>
          <w:sz w:val="24"/>
          <w:lang w:eastAsia="zh-TW"/>
        </w:rPr>
        <w:t>組</w:t>
      </w:r>
      <w:r w:rsidR="002516E4" w:rsidRPr="002348F2">
        <w:rPr>
          <w:color w:val="000000"/>
          <w:sz w:val="24"/>
          <w:lang w:eastAsia="zh-TW"/>
        </w:rPr>
        <w:t>，</w:t>
      </w:r>
      <w:r w:rsidR="002516E4" w:rsidRPr="002348F2">
        <w:rPr>
          <w:rFonts w:hint="eastAsia"/>
          <w:color w:val="000000"/>
          <w:sz w:val="24"/>
          <w:lang w:eastAsia="zh-TW"/>
        </w:rPr>
        <w:t>可支配所得</w:t>
      </w:r>
      <w:r w:rsidR="002516E4" w:rsidRPr="002348F2">
        <w:rPr>
          <w:color w:val="000000"/>
          <w:sz w:val="24"/>
          <w:lang w:eastAsia="zh-TW"/>
        </w:rPr>
        <w:t>最高</w:t>
      </w:r>
      <w:r w:rsidR="002516E4" w:rsidRPr="002348F2">
        <w:rPr>
          <w:rFonts w:hint="eastAsia"/>
          <w:color w:val="000000"/>
          <w:sz w:val="24"/>
          <w:lang w:eastAsia="zh-TW"/>
        </w:rPr>
        <w:t>之</w:t>
      </w:r>
      <w:r w:rsidR="002516E4" w:rsidRPr="002348F2">
        <w:rPr>
          <w:color w:val="000000"/>
          <w:sz w:val="24"/>
          <w:lang w:eastAsia="zh-TW"/>
        </w:rPr>
        <w:t>20%</w:t>
      </w:r>
      <w:r>
        <w:rPr>
          <w:rFonts w:hint="eastAsia"/>
          <w:color w:val="000000"/>
          <w:sz w:val="24"/>
          <w:lang w:eastAsia="zh-TW"/>
        </w:rPr>
        <w:t>稱</w:t>
      </w:r>
      <w:r w:rsidR="002516E4" w:rsidRPr="002348F2">
        <w:rPr>
          <w:color w:val="000000"/>
          <w:sz w:val="24"/>
          <w:lang w:eastAsia="zh-TW"/>
        </w:rPr>
        <w:t>為第</w:t>
      </w:r>
      <w:r w:rsidR="002516E4" w:rsidRPr="002348F2">
        <w:rPr>
          <w:color w:val="000000"/>
          <w:sz w:val="24"/>
          <w:lang w:eastAsia="zh-TW"/>
        </w:rPr>
        <w:t>V</w:t>
      </w:r>
      <w:r w:rsidR="002516E4" w:rsidRPr="002348F2">
        <w:rPr>
          <w:color w:val="000000"/>
          <w:sz w:val="24"/>
          <w:lang w:eastAsia="zh-TW"/>
        </w:rPr>
        <w:t>等分位組。</w:t>
      </w:r>
      <w:bookmarkEnd w:id="11"/>
      <w:bookmarkEnd w:id="12"/>
    </w:p>
    <w:p w:rsidR="002516E4" w:rsidRPr="002348F2" w:rsidRDefault="002516E4" w:rsidP="001D78E3">
      <w:pPr>
        <w:pStyle w:val="10"/>
        <w:ind w:firstLineChars="202" w:firstLine="485"/>
        <w:jc w:val="both"/>
        <w:outlineLvl w:val="9"/>
        <w:rPr>
          <w:color w:val="000000"/>
          <w:sz w:val="24"/>
          <w:lang w:eastAsia="zh-TW"/>
        </w:rPr>
      </w:pPr>
      <w:bookmarkStart w:id="13" w:name="_Toc349139498"/>
      <w:bookmarkStart w:id="14" w:name="_Toc349139860"/>
      <w:r w:rsidRPr="002348F2">
        <w:rPr>
          <w:rFonts w:hint="eastAsia"/>
          <w:color w:val="000000"/>
          <w:sz w:val="24"/>
          <w:lang w:eastAsia="zh-TW"/>
        </w:rPr>
        <w:t>健保受益比與</w:t>
      </w:r>
      <w:r w:rsidRPr="00012827">
        <w:rPr>
          <w:rFonts w:hint="eastAsia"/>
          <w:color w:val="000000"/>
          <w:sz w:val="24"/>
          <w:lang w:eastAsia="zh-TW"/>
        </w:rPr>
        <w:t>平均每人</w:t>
      </w:r>
      <w:r w:rsidRPr="002348F2">
        <w:rPr>
          <w:rFonts w:hint="eastAsia"/>
          <w:color w:val="000000"/>
          <w:sz w:val="24"/>
          <w:lang w:eastAsia="zh-TW"/>
        </w:rPr>
        <w:t>可支配所得呈現負相關</w:t>
      </w:r>
      <w:r w:rsidRPr="002348F2">
        <w:rPr>
          <w:color w:val="000000"/>
          <w:sz w:val="24"/>
          <w:lang w:eastAsia="zh-TW"/>
        </w:rPr>
        <w:t>，</w:t>
      </w:r>
      <w:r w:rsidRPr="002348F2">
        <w:rPr>
          <w:rFonts w:hint="eastAsia"/>
          <w:color w:val="000000"/>
          <w:sz w:val="24"/>
          <w:lang w:eastAsia="zh-TW"/>
        </w:rPr>
        <w:t>即所得愈低其健保受益比愈高</w:t>
      </w:r>
      <w:r w:rsidRPr="002348F2">
        <w:rPr>
          <w:color w:val="000000"/>
          <w:sz w:val="24"/>
          <w:lang w:eastAsia="zh-TW"/>
        </w:rPr>
        <w:t>。</w:t>
      </w:r>
      <w:r w:rsidRPr="002348F2">
        <w:rPr>
          <w:rFonts w:hint="eastAsia"/>
          <w:color w:val="000000"/>
          <w:sz w:val="24"/>
          <w:lang w:eastAsia="zh-TW"/>
        </w:rPr>
        <w:t>101</w:t>
      </w:r>
      <w:r w:rsidRPr="002348F2">
        <w:rPr>
          <w:rFonts w:hint="eastAsia"/>
          <w:color w:val="000000"/>
          <w:sz w:val="24"/>
          <w:lang w:eastAsia="zh-TW"/>
        </w:rPr>
        <w:t>年健保受益比以最低所得第</w:t>
      </w:r>
      <w:r w:rsidRPr="00475A7F">
        <w:rPr>
          <w:color w:val="000000"/>
          <w:sz w:val="24"/>
          <w:lang w:eastAsia="zh-TW"/>
        </w:rPr>
        <w:t>I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之</w:t>
      </w:r>
      <w:r>
        <w:rPr>
          <w:rFonts w:hint="eastAsia"/>
          <w:color w:val="000000"/>
          <w:sz w:val="24"/>
          <w:lang w:eastAsia="zh-TW"/>
        </w:rPr>
        <w:t>6.0</w:t>
      </w:r>
      <w:r>
        <w:rPr>
          <w:rFonts w:hint="eastAsia"/>
          <w:color w:val="000000"/>
          <w:sz w:val="24"/>
          <w:lang w:eastAsia="zh-TW"/>
        </w:rPr>
        <w:t>倍最高</w:t>
      </w:r>
      <w:r w:rsidRPr="002348F2">
        <w:rPr>
          <w:color w:val="000000"/>
          <w:sz w:val="24"/>
          <w:lang w:eastAsia="zh-TW"/>
        </w:rPr>
        <w:t>，</w:t>
      </w:r>
      <w:r w:rsidRPr="002348F2">
        <w:rPr>
          <w:rFonts w:hint="eastAsia"/>
          <w:color w:val="000000"/>
          <w:sz w:val="24"/>
          <w:lang w:eastAsia="zh-TW"/>
        </w:rPr>
        <w:t>最高所得第</w:t>
      </w:r>
      <w:r w:rsidRPr="00475A7F">
        <w:rPr>
          <w:color w:val="000000"/>
          <w:sz w:val="24"/>
          <w:lang w:eastAsia="zh-TW"/>
        </w:rPr>
        <w:t>V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之</w:t>
      </w:r>
      <w:r>
        <w:rPr>
          <w:rFonts w:hint="eastAsia"/>
          <w:color w:val="000000"/>
          <w:sz w:val="24"/>
          <w:lang w:eastAsia="zh-TW"/>
        </w:rPr>
        <w:t>2.3</w:t>
      </w:r>
      <w:r>
        <w:rPr>
          <w:rFonts w:hint="eastAsia"/>
          <w:color w:val="000000"/>
          <w:sz w:val="24"/>
          <w:lang w:eastAsia="zh-TW"/>
        </w:rPr>
        <w:t>倍最低</w:t>
      </w:r>
      <w:r w:rsidRPr="002348F2">
        <w:rPr>
          <w:color w:val="000000"/>
          <w:sz w:val="24"/>
          <w:lang w:eastAsia="zh-TW"/>
        </w:rPr>
        <w:t>，</w:t>
      </w:r>
      <w:r w:rsidRPr="002348F2">
        <w:rPr>
          <w:rFonts w:hint="eastAsia"/>
          <w:color w:val="000000"/>
          <w:sz w:val="24"/>
          <w:lang w:eastAsia="zh-TW"/>
        </w:rPr>
        <w:t>最低所得組之健保受益比約為最高所得組</w:t>
      </w:r>
      <w:r>
        <w:rPr>
          <w:rFonts w:hint="eastAsia"/>
          <w:color w:val="000000"/>
          <w:sz w:val="24"/>
          <w:lang w:eastAsia="zh-TW"/>
        </w:rPr>
        <w:t>之</w:t>
      </w:r>
      <w:r w:rsidRPr="002348F2">
        <w:rPr>
          <w:rFonts w:hint="eastAsia"/>
          <w:color w:val="000000"/>
          <w:sz w:val="24"/>
          <w:lang w:eastAsia="zh-TW"/>
        </w:rPr>
        <w:t>2.</w:t>
      </w:r>
      <w:r>
        <w:rPr>
          <w:rFonts w:hint="eastAsia"/>
          <w:color w:val="000000"/>
          <w:sz w:val="24"/>
          <w:lang w:eastAsia="zh-TW"/>
        </w:rPr>
        <w:t>6</w:t>
      </w:r>
      <w:r w:rsidRPr="002348F2">
        <w:rPr>
          <w:rFonts w:hint="eastAsia"/>
          <w:color w:val="000000"/>
          <w:sz w:val="24"/>
          <w:lang w:eastAsia="zh-TW"/>
        </w:rPr>
        <w:t>倍</w:t>
      </w:r>
      <w:r w:rsidRPr="002348F2">
        <w:rPr>
          <w:color w:val="000000"/>
          <w:sz w:val="24"/>
          <w:lang w:eastAsia="zh-TW"/>
        </w:rPr>
        <w:t>。</w:t>
      </w:r>
      <w:bookmarkEnd w:id="13"/>
      <w:bookmarkEnd w:id="14"/>
    </w:p>
    <w:p w:rsidR="002516E4" w:rsidRDefault="002516E4" w:rsidP="001D78E3">
      <w:pPr>
        <w:pStyle w:val="10"/>
        <w:ind w:firstLineChars="202" w:firstLine="485"/>
        <w:jc w:val="both"/>
        <w:outlineLvl w:val="9"/>
        <w:rPr>
          <w:color w:val="000000"/>
          <w:sz w:val="24"/>
          <w:lang w:eastAsia="zh-TW"/>
        </w:rPr>
      </w:pPr>
      <w:bookmarkStart w:id="15" w:name="_Toc349139499"/>
      <w:bookmarkStart w:id="16" w:name="_Toc349139861"/>
      <w:r>
        <w:rPr>
          <w:rFonts w:hint="eastAsia"/>
          <w:color w:val="000000"/>
          <w:sz w:val="24"/>
          <w:lang w:eastAsia="zh-TW"/>
        </w:rPr>
        <w:t>健保保費隨</w:t>
      </w:r>
      <w:r w:rsidRPr="00012827">
        <w:rPr>
          <w:rFonts w:hint="eastAsia"/>
          <w:color w:val="000000"/>
          <w:sz w:val="24"/>
          <w:lang w:eastAsia="zh-TW"/>
        </w:rPr>
        <w:t>平均每人</w:t>
      </w:r>
      <w:r>
        <w:rPr>
          <w:rFonts w:hint="eastAsia"/>
          <w:color w:val="000000"/>
          <w:sz w:val="24"/>
          <w:lang w:eastAsia="zh-TW"/>
        </w:rPr>
        <w:t>可支配所得增加而增加</w:t>
      </w:r>
      <w:r>
        <w:rPr>
          <w:rFonts w:ascii="標楷體" w:hAnsi="標楷體" w:hint="eastAsia"/>
          <w:color w:val="000000"/>
          <w:sz w:val="24"/>
          <w:lang w:eastAsia="zh-TW"/>
        </w:rPr>
        <w:t>，</w:t>
      </w:r>
      <w:r>
        <w:rPr>
          <w:rFonts w:hint="eastAsia"/>
          <w:color w:val="000000"/>
          <w:sz w:val="24"/>
          <w:lang w:eastAsia="zh-TW"/>
        </w:rPr>
        <w:t>健保受益則呈反向關係；若以健保</w:t>
      </w:r>
      <w:r w:rsidRPr="00475A7F">
        <w:rPr>
          <w:color w:val="000000"/>
          <w:sz w:val="24"/>
          <w:lang w:eastAsia="zh-TW"/>
        </w:rPr>
        <w:t>受益比成長率</w:t>
      </w:r>
      <w:r>
        <w:rPr>
          <w:rFonts w:hint="eastAsia"/>
          <w:color w:val="000000"/>
          <w:sz w:val="24"/>
          <w:lang w:eastAsia="zh-TW"/>
        </w:rPr>
        <w:t>觀察</w:t>
      </w:r>
      <w:r w:rsidRPr="00475A7F">
        <w:rPr>
          <w:color w:val="000000"/>
          <w:sz w:val="24"/>
          <w:lang w:eastAsia="zh-TW"/>
        </w:rPr>
        <w:t>，</w:t>
      </w:r>
      <w:r>
        <w:rPr>
          <w:rFonts w:hint="eastAsia"/>
          <w:color w:val="000000"/>
          <w:sz w:val="24"/>
          <w:lang w:eastAsia="zh-TW"/>
        </w:rPr>
        <w:t>以</w:t>
      </w:r>
      <w:r w:rsidRPr="00475A7F">
        <w:rPr>
          <w:color w:val="000000"/>
          <w:sz w:val="24"/>
          <w:lang w:eastAsia="zh-TW"/>
        </w:rPr>
        <w:t>第</w:t>
      </w:r>
      <w:r w:rsidRPr="002348F2">
        <w:rPr>
          <w:rFonts w:hint="eastAsia"/>
          <w:color w:val="000000"/>
          <w:sz w:val="24"/>
          <w:lang w:eastAsia="zh-TW"/>
        </w:rPr>
        <w:t>II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增加</w:t>
      </w:r>
      <w:r w:rsidRPr="00475A7F">
        <w:rPr>
          <w:rFonts w:hint="eastAsia"/>
          <w:color w:val="000000"/>
          <w:sz w:val="24"/>
          <w:lang w:eastAsia="zh-TW"/>
        </w:rPr>
        <w:t>4</w:t>
      </w:r>
      <w:r>
        <w:rPr>
          <w:rFonts w:hint="eastAsia"/>
          <w:color w:val="000000"/>
          <w:sz w:val="24"/>
          <w:lang w:eastAsia="zh-TW"/>
        </w:rPr>
        <w:t>6.4</w:t>
      </w:r>
      <w:r w:rsidRPr="00475A7F">
        <w:rPr>
          <w:color w:val="000000"/>
          <w:sz w:val="24"/>
          <w:lang w:eastAsia="zh-TW"/>
        </w:rPr>
        <w:t>%</w:t>
      </w:r>
      <w:r>
        <w:rPr>
          <w:rFonts w:hint="eastAsia"/>
          <w:color w:val="000000"/>
          <w:sz w:val="24"/>
          <w:lang w:eastAsia="zh-TW"/>
        </w:rPr>
        <w:t>最多</w:t>
      </w:r>
      <w:r w:rsidRPr="00475A7F">
        <w:rPr>
          <w:color w:val="000000"/>
          <w:sz w:val="24"/>
          <w:lang w:eastAsia="zh-TW"/>
        </w:rPr>
        <w:t>，其次為第</w:t>
      </w:r>
      <w:r w:rsidRPr="00475A7F">
        <w:rPr>
          <w:color w:val="000000"/>
          <w:sz w:val="24"/>
          <w:lang w:eastAsia="zh-TW"/>
        </w:rPr>
        <w:t>I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增加</w:t>
      </w:r>
      <w:r>
        <w:rPr>
          <w:rFonts w:hint="eastAsia"/>
          <w:color w:val="000000"/>
          <w:sz w:val="24"/>
          <w:lang w:eastAsia="zh-TW"/>
        </w:rPr>
        <w:t>42.9</w:t>
      </w:r>
      <w:r w:rsidRPr="00475A7F">
        <w:rPr>
          <w:color w:val="000000"/>
          <w:sz w:val="24"/>
          <w:lang w:eastAsia="zh-TW"/>
        </w:rPr>
        <w:t>%</w:t>
      </w:r>
      <w:r w:rsidRPr="00475A7F">
        <w:rPr>
          <w:color w:val="000000"/>
          <w:sz w:val="24"/>
          <w:lang w:eastAsia="zh-TW"/>
        </w:rPr>
        <w:t>，第</w:t>
      </w:r>
      <w:r w:rsidRPr="002348F2">
        <w:rPr>
          <w:rFonts w:hint="eastAsia"/>
          <w:color w:val="000000"/>
          <w:sz w:val="24"/>
          <w:lang w:eastAsia="zh-TW"/>
        </w:rPr>
        <w:t>III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增加</w:t>
      </w:r>
      <w:r>
        <w:rPr>
          <w:rFonts w:hint="eastAsia"/>
          <w:color w:val="000000"/>
          <w:sz w:val="24"/>
          <w:lang w:eastAsia="zh-TW"/>
        </w:rPr>
        <w:t>32</w:t>
      </w:r>
      <w:r w:rsidRPr="00475A7F">
        <w:rPr>
          <w:color w:val="000000"/>
          <w:sz w:val="24"/>
          <w:lang w:eastAsia="zh-TW"/>
        </w:rPr>
        <w:t>.0%</w:t>
      </w:r>
      <w:r w:rsidRPr="00475A7F">
        <w:rPr>
          <w:color w:val="000000"/>
          <w:sz w:val="24"/>
          <w:lang w:eastAsia="zh-TW"/>
        </w:rPr>
        <w:t>，第</w:t>
      </w:r>
      <w:r w:rsidRPr="002348F2">
        <w:rPr>
          <w:rFonts w:hint="eastAsia"/>
          <w:color w:val="000000"/>
          <w:sz w:val="24"/>
          <w:lang w:eastAsia="zh-TW"/>
        </w:rPr>
        <w:t>IV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增加</w:t>
      </w:r>
      <w:r>
        <w:rPr>
          <w:rFonts w:hint="eastAsia"/>
          <w:color w:val="000000"/>
          <w:sz w:val="24"/>
          <w:lang w:eastAsia="zh-TW"/>
        </w:rPr>
        <w:t>20.8</w:t>
      </w:r>
      <w:r w:rsidRPr="00475A7F">
        <w:rPr>
          <w:color w:val="000000"/>
          <w:sz w:val="24"/>
          <w:lang w:eastAsia="zh-TW"/>
        </w:rPr>
        <w:t>%</w:t>
      </w:r>
      <w:r w:rsidRPr="00475A7F">
        <w:rPr>
          <w:color w:val="000000"/>
          <w:sz w:val="24"/>
          <w:lang w:eastAsia="zh-TW"/>
        </w:rPr>
        <w:t>，第</w:t>
      </w:r>
      <w:r w:rsidRPr="00475A7F">
        <w:rPr>
          <w:color w:val="000000"/>
          <w:sz w:val="24"/>
          <w:lang w:eastAsia="zh-TW"/>
        </w:rPr>
        <w:t>V</w:t>
      </w:r>
      <w:r w:rsidRPr="00475A7F">
        <w:rPr>
          <w:color w:val="000000"/>
          <w:sz w:val="24"/>
          <w:lang w:eastAsia="zh-TW"/>
        </w:rPr>
        <w:t>等分位</w:t>
      </w:r>
      <w:r>
        <w:rPr>
          <w:rFonts w:hint="eastAsia"/>
          <w:color w:val="000000"/>
          <w:sz w:val="24"/>
          <w:lang w:eastAsia="zh-TW"/>
        </w:rPr>
        <w:t>增加</w:t>
      </w:r>
      <w:r w:rsidRPr="00475A7F">
        <w:rPr>
          <w:rFonts w:hint="eastAsia"/>
          <w:color w:val="000000"/>
          <w:sz w:val="24"/>
          <w:lang w:eastAsia="zh-TW"/>
        </w:rPr>
        <w:t>1</w:t>
      </w:r>
      <w:r>
        <w:rPr>
          <w:rFonts w:hint="eastAsia"/>
          <w:color w:val="000000"/>
          <w:sz w:val="24"/>
          <w:lang w:eastAsia="zh-TW"/>
        </w:rPr>
        <w:t>5</w:t>
      </w:r>
      <w:r w:rsidRPr="00475A7F">
        <w:rPr>
          <w:color w:val="000000"/>
          <w:sz w:val="24"/>
          <w:lang w:eastAsia="zh-TW"/>
        </w:rPr>
        <w:t>.0%</w:t>
      </w:r>
      <w:r w:rsidRPr="00475A7F">
        <w:rPr>
          <w:color w:val="000000"/>
          <w:sz w:val="24"/>
          <w:lang w:eastAsia="zh-TW"/>
        </w:rPr>
        <w:t>。</w:t>
      </w:r>
      <w:bookmarkEnd w:id="15"/>
      <w:bookmarkEnd w:id="16"/>
    </w:p>
    <w:p w:rsidR="001D78E3" w:rsidRDefault="001D78E3" w:rsidP="001D78E3">
      <w:pPr>
        <w:pStyle w:val="10"/>
        <w:jc w:val="both"/>
        <w:outlineLvl w:val="9"/>
        <w:rPr>
          <w:color w:val="000000"/>
          <w:sz w:val="24"/>
          <w:lang w:eastAsia="zh-TW"/>
        </w:rPr>
      </w:pPr>
    </w:p>
    <w:p w:rsidR="002516E4" w:rsidRPr="001D78E3" w:rsidRDefault="002516E4" w:rsidP="001D78E3">
      <w:pPr>
        <w:pStyle w:val="af"/>
        <w:numPr>
          <w:ilvl w:val="1"/>
          <w:numId w:val="1"/>
        </w:numPr>
        <w:spacing w:line="276" w:lineRule="auto"/>
        <w:ind w:leftChars="0"/>
        <w:rPr>
          <w:rFonts w:ascii="標楷體" w:eastAsia="標楷體" w:hAnsi="標楷體"/>
          <w:b/>
          <w:color w:val="000080"/>
          <w:sz w:val="32"/>
          <w:szCs w:val="32"/>
        </w:rPr>
      </w:pPr>
      <w:r w:rsidRPr="001D78E3">
        <w:rPr>
          <w:rFonts w:ascii="標楷體" w:eastAsia="標楷體" w:hAnsi="標楷體" w:hint="eastAsia"/>
          <w:b/>
          <w:color w:val="000080"/>
          <w:sz w:val="32"/>
          <w:szCs w:val="32"/>
        </w:rPr>
        <w:t>各縣市健保受益與可支配所得</w:t>
      </w:r>
    </w:p>
    <w:p w:rsidR="002516E4" w:rsidRPr="00E33C30" w:rsidRDefault="00DC0495" w:rsidP="002516E4">
      <w:pPr>
        <w:pStyle w:val="2"/>
        <w:numPr>
          <w:ilvl w:val="0"/>
          <w:numId w:val="0"/>
        </w:numPr>
        <w:spacing w:afterLines="120" w:after="432"/>
        <w:ind w:left="1134"/>
        <w:outlineLvl w:val="9"/>
        <w:rPr>
          <w:color w:val="000000"/>
        </w:rPr>
      </w:pPr>
      <w:bookmarkStart w:id="17" w:name="_Toc349139501"/>
      <w:bookmarkStart w:id="18" w:name="_Toc349139863"/>
      <w:r>
        <w:rPr>
          <w:color w:val="FF0000"/>
          <w:lang w:val="en-US" w:eastAsia="zh-TW"/>
        </w:rPr>
        <w:drawing>
          <wp:anchor distT="0" distB="0" distL="114300" distR="114300" simplePos="0" relativeHeight="251674624" behindDoc="0" locked="0" layoutInCell="1" allowOverlap="1" wp14:anchorId="2E3E7679" wp14:editId="2D53BD8D">
            <wp:simplePos x="0" y="0"/>
            <wp:positionH relativeFrom="margin">
              <wp:posOffset>984250</wp:posOffset>
            </wp:positionH>
            <wp:positionV relativeFrom="margin">
              <wp:posOffset>1575435</wp:posOffset>
            </wp:positionV>
            <wp:extent cx="5104130" cy="3736340"/>
            <wp:effectExtent l="0" t="0" r="0" b="0"/>
            <wp:wrapSquare wrapText="bothSides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130" cy="373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16E4">
        <w:rPr>
          <w:rFonts w:hint="eastAsia"/>
          <w:color w:val="000000"/>
          <w:lang w:eastAsia="zh-TW"/>
        </w:rPr>
        <w:t>101</w:t>
      </w:r>
      <w:r w:rsidR="002516E4">
        <w:rPr>
          <w:rFonts w:hint="eastAsia"/>
          <w:color w:val="000000"/>
          <w:lang w:eastAsia="zh-TW"/>
        </w:rPr>
        <w:t>年</w:t>
      </w:r>
      <w:r w:rsidR="002516E4">
        <w:rPr>
          <w:rFonts w:hint="eastAsia"/>
          <w:color w:val="000000"/>
          <w:lang w:eastAsia="zh-TW"/>
        </w:rPr>
        <w:t>12</w:t>
      </w:r>
      <w:r w:rsidR="002516E4" w:rsidRPr="00E33C30">
        <w:rPr>
          <w:color w:val="000000"/>
        </w:rPr>
        <w:t>縣市</w:t>
      </w:r>
      <w:r w:rsidR="002516E4">
        <w:rPr>
          <w:rFonts w:hint="eastAsia"/>
          <w:color w:val="000000"/>
          <w:lang w:eastAsia="zh-TW"/>
        </w:rPr>
        <w:t>之</w:t>
      </w:r>
      <w:r w:rsidR="002516E4">
        <w:rPr>
          <w:color w:val="000000"/>
        </w:rPr>
        <w:t>健保</w:t>
      </w:r>
      <w:r w:rsidR="002516E4">
        <w:rPr>
          <w:rFonts w:hint="eastAsia"/>
          <w:color w:val="000000"/>
          <w:lang w:eastAsia="zh-TW"/>
        </w:rPr>
        <w:t>受</w:t>
      </w:r>
      <w:r w:rsidR="002516E4" w:rsidRPr="00E33C30">
        <w:rPr>
          <w:color w:val="000000"/>
        </w:rPr>
        <w:t>益高於</w:t>
      </w:r>
      <w:r w:rsidR="002516E4">
        <w:rPr>
          <w:rFonts w:hint="eastAsia"/>
          <w:color w:val="000000"/>
          <w:lang w:eastAsia="zh-TW"/>
        </w:rPr>
        <w:t>全國</w:t>
      </w:r>
      <w:r w:rsidR="002516E4" w:rsidRPr="00E33C30">
        <w:rPr>
          <w:color w:val="000000"/>
        </w:rPr>
        <w:t>平均</w:t>
      </w:r>
      <w:bookmarkEnd w:id="17"/>
      <w:bookmarkEnd w:id="18"/>
    </w:p>
    <w:p w:rsidR="002516E4" w:rsidRPr="00A86883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  <w:lang w:val="en-US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  <w:lang w:eastAsia="zh-TW"/>
        </w:rPr>
      </w:pPr>
    </w:p>
    <w:p w:rsidR="002516E4" w:rsidRDefault="00EE5B1B" w:rsidP="002516E4">
      <w:pPr>
        <w:pStyle w:val="10"/>
        <w:tabs>
          <w:tab w:val="left" w:pos="728"/>
          <w:tab w:val="left" w:pos="9015"/>
        </w:tabs>
        <w:spacing w:beforeLines="50" w:before="180"/>
        <w:ind w:firstLineChars="283" w:firstLine="566"/>
        <w:jc w:val="both"/>
        <w:outlineLvl w:val="9"/>
        <w:rPr>
          <w:color w:val="FF0000"/>
          <w:lang w:eastAsia="zh-TW"/>
        </w:rPr>
      </w:pPr>
      <w:r w:rsidRPr="00EE5B1B">
        <w:rPr>
          <w:noProof/>
          <w:lang w:val="en-US" w:eastAsia="zh-TW"/>
        </w:rPr>
        <w:drawing>
          <wp:anchor distT="0" distB="0" distL="114300" distR="114300" simplePos="0" relativeHeight="251678720" behindDoc="0" locked="0" layoutInCell="1" allowOverlap="1" wp14:anchorId="45C6C55F" wp14:editId="758E94C4">
            <wp:simplePos x="0" y="0"/>
            <wp:positionH relativeFrom="margin">
              <wp:posOffset>869315</wp:posOffset>
            </wp:positionH>
            <wp:positionV relativeFrom="margin">
              <wp:posOffset>5311140</wp:posOffset>
            </wp:positionV>
            <wp:extent cx="5462270" cy="2689860"/>
            <wp:effectExtent l="0" t="0" r="5080" b="0"/>
            <wp:wrapSquare wrapText="bothSides"/>
            <wp:docPr id="428" name="圖片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16E4" w:rsidRDefault="002516E4" w:rsidP="002516E4">
      <w:pPr>
        <w:pStyle w:val="10"/>
        <w:tabs>
          <w:tab w:val="left" w:pos="812"/>
          <w:tab w:val="left" w:pos="8889"/>
        </w:tabs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Default="002516E4" w:rsidP="002516E4">
      <w:pPr>
        <w:pStyle w:val="10"/>
        <w:spacing w:beforeLines="50" w:before="180"/>
        <w:ind w:firstLine="304"/>
        <w:jc w:val="both"/>
        <w:outlineLvl w:val="9"/>
        <w:rPr>
          <w:color w:val="FF0000"/>
        </w:rPr>
      </w:pPr>
    </w:p>
    <w:p w:rsidR="002516E4" w:rsidRPr="001D78E3" w:rsidRDefault="002516E4" w:rsidP="00EE5B1B">
      <w:pPr>
        <w:pStyle w:val="10"/>
        <w:ind w:firstLineChars="202" w:firstLine="485"/>
        <w:jc w:val="both"/>
        <w:outlineLvl w:val="9"/>
        <w:rPr>
          <w:color w:val="000000"/>
          <w:sz w:val="24"/>
          <w:lang w:eastAsia="zh-TW"/>
        </w:rPr>
      </w:pPr>
      <w:bookmarkStart w:id="19" w:name="_Toc349139502"/>
      <w:bookmarkStart w:id="20" w:name="_Toc349139864"/>
      <w:r w:rsidRPr="001D78E3">
        <w:rPr>
          <w:color w:val="000000"/>
          <w:sz w:val="24"/>
          <w:lang w:eastAsia="zh-TW"/>
        </w:rPr>
        <w:t>以</w:t>
      </w:r>
      <w:r w:rsidRPr="001D78E3">
        <w:rPr>
          <w:color w:val="000000"/>
          <w:sz w:val="24"/>
        </w:rPr>
        <w:t>家戶可支配所得與健保受益之全國平均數</w:t>
      </w:r>
      <w:r w:rsidRPr="001D78E3">
        <w:rPr>
          <w:color w:val="000000"/>
          <w:sz w:val="24"/>
          <w:lang w:eastAsia="zh-TW"/>
        </w:rPr>
        <w:t>為</w:t>
      </w:r>
      <w:r w:rsidRPr="001D78E3">
        <w:rPr>
          <w:color w:val="000000"/>
          <w:sz w:val="24"/>
        </w:rPr>
        <w:t>原點，</w:t>
      </w:r>
      <w:r w:rsidRPr="001D78E3">
        <w:rPr>
          <w:color w:val="000000"/>
          <w:sz w:val="24"/>
          <w:lang w:eastAsia="zh-TW"/>
        </w:rPr>
        <w:t>分析</w:t>
      </w:r>
      <w:r w:rsidRPr="001D78E3">
        <w:rPr>
          <w:color w:val="000000"/>
          <w:sz w:val="24"/>
        </w:rPr>
        <w:t>2</w:t>
      </w:r>
      <w:r w:rsidRPr="001D78E3">
        <w:rPr>
          <w:color w:val="000000"/>
          <w:sz w:val="24"/>
          <w:lang w:eastAsia="zh-TW"/>
        </w:rPr>
        <w:t>0</w:t>
      </w:r>
      <w:r w:rsidRPr="001D78E3">
        <w:rPr>
          <w:color w:val="000000"/>
          <w:sz w:val="24"/>
        </w:rPr>
        <w:t>個縣市</w:t>
      </w:r>
      <w:r w:rsidRPr="001D78E3">
        <w:rPr>
          <w:color w:val="000000"/>
          <w:sz w:val="24"/>
          <w:lang w:eastAsia="zh-TW"/>
        </w:rPr>
        <w:t>之健保受益與可支配所得</w:t>
      </w:r>
      <w:r w:rsidRPr="001D78E3">
        <w:rPr>
          <w:color w:val="000000"/>
          <w:sz w:val="24"/>
        </w:rPr>
        <w:t>，</w:t>
      </w:r>
      <w:r w:rsidRPr="001D78E3">
        <w:rPr>
          <w:color w:val="000000"/>
          <w:sz w:val="24"/>
          <w:lang w:eastAsia="zh-TW"/>
        </w:rPr>
        <w:t>其中新竹市之可支配所得及健保受益皆高於全國平均</w:t>
      </w:r>
      <w:r w:rsidRPr="001D78E3">
        <w:rPr>
          <w:color w:val="000000"/>
          <w:sz w:val="24"/>
        </w:rPr>
        <w:t>；</w:t>
      </w:r>
      <w:r w:rsidRPr="001D78E3">
        <w:rPr>
          <w:color w:val="000000"/>
          <w:sz w:val="24"/>
          <w:lang w:eastAsia="zh-TW"/>
        </w:rPr>
        <w:t>新北市、臺中市、雲林縣、基隆市、嘉義市等五縣市之可支配所得及健保受益則低於全國平均</w:t>
      </w:r>
      <w:r w:rsidRPr="001D78E3">
        <w:rPr>
          <w:color w:val="000000"/>
          <w:sz w:val="24"/>
        </w:rPr>
        <w:t>。</w:t>
      </w:r>
      <w:bookmarkEnd w:id="19"/>
      <w:bookmarkEnd w:id="20"/>
    </w:p>
    <w:p w:rsidR="003C2B19" w:rsidRPr="001D78E3" w:rsidRDefault="002516E4" w:rsidP="002706F2">
      <w:pPr>
        <w:ind w:firstLine="480"/>
        <w:rPr>
          <w:rFonts w:eastAsia="標楷體"/>
        </w:rPr>
      </w:pPr>
      <w:bookmarkStart w:id="21" w:name="_Toc349139503"/>
      <w:bookmarkStart w:id="22" w:name="_Toc349139865"/>
      <w:r w:rsidRPr="001D78E3">
        <w:rPr>
          <w:rFonts w:eastAsia="標楷體"/>
          <w:color w:val="000000"/>
        </w:rPr>
        <w:t>若觀察平均每人或每戶之健保受益，皆以宜蘭縣最高，分別為</w:t>
      </w:r>
      <w:r w:rsidRPr="001D78E3">
        <w:rPr>
          <w:rFonts w:eastAsia="標楷體"/>
          <w:color w:val="000000"/>
        </w:rPr>
        <w:t>32,666</w:t>
      </w:r>
      <w:r w:rsidRPr="001D78E3">
        <w:rPr>
          <w:rFonts w:eastAsia="標楷體"/>
          <w:color w:val="000000"/>
        </w:rPr>
        <w:t>元、</w:t>
      </w:r>
      <w:r w:rsidRPr="001D78E3">
        <w:rPr>
          <w:rFonts w:eastAsia="標楷體"/>
          <w:color w:val="000000"/>
        </w:rPr>
        <w:t>95,188</w:t>
      </w:r>
      <w:r w:rsidRPr="001D78E3">
        <w:rPr>
          <w:rFonts w:eastAsia="標楷體"/>
          <w:color w:val="000000"/>
        </w:rPr>
        <w:t>元；新北市則最低，分別為</w:t>
      </w:r>
      <w:r w:rsidRPr="001D78E3">
        <w:rPr>
          <w:rFonts w:eastAsia="標楷體"/>
          <w:color w:val="000000"/>
        </w:rPr>
        <w:t>20,398</w:t>
      </w:r>
      <w:r w:rsidRPr="001D78E3">
        <w:rPr>
          <w:rFonts w:eastAsia="標楷體"/>
          <w:color w:val="000000"/>
        </w:rPr>
        <w:t>元、</w:t>
      </w:r>
      <w:r w:rsidRPr="001D78E3">
        <w:rPr>
          <w:rFonts w:eastAsia="標楷體"/>
          <w:color w:val="000000"/>
        </w:rPr>
        <w:t>55,653</w:t>
      </w:r>
      <w:r w:rsidRPr="001D78E3">
        <w:rPr>
          <w:rFonts w:eastAsia="標楷體"/>
          <w:color w:val="000000"/>
        </w:rPr>
        <w:t>元</w:t>
      </w:r>
      <w:bookmarkEnd w:id="21"/>
      <w:bookmarkEnd w:id="22"/>
      <w:r w:rsidR="002706F2" w:rsidRPr="001D78E3">
        <w:rPr>
          <w:rFonts w:eastAsia="標楷體"/>
          <w:color w:val="000000"/>
        </w:rPr>
        <w:t>。</w:t>
      </w:r>
    </w:p>
    <w:sectPr w:rsidR="003C2B19" w:rsidRPr="001D78E3" w:rsidSect="00DF4EB6">
      <w:footerReference w:type="default" r:id="rId64"/>
      <w:footerReference w:type="first" r:id="rId65"/>
      <w:pgSz w:w="11906" w:h="16838" w:code="9"/>
      <w:pgMar w:top="567" w:right="567" w:bottom="567" w:left="567" w:header="283" w:footer="340" w:gutter="0"/>
      <w:cols w:space="425"/>
      <w:titlePg/>
      <w:docGrid w:type="linesAndChar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2E20" w:rsidRDefault="005F2E20">
      <w:r>
        <w:separator/>
      </w:r>
    </w:p>
  </w:endnote>
  <w:endnote w:type="continuationSeparator" w:id="0">
    <w:p w:rsidR="005F2E20" w:rsidRDefault="005F2E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Default="000A3948" w:rsidP="00007916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0A3948" w:rsidRDefault="000A3948" w:rsidP="001A7529">
    <w:pPr>
      <w:pStyle w:val="a4"/>
      <w:ind w:right="360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C93A2C" w:rsidRDefault="002E25FE" w:rsidP="00C93A2C">
    <w:pPr>
      <w:pStyle w:val="a4"/>
      <w:jc w:val="center"/>
    </w:pPr>
    <w:r w:rsidRPr="002E25FE">
      <w:rPr>
        <w:rFonts w:ascii="標楷體" w:eastAsia="標楷體" w:hAnsi="標楷體" w:hint="eastAsia"/>
      </w:rPr>
      <w:t>肆-</w:t>
    </w:r>
    <w:r w:rsidR="00F60B2F">
      <w:rPr>
        <w:noProof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4502C76C" wp14:editId="16A95E57">
              <wp:simplePos x="0" y="0"/>
              <wp:positionH relativeFrom="column">
                <wp:posOffset>-360045</wp:posOffset>
              </wp:positionH>
              <wp:positionV relativeFrom="paragraph">
                <wp:posOffset>-20320</wp:posOffset>
              </wp:positionV>
              <wp:extent cx="7551420" cy="7620"/>
              <wp:effectExtent l="0" t="0" r="11430" b="30480"/>
              <wp:wrapNone/>
              <wp:docPr id="417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551420" cy="7620"/>
                      </a:xfrm>
                      <a:prstGeom prst="straightConnector1">
                        <a:avLst/>
                      </a:prstGeom>
                      <a:ln w="12700">
                        <a:headEnd/>
                        <a:tailEnd/>
                      </a:ln>
                      <a:ex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" o:spid="_x0000_s1026" type="#_x0000_t32" style="position:absolute;margin-left:-28.35pt;margin-top:-1.6pt;width:594.6pt;height:.6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BmSCQIAAFEEAAAOAAAAZHJzL2Uyb0RvYy54bWysVE2P0zAQvSPxHyzfadKqu0VR0xXqApcF&#10;KnbZ+9SxGwvHY9neJv33jJ20wCIhLeJi+WPemzdvJlnfDJ1hR+mDRlvz+azkTFqBjbaHmn97+PDm&#10;LWchgm3AoJU1P8nAbzavX617V8kFtmga6RmR2FD1ruZtjK4qiiBa2UGYoZOWHhX6DiId/aFoPPTE&#10;3pliUZbXRY++cR6FDIFub8dHvsn8SkkRvygVZGSm5qQt5tXndZ/WYrOG6uDBtVpMMuAfVHSgLSW9&#10;UN1CBPbk9R9UnRYeA6o4E9gVqJQWMtdA1czLZ9Xct+BkroXMCe5iU/h/tOLzceeZbmq+nK84s9BR&#10;k949Rcy52TIZ1LtQUdzW7nwqUQz23t2h+B6YxW0L9iBz8MPJEXaeEMVvkHQIjtLs+0/YUAwQf3Zr&#10;UL5jymj3mICJnBxhQ27P6dIeOUQm6HJ1dTVfLqiLgt5W17RLqaBKLAnrfIgfJXYsbWoeogd9aOMW&#10;raU5QD9mgONdiCPwDEhgY1lPIharssxCWgnNe9tQIFQRtBn3lM3YdEWaJppzdaNPIZ6MHPm+SkXG&#10;ku4xbx5puTWeHYGGEYSQNo5uJVKKTjCljbkARyV/BU7xWVIe95eA5RmRM6ONF3CnLfrsw7PscThL&#10;VmP81Oyp7mTGHpvTzp+ngOY2N2n6xtKH8es5w3/+CTY/AAAA//8DAFBLAwQUAAYACAAAACEASKoO&#10;It8AAAAKAQAADwAAAGRycy9kb3ducmV2LnhtbEyPTU/CQBCG7yb+h82YeIMtJVSt3RJi9EDiBfDi&#10;beiObWN3tnQXqP56h5Pc5uPJO88Uy9F16kRDaD0bmE0TUMSVty3XBj52b5NHUCEiW+w8k4EfCrAs&#10;b28KzK0/84ZO21grCeGQo4Emxj7XOlQNOQxT3xPL7ssPDqO0Q63tgGcJd51OkyTTDluWCw329NJQ&#10;9b09OgOvKxw+D1bv9PqdNrTOnvrDbzTm/m5cPYOKNMZ/GC76og6lOO39kW1QnYHJInsQVIp5CuoC&#10;zObpAtReJmkCuiz09QvlHwAAAP//AwBQSwECLQAUAAYACAAAACEAtoM4kv4AAADhAQAAEwAAAAAA&#10;AAAAAAAAAAAAAAAAW0NvbnRlbnRfVHlwZXNdLnhtbFBLAQItABQABgAIAAAAIQA4/SH/1gAAAJQB&#10;AAALAAAAAAAAAAAAAAAAAC8BAABfcmVscy8ucmVsc1BLAQItABQABgAIAAAAIQBQfBmSCQIAAFEE&#10;AAAOAAAAAAAAAAAAAAAAAC4CAABkcnMvZTJvRG9jLnhtbFBLAQItABQABgAIAAAAIQBIqg4i3wAA&#10;AAoBAAAPAAAAAAAAAAAAAAAAAGMEAABkcnMvZG93bnJldi54bWxQSwUGAAAAAAQABADzAAAAbwUA&#10;AAAA&#10;" strokecolor="#77cd30 [3044]" strokeweight="1pt"/>
          </w:pict>
        </mc:Fallback>
      </mc:AlternateContent>
    </w:r>
    <w:r w:rsidR="000A3948">
      <w:fldChar w:fldCharType="begin"/>
    </w:r>
    <w:r w:rsidR="000A3948">
      <w:instrText>PAGE   \* MERGEFORMAT</w:instrText>
    </w:r>
    <w:r w:rsidR="000A3948">
      <w:fldChar w:fldCharType="separate"/>
    </w:r>
    <w:r w:rsidR="001D1923" w:rsidRPr="001D1923">
      <w:rPr>
        <w:noProof/>
        <w:lang w:val="zh-TW"/>
      </w:rPr>
      <w:t>18</w:t>
    </w:r>
    <w:r w:rsidR="000A3948"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Default="000A3948">
    <w:pPr>
      <w:pStyle w:val="a4"/>
      <w:jc w:val="center"/>
    </w:pPr>
  </w:p>
  <w:p w:rsidR="000A3948" w:rsidRPr="00063DEC" w:rsidRDefault="000A3948" w:rsidP="00063DEC">
    <w:pPr>
      <w:pStyle w:val="a4"/>
      <w:ind w:right="360"/>
      <w:jc w:val="center"/>
      <w:rPr>
        <w:rFonts w:ascii="標楷體" w:eastAsia="標楷體" w:hAnsi="標楷體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923" w:rsidRDefault="001D1923">
    <w:pPr>
      <w:pStyle w:val="a4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Default="000A3948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1F1C8E" w:rsidRPr="001F1C8E">
      <w:rPr>
        <w:noProof/>
        <w:lang w:val="zh-TW"/>
      </w:rPr>
      <w:t>2</w:t>
    </w:r>
    <w:r>
      <w:fldChar w:fldCharType="end"/>
    </w:r>
  </w:p>
  <w:p w:rsidR="000A3948" w:rsidRPr="00063DEC" w:rsidRDefault="000A3948" w:rsidP="00063DEC">
    <w:pPr>
      <w:pStyle w:val="a4"/>
      <w:ind w:right="360"/>
      <w:jc w:val="center"/>
      <w:rPr>
        <w:rFonts w:ascii="標楷體" w:eastAsia="標楷體" w:hAnsi="標楷體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C93A2C" w:rsidRDefault="000A3948" w:rsidP="00C93A2C">
    <w:pPr>
      <w:pStyle w:val="a4"/>
      <w:jc w:val="center"/>
    </w:pPr>
    <w:r w:rsidRPr="002E25FE">
      <w:rPr>
        <w:rFonts w:ascii="標楷體" w:eastAsia="標楷體" w:hAnsi="標楷體"/>
        <w:noProof/>
      </w:rPr>
      <mc:AlternateContent>
        <mc:Choice Requires="wpg">
          <w:drawing>
            <wp:anchor distT="0" distB="0" distL="114300" distR="114300" simplePos="0" relativeHeight="251663360" behindDoc="0" locked="0" layoutInCell="0" allowOverlap="1" wp14:anchorId="2E466EF2" wp14:editId="5F1AFE52">
              <wp:simplePos x="0" y="0"/>
              <wp:positionH relativeFrom="page">
                <wp:posOffset>182880</wp:posOffset>
              </wp:positionH>
              <wp:positionV relativeFrom="page">
                <wp:posOffset>10325100</wp:posOffset>
              </wp:positionV>
              <wp:extent cx="7194550" cy="318135"/>
              <wp:effectExtent l="0" t="0" r="0" b="0"/>
              <wp:wrapNone/>
              <wp:docPr id="751" name="群組 4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194550" cy="318135"/>
                        <a:chOff x="8" y="9"/>
                        <a:chExt cx="12208" cy="1439"/>
                      </a:xfrm>
                    </wpg:grpSpPr>
                    <wps:wsp>
                      <wps:cNvPr id="752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53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群組 441" o:spid="_x0000_s1026" style="position:absolute;margin-left:14.4pt;margin-top:813pt;width:566.5pt;height:25.05pt;flip:y;z-index:251663360;mso-height-percent:910;mso-position-horizontal-relative:page;mso-position-vertical-relative:page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pbf3gMAAJ0JAAAOAAAAZHJzL2Uyb0RvYy54bWy8Vslu5DYQvQfIPxC6t7U0e5Hg9sDTixHA&#10;SYyZSe5siVoQiVRI2uqeILf5lPmFXPM78xspFiV122NnmQGigyCqFla9elXk5atDU5MHrnQlxcoL&#10;LwKPcJHKrBLFyvvp3W6y9Ig2TGSsloKvvCPX3qurb7+57NqER7KUdcYVASdCJ1278kpj2sT3dVry&#10;hukL2XIBwlyqhhlYqsLPFOvAe1P7URDM/U6qrFUy5VrD340TelfoP895an7Mc80NqVcexGbwrfC9&#10;t2//6pIlhWJtWaV9GOwLomhYJWDT0dWGGUbuVfWZq6ZKldQyNxepbHyZ51XKMQfIJgyeZHOj5H2L&#10;uRRJV7QjTADtE5y+2G36w8OdIlW28haz0COCNVCkT39+/PTHB0JpaPHp2iIBtRvVvm3vlEsSPm9l&#10;+osGsf9UbteFUyb77nuZgUd2byTic8hVQ/K6an8GtuAfwIAcsCDHsSD8YEgKPxdhTGczqFsKsmm4&#10;DKczV7G0hLJaM6AXiOLh77Y3DKMoAJE1C+kUxT5L7OZ9wH2ANjsgnj5hq78O27clazmWTFvQRmyj&#10;AdtrQAKVCHXgot5aOGTTg+iRJUKuSyYKjsrvji2giOUAvM9M7EJDWZ5H2harxzdGoACMqcNqgNgi&#10;tXBIYTeMMLGkVdrccNkQ+7HytFGsKkqzlkJAX0nl6scebrWxPDgZ2G1rYd8lZ9lWZNhlhlW1+wZV&#10;J4YgeuMhD1cQbY41d17e8BzoCZV2u+Fg4OtakQcGLc3SlAvjcLFOQdua5VVdj4YB0uxvDXt9a8px&#10;aPwX49ECd5bCjMZNJaR6bndzGELOnT6yEirp8rZg7GV2vFOuv5Ch/xtVpwNV30CVgYE1h0mArOmZ&#10;N4wB7WbAyNRrpWRnKw499IiqzmAo8T9S9VFPDzylwRTm07MNfSJez1QFgSPsL3BTyB0QBEnpGIiF&#10;h9GBE/u3OIi3y+2STmg0305osNlMrndrOpnvwsVsM92s15vwd+s/pElZZRkX1t1weoT0302Q/hxz&#10;c388P7Ssq8y6syFpVexHqu/wsc0L7XOm5j8OA8WQ1ZOUwogGr6N4spsvFxO6o7NJvAiWkyCMX8fz&#10;gMZ0s3uc0m0l+NenRDoYzrNo5prgxdwCfD7PjSVNZeB+UFcNjPpR6eW5MlbEhn+CAhAbCo3j005M&#10;10+uzYiSMODgnIGbDHyUUr33SAe3Aph6v94zxT1SfyeA1nFIqb1G4ILOFhEs1Llkfy5hIgVXK894&#10;xH2ujbt63LfKTtJhqAlpT4W8wjF6av5+KMDphF94B8Cc+vuKvWScr1HrdKu6+gsAAP//AwBQSwME&#10;FAAGAAgAAAAhAMEL+ljgAAAADQEAAA8AAABkcnMvZG93bnJldi54bWxMj0FLw0AQhe+C/2EZwZvd&#10;JOAaYzalFIooKLQqeNxmxySanQ3ZbZv+eycnPc6bx3vfK5eT68URx9B50pAuEhBItbcdNRre3zY3&#10;OYgQDVnTe0INZwywrC4vSlNYf6ItHnexERxCoTAa2hiHQspQt+hMWPgBiX9ffnQm8jk20o7mxOGu&#10;l1mSKOlMR9zQmgHXLdY/u4PTsL6nl88nWr1O32d8No/+4zZPN1pfX02rBxARp/hnhhmf0aFipr0/&#10;kA2i15DlTB5ZV5niUbMjVSlr+1m7UynIqpT/V1S/AAAA//8DAFBLAQItABQABgAIAAAAIQC2gziS&#10;/gAAAOEBAAATAAAAAAAAAAAAAAAAAAAAAABbQ29udGVudF9UeXBlc10ueG1sUEsBAi0AFAAGAAgA&#10;AAAhADj9If/WAAAAlAEAAAsAAAAAAAAAAAAAAAAALwEAAF9yZWxzLy5yZWxzUEsBAi0AFAAGAAgA&#10;AAAhADZylt/eAwAAnQkAAA4AAAAAAAAAAAAAAAAALgIAAGRycy9lMm9Eb2MueG1sUEsBAi0AFAAG&#10;AAgAAAAhAMEL+ljgAAAADQEAAA8AAAAAAAAAAAAAAAAAOAYAAGRycy9kb3ducmV2LnhtbFBLBQYA&#10;AAAABAAEAPMAAABFBwAAAAA=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0rMMUAAADcAAAADwAAAGRycy9kb3ducmV2LnhtbESP3UoDMRSE7wXfIRyhdzbr+tO6Ni0i&#10;FHpT1LUPcLo53V1MTpac2G59eiMIXg4z8w2zWI3eqSNF6QMbuJkWoIibYHtuDew+1tdzUJKQLbrA&#10;ZOBMAqvl5cUCKxtO/E7HOrUqQ1gqNNClNFRaS9ORR5mGgTh7hxA9pixjq23EU4Z7p8uieNAee84L&#10;HQ700lHzWX95A+JcfNzj4XZbbsf67fVOiu9BjJlcjc9PoBKN6T/8195YA7P7En7P5CO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t0rMMUAAADcAAAADwAAAAAAAAAA&#10;AAAAAAChAgAAZHJzL2Rvd25yZXYueG1sUEsFBgAAAAAEAAQA+QAAAJMDAAAAAA==&#10;" strokecolor="#77cd30 [3044]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jogMUA&#10;AADcAAAADwAAAGRycy9kb3ducmV2LnhtbESPQWvCQBSE70L/w/IKXqRuqtiW1FWKUAwiiLH1/Mi+&#10;JqHZtzG7JvHfu4LgcZiZb5j5sjeVaKlxpWUFr+MIBHFmdcm5gp/D98sHCOeRNVaWScGFHCwXT4M5&#10;xtp2vKc29bkIEHYxKii8r2MpXVaQQTe2NXHw/mxj0AfZ5FI32AW4qeQkit6kwZLDQoE1rQrK/tOz&#10;UdBlu/Z42K7lbnRMLJ+S0yr93Sg1fO6/PkF46v0jfG8nWsH7bAq3M+EI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WOiAxQAAANwAAAAPAAAAAAAAAAAAAAAAAJgCAABkcnMv&#10;ZG93bnJldi54bWxQSwUGAAAAAAQABAD1AAAAigMAAAAA&#10;" filled="f" stroked="f"/>
              <w10:wrap anchorx="page" anchory="page"/>
            </v:group>
          </w:pict>
        </mc:Fallback>
      </mc:AlternateContent>
    </w:r>
    <w:r w:rsidR="002E25FE" w:rsidRPr="002E25FE">
      <w:rPr>
        <w:rFonts w:ascii="標楷體" w:eastAsia="標楷體" w:hAnsi="標楷體" w:hint="eastAsia"/>
      </w:rPr>
      <w:t>肆-</w:t>
    </w:r>
    <w:r>
      <w:fldChar w:fldCharType="begin"/>
    </w:r>
    <w:r>
      <w:instrText>PAGE   \* MERGEFORMAT</w:instrText>
    </w:r>
    <w:r>
      <w:fldChar w:fldCharType="separate"/>
    </w:r>
    <w:r w:rsidR="001D1923" w:rsidRPr="001D1923">
      <w:rPr>
        <w:noProof/>
        <w:lang w:val="zh-TW"/>
      </w:rPr>
      <w:t>1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C93A2C" w:rsidRDefault="002E25FE" w:rsidP="00C93A2C">
    <w:pPr>
      <w:pStyle w:val="a4"/>
      <w:jc w:val="center"/>
    </w:pPr>
    <w:r w:rsidRPr="002E25FE">
      <w:rPr>
        <w:rFonts w:ascii="標楷體" w:eastAsia="標楷體" w:hAnsi="標楷體" w:hint="eastAsia"/>
      </w:rPr>
      <w:t>肆-</w:t>
    </w:r>
    <w:r w:rsidR="000A3948">
      <w:rPr>
        <w:noProof/>
      </w:rPr>
      <mc:AlternateContent>
        <mc:Choice Requires="wpg">
          <w:drawing>
            <wp:anchor distT="0" distB="0" distL="114300" distR="114300" simplePos="0" relativeHeight="251671552" behindDoc="0" locked="0" layoutInCell="0" allowOverlap="1" wp14:anchorId="57DE3B83" wp14:editId="039DF9CB">
              <wp:simplePos x="0" y="0"/>
              <wp:positionH relativeFrom="page">
                <wp:posOffset>198120</wp:posOffset>
              </wp:positionH>
              <wp:positionV relativeFrom="page">
                <wp:posOffset>10325100</wp:posOffset>
              </wp:positionV>
              <wp:extent cx="7194550" cy="318135"/>
              <wp:effectExtent l="0" t="0" r="0" b="0"/>
              <wp:wrapNone/>
              <wp:docPr id="748" name="群組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194550" cy="318135"/>
                        <a:chOff x="8" y="9"/>
                        <a:chExt cx="12208" cy="1439"/>
                      </a:xfrm>
                    </wpg:grpSpPr>
                    <wps:wsp>
                      <wps:cNvPr id="749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ln w="12700"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50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群組 31" o:spid="_x0000_s1026" style="position:absolute;margin-left:15.6pt;margin-top:813pt;width:566.5pt;height:25.05pt;flip:y;z-index:251671552;mso-height-percent:910;mso-position-horizontal-relative:page;mso-position-vertical-relative:page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Cp45wMAAKYJAAAOAAAAZHJzL2Uyb0RvYy54bWy8VsmO4zYQvQfIPxC6u7WYXiS0e9DjpRGg&#10;kzRmJrnTErUgEqmQ7JY9QW75lPxCrvmd+Y0Ui5Ls9kxnmQHig0GqFla9elXk9atDU5MnrnQlxcoL&#10;rwKPcJHKrBLFyvvh3W6y9Ig2TGSsloKvvCPX3qubr7+67tqER7KUdcYVASdCJ1278kpj2sT3dVry&#10;hukr2XIBwlyqhhnYqsLPFOvAe1P7URDM/U6qrFUy5VrD140TejfoP895ar7Pc80NqVcexGbwX+H/&#10;3v77N9csKRRryyrtw2CfEUXDKgGHjq42zDDyqKqPXDVVqqSWublKZePLPK9SjjlANmFwkc2dko8t&#10;5lIkXdGOMAG0Fzh9ttv0u6cHRaps5S0olEqwBor04c/fP/zxG5mGFp6uLRLQulPt2/ZBuRxheS/T&#10;nzSI/Uu53RdOmey7b2UGDtmjkQjPIVcNyeuq/RHIgl8AAnLAehzHevCDISl8XIQxnc2gbCnIpuEy&#10;nM5cwdISqmrNIGQQxcPXbW8YRlEAImsW0imKfZbYw/uA+wBtdsA7fYJWfxm0b0vWcqyYtqCN0MYD&#10;tLeABCoR6sBFvbVwyKYH0SNLhFyXTBQcld8dW0ARywF4n5nYjYayfBppW6weXwjAgTF1WA0QW6QW&#10;DilshhEmlrRKmzsuG2IXK08bxaqiNGspBLSVVK5+7OleG8uDk4E9thakg4ijRRBgmUvOsq3IsN0M&#10;q2q3BqNaWHUIp3czZORKo82x5s7fG54DT6Hm7lycEHxdK/LEoLdZmnJhHELWKWhbs7yq69HQRfK3&#10;hr0+hoTT478Y88ECT5bCjMZNJaRCHC5ON4ch5NzpIz+hpi5vC8ZeZscH5ToNufp/kdY2npsHb6De&#10;wMWaE0qRPz0Hh4Gg3TQYOXurlOxsxaGbnpHWGQwl/kfSPuvugbE0gLn06dY+UbDnrILAEfYXWCrk&#10;DgiCpHQMxMLDEMHR/UscxNvldkknNJpvJzTYbCa3uzWdzHfhYraZbtbrTfir9R/SpKyyjAvrbrhG&#10;QvrvZkl/obkLYLxItKyrzLqzIWlV7Eeq7/Bn2xja50zNfx4GiiGri5TCiAavo3iymy8XE7qjs0m8&#10;CJaTIIxfx/OAxnSze57SfSX4l6dkp0E8i2auCV7MLcDfx7mxpKkMPBTqqoGhPyqx5KW5MlbEhn+C&#10;AhAbCo2D1M5O10+uzYiSMOqA+PCkgUUp1XuPdPA8gPn38yNT3CP1NwJoHYeU2vcEbuhsEcFGnUv2&#10;5xImUnC18oxH3HJt3BvksVV2pg5DTUh7P+QVDtRT8/dDAe4pXOFjAHPqHy72tXG+R63T8+rmLwAA&#10;AP//AwBQSwMEFAAGAAgAAAAhABYWTS3hAAAADQEAAA8AAABkcnMvZG93bnJldi54bWxMj0FLw0AQ&#10;he+C/2EZwZvdbNS1xmxKKRRRqGBV8LhNxiSanQ3ZbZv+eycnPc6bx3vfyxej68QBh9B6MqBmCQik&#10;0lct1Qbe39ZXcxAhWqps5wkNnDDAojg/y21W+SO94mEba8EhFDJroImxz6QMZYPOhpnvkfj35Qdn&#10;I59DLavBHjncdTJNEi2dbYkbGtvjqsHyZ7t3Blb3tPl8ouXL+H3CZ/voP27nam3M5cW4fAARcYx/&#10;ZpjwGR0KZtr5PVVBdAauVcpO1nWqedTkUPqGtd2k3WkFssjl/xXFLwAAAP//AwBQSwECLQAUAAYA&#10;CAAAACEAtoM4kv4AAADhAQAAEwAAAAAAAAAAAAAAAAAAAAAAW0NvbnRlbnRfVHlwZXNdLnhtbFBL&#10;AQItABQABgAIAAAAIQA4/SH/1gAAAJQBAAALAAAAAAAAAAAAAAAAAC8BAABfcmVscy8ucmVsc1BL&#10;AQItABQABgAIAAAAIQC6ECp45wMAAKYJAAAOAAAAAAAAAAAAAAAAAC4CAABkcnMvZTJvRG9jLnht&#10;bFBLAQItABQABgAIAAAAIQAWFk0t4QAAAA0BAAAPAAAAAAAAAAAAAAAAAEEGAABkcnMvZG93bnJl&#10;di54bWxQSwUGAAAAAAQABADzAAAATwcAAAAA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zyd8UAAADcAAAADwAAAGRycy9kb3ducmV2LnhtbESP0WrCQBRE34X+w3ILfTObFqkxZiMi&#10;BiwFwdQPuGSvSdrs3ZBdY9qv7xaEPg4zc4bJNpPpxEiDay0reI5iEMSV1S3XCs4fxTwB4Tyyxs4y&#10;KfgmB5v8YZZhqu2NTzSWvhYBwi5FBY33fSqlqxoy6CLbEwfvYgeDPsihlnrAW4CbTr7E8as02HJY&#10;aLCnXUPVV3k1Cg7bPR7rpbfTrnj7fD/RtUt+SKmnx2m7BuFp8v/he/ugFSwXK/g7E46AzH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6zyd8UAAADcAAAADwAAAAAAAAAA&#10;AAAAAAChAgAAZHJzL2Rvd25yZXYueG1sUEsFBgAAAAAEAAQA+QAAAJMDAAAAAA==&#10;" strokecolor="#77cd30 [3044]" strokeweight="1pt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p298MA&#10;AADcAAAADwAAAGRycy9kb3ducmV2LnhtbERPTWvCQBC9F/oflil4Ed1Y0JY0GymCNEhBmlTPQ3aa&#10;hGZnY3ZN4r93D4UeH+872U6mFQP1rrGsYLWMQBCXVjdcKfgu9otXEM4ja2wtk4IbOdimjw8JxtqO&#10;/EVD7isRQtjFqKD2vouldGVNBt3SdsSB+7G9QR9gX0nd4xjCTSufo2gjDTYcGmrsaFdT+ZtfjYKx&#10;PA7n4vNDHufnzPIlu+zy00Gp2dP0/gbC0+T/xX/uTCt4WYf54Uw4AjK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4p298MAAADcAAAADwAAAAAAAAAAAAAAAACYAgAAZHJzL2Rv&#10;d25yZXYueG1sUEsFBgAAAAAEAAQA9QAAAIgDAAAAAA==&#10;" filled="f" stroked="f"/>
              <w10:wrap anchorx="page" anchory="page"/>
            </v:group>
          </w:pict>
        </mc:Fallback>
      </mc:AlternateContent>
    </w:r>
    <w:r w:rsidR="000A3948">
      <w:fldChar w:fldCharType="begin"/>
    </w:r>
    <w:r w:rsidR="000A3948">
      <w:instrText>PAGE   \* MERGEFORMAT</w:instrText>
    </w:r>
    <w:r w:rsidR="000A3948">
      <w:fldChar w:fldCharType="separate"/>
    </w:r>
    <w:r w:rsidR="001D1923" w:rsidRPr="001D1923">
      <w:rPr>
        <w:noProof/>
        <w:lang w:val="zh-TW"/>
      </w:rPr>
      <w:t>2</w:t>
    </w:r>
    <w:r w:rsidR="000A3948"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C93A2C" w:rsidRDefault="002E25FE" w:rsidP="00C93A2C">
    <w:pPr>
      <w:pStyle w:val="a4"/>
      <w:jc w:val="center"/>
    </w:pPr>
    <w:r>
      <w:rPr>
        <w:rFonts w:ascii="標楷體" w:eastAsia="標楷體" w:hAnsi="標楷體" w:hint="eastAsia"/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column">
                <wp:posOffset>-759</wp:posOffset>
              </wp:positionH>
              <wp:positionV relativeFrom="paragraph">
                <wp:posOffset>17434</wp:posOffset>
              </wp:positionV>
              <wp:extent cx="2375577" cy="321310"/>
              <wp:effectExtent l="0" t="0" r="0" b="0"/>
              <wp:wrapNone/>
              <wp:docPr id="747" name="Rectangle 4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flipV="1">
                        <a:off x="0" y="0"/>
                        <a:ext cx="2375577" cy="32131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43" o:spid="_x0000_s1026" style="position:absolute;margin-left:-.05pt;margin-top:1.35pt;width:187.05pt;height:25.3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XA6sAIAAJsFAAAOAAAAZHJzL2Uyb0RvYy54bWysVN9v2yAQfp+0/wHx7vpHSBxbdao2jqdJ&#10;3Vat296JjWM0Gzwgcdpp//sOnCZp+zJt4wEBd3zcd/dxl1f7rkU7pjSXIsPhRYARE6WsuNhk+OuX&#10;wptjpA0VFW2lYBl+YBpfLd6+uRz6lEWykW3FFAIQodOhz3BjTJ/6vi4b1lF9IXsmwFhL1VEDW7Xx&#10;K0UHQO9aPwqCmT9IVfVKlkxrOM1HI144/LpmpflU15oZ1GYYYjNuVm5e29lfXNJ0o2jf8PIQBv2L&#10;KDrKBTx6hMqpoWir+CuojpdKalmbi1J2vqxrXjLHAdiEwQs29w3tmeMCydH9MU36/8GWH3d3CvEq&#10;wzGJMRK0gyJ9hrRRsWkZImRiUzT0OgXP+/5OWZK6v5Xld42EXDbgx66VkkPDaAWBhdbff3bBbjRc&#10;Revhg6wAn26NdNna16pDdcv7b/aihYaMoL0rz8OxPGxvUAmH0SSeTmOIsgTbJAonoaufT1OLY2/3&#10;Spt3THbILjKsgIdDpbtbbWxcJxfrLmTB29ZJAN4AF3toX3OV+5kEyWq+mhOPRLOVR4I8966LJfFm&#10;RRhP80m+XObhL4sfkrThVcWEhXtSUUj+rEoHPY/1P+pIy5ZXFs6GpNVmvWwV2lFQceGGyzJYTm7+&#10;8zAcWeDyglIYkeAmSrxiNo89UpCpl8TB3AvC5CaZBSQhefGc0i0X7N8poSHDyTSaumqcBf2CW+DG&#10;a2407biBPtHyLsPzoxNNrehWonIlNJS34/osFTb8Uyqg/k+FdhK1qhzVvZbVAyhUSZAN9AnoaLBo&#10;pHrEaIDukGH9Y0sVw6h9L0DlSUiIbSduQ6ZxBBt1blmfW6goASrDBqNxuTRjC9r2im8aeGkUv5DX&#10;8DNq7qRqf80Y1eE/QQdwTA7dyraY873zOvXUxW8AAAD//wMAUEsDBBQABgAIAAAAIQC3xoMy2gAA&#10;AAYBAAAPAAAAZHJzL2Rvd25yZXYueG1sTI/NTsMwEITvSLyDtUjcWucHKA3ZVIAUzlAqcXVik0TE&#10;62A7bfr2LCc4jmY08025W+wojsaHwRFCuk5AGGqdHqhDOLzXq3sQISrSanRkEM4mwK66vChVod2J&#10;3sxxHzvBJRQKhdDHOBVShrY3VoW1mwyx9+m8VZGl76T26sTldpRZktxJqwbihV5N5rk37dd+tgiu&#10;pmz7nT7NtdfRvR5emu35o0G8vloeH0BEs8S/MPziMzpUzNS4mXQQI8Iq5SBCtgHBbr654WcNwm2e&#10;g6xK+R+/+gEAAP//AwBQSwECLQAUAAYACAAAACEAtoM4kv4AAADhAQAAEwAAAAAAAAAAAAAAAAAA&#10;AAAAW0NvbnRlbnRfVHlwZXNdLnhtbFBLAQItABQABgAIAAAAIQA4/SH/1gAAAJQBAAALAAAAAAAA&#10;AAAAAAAAAC8BAABfcmVscy8ucmVsc1BLAQItABQABgAIAAAAIQBhiXA6sAIAAJsFAAAOAAAAAAAA&#10;AAAAAAAAAC4CAABkcnMvZTJvRG9jLnhtbFBLAQItABQABgAIAAAAIQC3xoMy2gAAAAYBAAAPAAAA&#10;AAAAAAAAAAAAAAoFAABkcnMvZG93bnJldi54bWxQSwUGAAAAAAQABADzAAAAEQYAAAAA&#10;" filled="f" stroked="f"/>
          </w:pict>
        </mc:Fallback>
      </mc:AlternateContent>
    </w:r>
    <w:r w:rsidRPr="002E25FE">
      <w:rPr>
        <w:rFonts w:ascii="標楷體" w:eastAsia="標楷體" w:hAnsi="標楷體" w:hint="eastAsia"/>
      </w:rPr>
      <w:t>肆-</w:t>
    </w:r>
    <w:r w:rsidR="000A3948">
      <w:rPr>
        <w:noProof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2F2D3D81" wp14:editId="759D4737">
              <wp:simplePos x="0" y="0"/>
              <wp:positionH relativeFrom="column">
                <wp:posOffset>-360045</wp:posOffset>
              </wp:positionH>
              <wp:positionV relativeFrom="paragraph">
                <wp:posOffset>-5080</wp:posOffset>
              </wp:positionV>
              <wp:extent cx="7551420" cy="7620"/>
              <wp:effectExtent l="0" t="0" r="11430" b="30480"/>
              <wp:wrapNone/>
              <wp:docPr id="422" name="AutoShap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7551420" cy="7620"/>
                      </a:xfrm>
                      <a:prstGeom prst="straightConnector1">
                        <a:avLst/>
                      </a:prstGeom>
                      <a:ln w="12700">
                        <a:headEnd/>
                        <a:tailEnd/>
                      </a:ln>
                      <a:ex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" o:spid="_x0000_s1026" type="#_x0000_t32" style="position:absolute;margin-left:-28.35pt;margin-top:-.4pt;width:594.6pt;height:.6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t6xCAIAAFEEAAAOAAAAZHJzL2Uyb0RvYy54bWysVE2P0zAQvSPxHyzfadKou0VR0xXqApcF&#10;VuzCferYjYXjsWxvk/57xk5aYJGQQFwsf8x78+bNJJubsTfsKH3QaBu+XJScSSuw1fbQ8C+P7169&#10;5ixEsC0YtLLhJxn4zfbli83gallhh6aVnhGJDfXgGt7F6OqiCKKTPYQFOmnpUaHvIdLRH4rWw0Ds&#10;vSmqsrwuBvSt8yhkCHR7Oz3ybeZXSor4SakgIzMNJ20xrz6v+7QW2w3UBw+u02KWAf+gogdtKemF&#10;6hYisCevf6PqtfAYUMWFwL5ApbSQuQaqZlk+q+ahAydzLWROcBebwv+jFR+P957ptuGrquLMQk9N&#10;evMUMedmq2TQ4EJNcTt771OJYrQP7g7Ft8As7jqwB5mDH0+OsMuEKH6BpENwlGY/fMCWYoD4s1uj&#10;8j1TRruvCZjIyRE25vacLu2RY2SCLtdXV8tVRV0U9La+pl1KBXViSVjnQ3wvsWdp0/AQPehDF3do&#10;Lc0B+ikDHO9CnIBnQAIbywYSUa3LMgvpJLRvbUuBUEfQZtpTNmPTFWmaac7VTT6FeDJy4vssFRlL&#10;uqe8eaTlznh2BBpGEELaOLmVSCk6wZQ25gKclPwROMdnSXnc/wYsz4icGW28gHtt0WcfnmWP41my&#10;muLnZs91JzP22J7u/XkKaG5zk+ZvLH0YP58z/MefYPsdAAD//wMAUEsDBBQABgAIAAAAIQD5V6PP&#10;3QAAAAcBAAAPAAAAZHJzL2Rvd25yZXYueG1sTI9BT8JAEIXvJv6HzZh4gy0oFWq3hBg9kHgBvHgb&#10;umPb2J0t3QWqv97hhLc3eS/vfZMvB9eqE/Wh8WxgMk5AEZfeNlwZ+Ni9jeagQkS22HomAz8UYFnc&#10;3uSYWX/mDZ22sVJSwiFDA3WMXaZ1KGtyGMa+Ixbvy/cOo5x9pW2PZyl3rZ4mSaodNiwLNXb0UlP5&#10;vT06A68r7D8PVu/0+p02tE4X3eE3GnN/N6yeQUUa4jUMF3xBh0KY9v7INqjWwGiWPklUhHxw8ScP&#10;0xmovYFH0EWu//MXfwAAAP//AwBQSwECLQAUAAYACAAAACEAtoM4kv4AAADhAQAAEwAAAAAAAAAA&#10;AAAAAAAAAAAAW0NvbnRlbnRfVHlwZXNdLnhtbFBLAQItABQABgAIAAAAIQA4/SH/1gAAAJQBAAAL&#10;AAAAAAAAAAAAAAAAAC8BAABfcmVscy8ucmVsc1BLAQItABQABgAIAAAAIQDMVt6xCAIAAFEEAAAO&#10;AAAAAAAAAAAAAAAAAC4CAABkcnMvZTJvRG9jLnhtbFBLAQItABQABgAIAAAAIQD5V6PP3QAAAAcB&#10;AAAPAAAAAAAAAAAAAAAAAGIEAABkcnMvZG93bnJldi54bWxQSwUGAAAAAAQABADzAAAAbAUAAAAA&#10;" strokecolor="#77cd30 [3044]" strokeweight="1pt"/>
          </w:pict>
        </mc:Fallback>
      </mc:AlternateContent>
    </w:r>
    <w:r w:rsidR="000A3948">
      <w:fldChar w:fldCharType="begin"/>
    </w:r>
    <w:r w:rsidR="000A3948">
      <w:instrText>PAGE   \* MERGEFORMAT</w:instrText>
    </w:r>
    <w:r w:rsidR="000A3948">
      <w:fldChar w:fldCharType="separate"/>
    </w:r>
    <w:r w:rsidR="001D1923" w:rsidRPr="001D1923">
      <w:rPr>
        <w:noProof/>
        <w:lang w:val="zh-TW"/>
      </w:rPr>
      <w:t>4</w:t>
    </w:r>
    <w:r w:rsidR="000A3948"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97661559"/>
      <w:docPartObj>
        <w:docPartGallery w:val="Page Numbers (Bottom of Page)"/>
        <w:docPartUnique/>
      </w:docPartObj>
    </w:sdtPr>
    <w:sdtEndPr/>
    <w:sdtContent>
      <w:p w:rsidR="000A3948" w:rsidRPr="00653D39" w:rsidRDefault="002E25FE" w:rsidP="00653D39">
        <w:pPr>
          <w:pStyle w:val="a4"/>
          <w:jc w:val="center"/>
        </w:pPr>
        <w:r w:rsidRPr="002E25FE">
          <w:rPr>
            <w:rFonts w:ascii="標楷體" w:eastAsia="標楷體" w:hAnsi="標楷體" w:hint="eastAsia"/>
          </w:rPr>
          <w:t>肆-</w:t>
        </w:r>
        <w:r w:rsidR="000A3948">
          <w:rPr>
            <w:noProof/>
          </w:rPr>
          <mc:AlternateContent>
            <mc:Choice Requires="wps">
              <w:drawing>
                <wp:anchor distT="0" distB="0" distL="114300" distR="114300" simplePos="0" relativeHeight="251693056" behindDoc="0" locked="0" layoutInCell="1" allowOverlap="1" wp14:anchorId="4FA7D9D8" wp14:editId="755D2236">
                  <wp:simplePos x="0" y="0"/>
                  <wp:positionH relativeFrom="column">
                    <wp:posOffset>-360045</wp:posOffset>
                  </wp:positionH>
                  <wp:positionV relativeFrom="paragraph">
                    <wp:posOffset>-5080</wp:posOffset>
                  </wp:positionV>
                  <wp:extent cx="7551420" cy="7620"/>
                  <wp:effectExtent l="0" t="0" r="11430" b="30480"/>
                  <wp:wrapNone/>
                  <wp:docPr id="57" name="AutoShap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0"/>
                            <a:ext cx="7551420" cy="7620"/>
                          </a:xfrm>
                          <a:prstGeom prst="straightConnector1">
                            <a:avLst/>
                          </a:prstGeom>
                          <a:ln w="12700"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margin-left:-28.35pt;margin-top:-.4pt;width:594.6pt;height:.6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hs7CAIAAFAEAAAOAAAAZHJzL2Uyb0RvYy54bWysVE2P0zAQvSPxHyzfadJqu0VR0xXqApcF&#10;KnbZ+9SxGwvHY9neJv33jJ20wCIhLeJi+WPemzdvJlnfDJ1hR+mDRlvz+azkTFqBjbaHmn97+PDm&#10;LWchgm3AoJU1P8nAbzavX617V8kFtmga6RmR2FD1ruZtjK4qiiBa2UGYoZOWHhX6DiId/aFoPPTE&#10;3pliUZbXRY++cR6FDIFub8dHvsn8SkkRvygVZGSm5qQt5tXndZ/WYrOG6uDBtVpMMuAfVHSgLSW9&#10;UN1CBPbk9R9UnRYeA6o4E9gVqJQWMtdA1czLZ9Xct+BkroXMCe5iU/h/tOLzceeZbmq+XHFmoaMe&#10;vXuKmFOzq+RP70JFYVu786lCMdh7d4fie2AWty3Yg8zBDydH2HlCFL9B0iE4yrLvP2FDMUD82axB&#10;+Y4po91jAiZyMoQNuTunS3fkEJmgy9VyOb9aUBMFva2uaZdSQZVYEtb5ED9K7Fja1DxED/rQxi1a&#10;S2OAfswAx7sQR+AZkMDGsp5ELFZlmYW0Epr3tqFAqCJoM+4pm7HpijRNNOfqRp9CPBk58n2Vinwl&#10;3WPePNFyazw7As0iCCFtHN1KpBSdYEobcwGOSv4KnOKzpDztLwHLMyJnRhsv4E5b9NmHZ9njcJas&#10;xvip2VPdyYw9NqedP08BjW1u0vSJpe/i13OG//wRbH4AAAD//wMAUEsDBBQABgAIAAAAIQD5V6PP&#10;3QAAAAcBAAAPAAAAZHJzL2Rvd25yZXYueG1sTI9BT8JAEIXvJv6HzZh4gy0oFWq3hBg9kHgBvHgb&#10;umPb2J0t3QWqv97hhLc3eS/vfZMvB9eqE/Wh8WxgMk5AEZfeNlwZ+Ni9jeagQkS22HomAz8UYFnc&#10;3uSYWX/mDZ22sVJSwiFDA3WMXaZ1KGtyGMa+Ixbvy/cOo5x9pW2PZyl3rZ4mSaodNiwLNXb0UlP5&#10;vT06A68r7D8PVu/0+p02tE4X3eE3GnN/N6yeQUUa4jUMF3xBh0KY9v7INqjWwGiWPklUhHxw8ScP&#10;0xmovYFH0EWu//MXfwAAAP//AwBQSwECLQAUAAYACAAAACEAtoM4kv4AAADhAQAAEwAAAAAAAAAA&#10;AAAAAAAAAAAAW0NvbnRlbnRfVHlwZXNdLnhtbFBLAQItABQABgAIAAAAIQA4/SH/1gAAAJQBAAAL&#10;AAAAAAAAAAAAAAAAAC8BAABfcmVscy8ucmVsc1BLAQItABQABgAIAAAAIQD4Khs7CAIAAFAEAAAO&#10;AAAAAAAAAAAAAAAAAC4CAABkcnMvZTJvRG9jLnhtbFBLAQItABQABgAIAAAAIQD5V6PP3QAAAAcB&#10;AAAPAAAAAAAAAAAAAAAAAGIEAABkcnMvZG93bnJldi54bWxQSwUGAAAAAAQABADzAAAAbAUAAAAA&#10;" strokecolor="#77cd30 [3044]" strokeweight="1pt"/>
              </w:pict>
            </mc:Fallback>
          </mc:AlternateContent>
        </w:r>
        <w:r w:rsidR="000A3948">
          <w:fldChar w:fldCharType="begin"/>
        </w:r>
        <w:r w:rsidR="000A3948">
          <w:instrText>PAGE   \* MERGEFORMAT</w:instrText>
        </w:r>
        <w:r w:rsidR="000A3948">
          <w:fldChar w:fldCharType="separate"/>
        </w:r>
        <w:r w:rsidR="001D1923" w:rsidRPr="001D1923">
          <w:rPr>
            <w:noProof/>
            <w:lang w:val="zh-TW"/>
          </w:rPr>
          <w:t>17</w:t>
        </w:r>
        <w:r w:rsidR="000A3948"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C93A2C" w:rsidRDefault="002E25FE" w:rsidP="00C93A2C">
    <w:pPr>
      <w:pStyle w:val="a4"/>
      <w:jc w:val="center"/>
    </w:pPr>
    <w:r w:rsidRPr="002E25FE">
      <w:rPr>
        <w:rFonts w:ascii="標楷體" w:eastAsia="標楷體" w:hAnsi="標楷體" w:hint="eastAsia"/>
      </w:rPr>
      <w:t>肆-</w:t>
    </w:r>
    <w:r w:rsidR="000A3948">
      <w:rPr>
        <w:noProof/>
      </w:rPr>
      <mc:AlternateContent>
        <mc:Choice Requires="wpg">
          <w:drawing>
            <wp:anchor distT="0" distB="0" distL="114300" distR="114300" simplePos="0" relativeHeight="251683840" behindDoc="0" locked="0" layoutInCell="0" allowOverlap="1" wp14:anchorId="17AF7E97" wp14:editId="42981709">
              <wp:simplePos x="0" y="0"/>
              <wp:positionH relativeFrom="page">
                <wp:posOffset>0</wp:posOffset>
              </wp:positionH>
              <wp:positionV relativeFrom="page">
                <wp:posOffset>10325100</wp:posOffset>
              </wp:positionV>
              <wp:extent cx="7551420" cy="318135"/>
              <wp:effectExtent l="0" t="0" r="0" b="0"/>
              <wp:wrapNone/>
              <wp:docPr id="36" name="群組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 flipV="1">
                        <a:off x="0" y="0"/>
                        <a:ext cx="7551420" cy="318135"/>
                        <a:chOff x="8" y="9"/>
                        <a:chExt cx="12208" cy="1439"/>
                      </a:xfrm>
                    </wpg:grpSpPr>
                    <wps:wsp>
                      <wps:cNvPr id="37" name="AutoShape 4"/>
                      <wps:cNvCnPr>
                        <a:cxnSpLocks noChangeShapeType="1"/>
                      </wps:cNvCnPr>
                      <wps:spPr bwMode="auto">
                        <a:xfrm>
                          <a:off x="9" y="1433"/>
                          <a:ext cx="12207" cy="0"/>
                        </a:xfrm>
                        <a:prstGeom prst="straightConnector1">
                          <a:avLst/>
                        </a:prstGeom>
                        <a:ln>
                          <a:headEnd/>
                          <a:tailEnd/>
                        </a:ln>
                        <a:ex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62" name="Rectangle 443"/>
                      <wps:cNvSpPr>
                        <a:spLocks noChangeArrowheads="1"/>
                      </wps:cNvSpPr>
                      <wps:spPr bwMode="auto">
                        <a:xfrm>
                          <a:off x="8" y="9"/>
                          <a:ext cx="4031" cy="143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bottomMargin">
                <wp14:pctHeight>91000</wp14:pctHeight>
              </wp14:sizeRelV>
            </wp:anchor>
          </w:drawing>
        </mc:Choice>
        <mc:Fallback>
          <w:pict>
            <v:group id="群組 55" o:spid="_x0000_s1026" style="position:absolute;margin-left:0;margin-top:813pt;width:594.6pt;height:25.05pt;flip:y;z-index:251683840;mso-height-percent:910;mso-position-horizontal-relative:page;mso-position-vertical-relative:page;mso-height-percent:910;mso-height-relative:bottom-margin-area" coordorigin="8,9" coordsize="12208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H4Z4gMAAJkJAAAOAAAAZHJzL2Uyb0RvYy54bWy8VkuO4zYQ3QfIHQjt1fqYsi2h3YMefxoB&#10;OkljZpI9LVESEYlUSLplT5BdjpIrZJvrzDVSJCW52zOdzwwQLQRR9WHVq1dFXr86tg16pFIxwVde&#10;dBV6iPJcFIxXK++Hdzt/6SGlCS9IIzhdeSeqvFc3X3913XcZjUUtmoJKBE64yvpu5dVad1kQqLym&#10;LVFXoqMchKWQLdGwlFVQSNKD97YJ4jCcB72QRSdFTpWCvxsn9G6s/7Kkuf6+LBXVqFl5EJu2b2nf&#10;e/MObq5JVknS1SwfwiCfEUVLGIdNJ1cbogk6SPaRq5blUihR6qtctIEoS5ZTmwNkE4UX2dxJcehs&#10;LlXWV90EE0B7gdNnu82/e3yQiBUrbzb3ECct1OjDn79/+OM3lCQGnb6rMlC6k93b7kG6FOHzXuQ/&#10;KRAHl3Kzrpwy2vffigIckoMWFp1jKVtUNqz7Ebhi/wAC6GjLcZrKQY8a5fBzkSQRjqFqOchm0TKa&#10;2YhIltdQVGMG5AJR6qqY19vBMIrjEETGLMIzKw5IZjYfAh4CNNkB7dQZWfVlyL6tSUdtwZQBbUR2&#10;MSJ7C0BYHYQdtlZtzR2w+ZEPwCIu1jXhFbXK704dgBgZC4D7iYlZKKjKp4E2tRrgTS1OgMXMQTUi&#10;bICC4AxQthUmlEjWSaXvqGiR+Vh5SkvCqlqvBefQVEK68pHHe6VNXGcDs23DzbumpNjyAsQk04Q1&#10;7htUnRiCGIzHPFw9lD411Hl5Q0vgJhTa7WanAl03Ej0S6GeS55Rrh4txCtrGrGRNMxmGlmV/azjo&#10;G1NqJ8Z/MZ4s7M6C68m4ZVzIT+2uj2PIpdMfyjrkbcDYi+L0IMd6A0H/J6bO45Gpb6DIQMCGIowt&#10;aQbijUNAuQkwEfVWStGbgkMHPWOqMxgr/I9MfdbRI01xOIteaOcz7waiSgjcov4CNbnYAT8sJx0B&#10;bd1hcNhp/Usaptvldol9HM+3Pg43G/92t8b+fBctks1ss15vol+N/whnNSsKyo278eSI8L+bH8MZ&#10;5mb+dHYo0bDCuDMhKVntJ6bv7GMHAEjOasHzMGwfQlYXKUUxDl/Hqb+bLxc+3uHETxfh0g+j9HU6&#10;D3GKN7vnKd0zTr88JdTDaE7ixPXAOeiL3EL7fJwbyVqm4W7QsBYG/aT08liZKmLCP0MB82YstJ2e&#10;ZmC6dnJdhqSA+QanDNxi4KMW8r2HergRwND7+UAk9VDzDQdapxHG5gphFzhZmJNJPpXsn0oIz8HV&#10;ytMecp9r7a4dh06aQTrONC7MoVAyO0XPvT/MBNv69oyF89/mNNxVzAXj6drqn29UN38BAAD//wMA&#10;UEsDBBQABgAIAAAAIQD2+DPh3wAAAAsBAAAPAAAAZHJzL2Rvd25yZXYueG1sTI9BS8NAEIXvgv9h&#10;GcGb3SRgTGM2pRSKKChYFTxOkzGJZmdDdtum/97JSW8z7w1vvlesJturI42+c2wgXkSgiCtXd9wY&#10;eH/b3mSgfECusXdMBs7kYVVeXhSY1+7Er3TchUZJCPscDbQhDLnWvmrJol+4gVi8LzdaDLKOja5H&#10;PEm47XUSRam22LF8aHGgTUvVz+5gDWyW/Pz5yOuX6ftMT/jgPm6zeGvM9dW0vgcVaAp/xzDjCzqU&#10;wrR3B6696g1IkSBqmqQyzX6cLRNQ+1m7S2PQZaH/dyh/AQAA//8DAFBLAQItABQABgAIAAAAIQC2&#10;gziS/gAAAOEBAAATAAAAAAAAAAAAAAAAAAAAAABbQ29udGVudF9UeXBlc10ueG1sUEsBAi0AFAAG&#10;AAgAAAAhADj9If/WAAAAlAEAAAsAAAAAAAAAAAAAAAAALwEAAF9yZWxzLy5yZWxzUEsBAi0AFAAG&#10;AAgAAAAhAD5cfhniAwAAmQkAAA4AAAAAAAAAAAAAAAAALgIAAGRycy9lMm9Eb2MueG1sUEsBAi0A&#10;FAAGAAgAAAAhAPb4M+HfAAAACwEAAA8AAAAAAAAAAAAAAAAAPAYAAGRycy9kb3ducmV2LnhtbFBL&#10;BQYAAAAABAAEAPMAAABIBwAAAAA=&#10;" o:allowincell="f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7" type="#_x0000_t32" style="position:absolute;left:9;top:1433;width:1220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yg2cQAAADbAAAADwAAAGRycy9kb3ducmV2LnhtbESPUUsDMRCE3wX/Q1ihbzZnK9pemxYR&#10;Cn0p6rU/YHvZ3h0mmyObtqe/3giCj8PMfMMs14N36kJRusAGHsYFKOI62I4bA4f95n4GShKyRReY&#10;DHyRwHp1e7PE0oYrf9ClSo3KEJYSDbQp9aXWUrfkUcahJ87eKUSPKcvYaBvxmuHe6UlRPGmPHeeF&#10;Fnt6ban+rM7egDgX50c8TXeT3VC9vz1K8d2LMaO74WUBKtGQ/sN/7a01MH2G3y/5B+jV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HKDZxAAAANsAAAAPAAAAAAAAAAAA&#10;AAAAAKECAABkcnMvZG93bnJldi54bWxQSwUGAAAAAAQABAD5AAAAkgMAAAAA&#10;" strokecolor="#77cd30 [3044]"/>
              <v:rect id="Rectangle 443" o:spid="_x0000_s1028" style="position:absolute;left:8;top:9;width:4031;height:14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S/jsQA&#10;AADbAAAADwAAAGRycy9kb3ducmV2LnhtbESPQWuDQBSE74X8h+UFcinN2hxCMdmEIoRIKIRq4vnh&#10;vqrUfavuVu2/7xYKPQ4z8w2zP86mFSMNrrGs4HkdgSAurW64UnDLT08vIJxH1thaJgXf5OB4WDzs&#10;MdZ24ncaM1+JAGEXo4La+y6W0pU1GXRr2xEH78MOBn2QQyX1gFOAm1ZuomgrDTYcFmrsKKmp/My+&#10;jIKpvI5F/naW18citdynfZLdL0qtlvPrDoSn2f+H/9qpVrDdwO+X8AP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Uv47EAAAA2wAAAA8AAAAAAAAAAAAAAAAAmAIAAGRycy9k&#10;b3ducmV2LnhtbFBLBQYAAAAABAAEAPUAAACJAwAAAAA=&#10;" filled="f" stroked="f"/>
              <w10:wrap anchorx="page" anchory="page"/>
            </v:group>
          </w:pict>
        </mc:Fallback>
      </mc:AlternateContent>
    </w:r>
    <w:r w:rsidR="000A3948">
      <w:fldChar w:fldCharType="begin"/>
    </w:r>
    <w:r w:rsidR="000A3948">
      <w:instrText>PAGE   \* MERGEFORMAT</w:instrText>
    </w:r>
    <w:r w:rsidR="000A3948">
      <w:fldChar w:fldCharType="separate"/>
    </w:r>
    <w:r w:rsidR="001D1923" w:rsidRPr="001D1923">
      <w:rPr>
        <w:noProof/>
        <w:lang w:val="zh-TW"/>
      </w:rPr>
      <w:t>21</w:t>
    </w:r>
    <w:r w:rsidR="000A3948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2E20" w:rsidRDefault="005F2E20">
      <w:r>
        <w:separator/>
      </w:r>
    </w:p>
  </w:footnote>
  <w:footnote w:type="continuationSeparator" w:id="0">
    <w:p w:rsidR="005F2E20" w:rsidRDefault="005F2E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923" w:rsidRDefault="001D1923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923" w:rsidRDefault="001D1923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DF4EB6" w:rsidRDefault="000A3948">
    <w:pPr>
      <w:pStyle w:val="a7"/>
      <w:rPr>
        <w:rFonts w:eastAsia="標楷體"/>
        <w:b/>
        <w:i/>
        <w:sz w:val="24"/>
        <w:szCs w:val="24"/>
      </w:rPr>
    </w:pPr>
    <w:r w:rsidRPr="00DF4EB6">
      <w:rPr>
        <w:b/>
        <w:noProof/>
      </w:rPr>
      <mc:AlternateContent>
        <mc:Choice Requires="wps">
          <w:drawing>
            <wp:anchor distT="4294967295" distB="4294967295" distL="114300" distR="114300" simplePos="0" relativeHeight="251669504" behindDoc="0" locked="0" layoutInCell="1" allowOverlap="1" wp14:anchorId="138E85E0" wp14:editId="5DB2B16C">
              <wp:simplePos x="0" y="0"/>
              <wp:positionH relativeFrom="column">
                <wp:posOffset>59055</wp:posOffset>
              </wp:positionH>
              <wp:positionV relativeFrom="paragraph">
                <wp:posOffset>194310</wp:posOffset>
              </wp:positionV>
              <wp:extent cx="7132320" cy="0"/>
              <wp:effectExtent l="0" t="19050" r="11430" b="19050"/>
              <wp:wrapNone/>
              <wp:docPr id="763" name="直線接點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7132320" cy="0"/>
                      </a:xfrm>
                      <a:prstGeom prst="line">
                        <a:avLst/>
                      </a:prstGeom>
                      <a:ln w="317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直線接點 29" o:spid="_x0000_s1026" style="position:absolute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.65pt,15.3pt" to="566.25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G964gEAAO0DAAAOAAAAZHJzL2Uyb0RvYy54bWysU0uO1DAQ3SNxB8t7Okm3mIao07OYEWxG&#10;0GLgAB6n3LHwT7bppC/BAUBixw2QWHAfRtyCstMJXwmB2Fix671X9aoqm/NBK3IAH6Q1Da0WJSVg&#10;uG2l2Tf0xfNH9x5QEiIzLVPWQEOPEOj59u6dTe9qWNrOqhY8QRET6t41tIvR1UUReAeahYV1YDAo&#10;rNcs4tXvi9azHtW1KpZleVb01rfOWw4h4OvlGKTbrC8E8PhUiACRqIZibTGfPp836Sy2G1bvPXOd&#10;5Kcy2D9UoZk0mHSWumSRkVde/iKlJfc2WBEX3OrCCiE5ZA/opip/cnPdMQfZCzYnuLlN4f/J8ieH&#10;nSeybej6bEWJYRqHdPv2w+3HN59fv//y6R1ZPkxN6l2oEXthdj7Z5IO5dleWvwwYK34IpktwI2wQ&#10;Xic4+iRDbvpxbjoMkXB8XFer5WqJs+FTrGD1RHQ+xMdgNUkfDVXSpH6wmh2uQkypWT1B0rMypG/o&#10;qlrfz5PNhY215KriUcEIewYCTWP2KsvldYML5cmB4aIwzsHEKvnGBMogOtGEVGomln8mnvCJCnkV&#10;/4Y8M3Jma+JM1tJY/7vscZhKFiP+NJow+k4tuLHtceenmeFOZYen/U9L+/0907/9pduvAAAA//8D&#10;AFBLAwQUAAYACAAAACEAgxGQP94AAAAIAQAADwAAAGRycy9kb3ducmV2LnhtbEyPQU/CQBCF7yb8&#10;h82QeJMtNBAp3RJjgly4iIbIbeiObWN3tnS30PrrXeJBj2/ey3vfpOve1OJCrassK5hOIhDEudUV&#10;Fwre3zYPjyCcR9ZYWyYFAzlYZ6O7FBNtr/xKl70vRChhl6CC0vsmkdLlJRl0E9sQB+/TtgZ9kG0h&#10;dYvXUG5qOYuihTRYcVgosaHnkvKvfWcUHIaXZtm58+bj2xwsHYed2553St2P+6cVCE+9/wvDDT+g&#10;QxaYTrZj7UStYBmHoII4WoC42dN4Ngdx+r3ILJX/H8h+AAAA//8DAFBLAQItABQABgAIAAAAIQC2&#10;gziS/gAAAOEBAAATAAAAAAAAAAAAAAAAAAAAAABbQ29udGVudF9UeXBlc10ueG1sUEsBAi0AFAAG&#10;AAgAAAAhADj9If/WAAAAlAEAAAsAAAAAAAAAAAAAAAAALwEAAF9yZWxzLy5yZWxzUEsBAi0AFAAG&#10;AAgAAAAhAKNEb3riAQAA7QMAAA4AAAAAAAAAAAAAAAAALgIAAGRycy9lMm9Eb2MueG1sUEsBAi0A&#10;FAAGAAgAAAAhAIMRkD/eAAAACAEAAA8AAAAAAAAAAAAAAAAAPAQAAGRycy9kb3ducmV2LnhtbFBL&#10;BQYAAAAABAAEAPMAAABHBQAAAAA=&#10;" strokecolor="#77cd30 [3044]" strokeweight="2.5pt">
              <o:lock v:ext="edit" shapetype="f"/>
            </v:line>
          </w:pict>
        </mc:Fallback>
      </mc:AlternateContent>
    </w:r>
    <w:r w:rsidRPr="00DF4EB6">
      <w:rPr>
        <w:b/>
        <w:noProof/>
      </w:rPr>
      <mc:AlternateContent>
        <mc:Choice Requires="wps">
          <w:drawing>
            <wp:anchor distT="0" distB="0" distL="114299" distR="114299" simplePos="0" relativeHeight="251667456" behindDoc="0" locked="0" layoutInCell="1" allowOverlap="1" wp14:anchorId="2B4D6E47" wp14:editId="548C5ECD">
              <wp:simplePos x="0" y="0"/>
              <wp:positionH relativeFrom="column">
                <wp:posOffset>-123826</wp:posOffset>
              </wp:positionH>
              <wp:positionV relativeFrom="paragraph">
                <wp:posOffset>-71755</wp:posOffset>
              </wp:positionV>
              <wp:extent cx="0" cy="563880"/>
              <wp:effectExtent l="0" t="0" r="19050" b="26670"/>
              <wp:wrapNone/>
              <wp:docPr id="762" name="直線接點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56388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直線接點 28" o:spid="_x0000_s1026" style="position:absolute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9.75pt,-5.65pt" to="-9.75pt,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LiD2gEAAOIDAAAOAAAAZHJzL2Uyb0RvYy54bWysU81u1DAQviP1HSzfu8luxbKKNttDq3Kp&#10;YEXhAVxnvLHwn2yzyb4EDwASN94AiQPvQ8VbMHY2gRYkBOJixTPzfTPf58n6vNeK7MEHaU1N57OS&#10;EjDcNtLsavrq5dXpipIQmWmYsgZqeoBAzzcnj9adq2BhW6sa8ARJTKg6V9M2RlcVReAtaBZm1oHB&#10;pLBes4hXvysazzpk16pYlOWy6KxvnLccQsDo5ZCkm8wvBPD4XIgAkaia4mwxnz6ft+ksNmtW7Txz&#10;reTHMdg/TKGZNNh0orpkkZE3Xv5CpSX3NlgRZ9zqwgohOWQNqGZePlBz0zIHWQuaE9xkU/h/tPzZ&#10;fuuJbGr6ZLmgxDCNj3T3/tPd53df33789uUDWaySSZ0LFdZemK1PMnlvbty15a8D5op7yXQJbijr&#10;hdepHHWSPpt+mEyHPhI+BDlGHy/PVqv8HgWrRpzzIT4Fq0n6qKmSJtnBKra/DjF1ZtVYksLKjNMM&#10;A+RR4kHBkHwBApViy3kmyTsGF8qTPcPtYJyDifMkFmmVweoEE1KpCVj+GXisT1DI+/c34AmRO1sT&#10;J7CWxvrfdY/9OLIY6o/vEQbdyYJb2xy2frQGFykrPC592tSf7xn+49fcfAcAAP//AwBQSwMEFAAG&#10;AAgAAAAhAM2tXBbgAAAACgEAAA8AAABkcnMvZG93bnJldi54bWxMj89Og0AQh+8mvsNmTLyYdkHF&#10;VmRp1KTpoRpj8QGm7AhEdpawC6U+vdt40Nv8+fKbb7LVZFoxUu8aywrieQSCuLS64UrBR7GeLUE4&#10;j6yxtUwKjuRglZ+fZZhqe+B3Gne+EiGEXYoKau+7VEpX1mTQzW1HHHaftjfoQ9tXUvd4COGmlddR&#10;dCcNNhwu1NjRc03l124wCjbrJ9omx6G61cmmuBqLl9fvt6VSlxfT4wMIT5P/g+GkH9QhD057O7B2&#10;olUwi++TgJ6K+AZEIH4newWLRQIyz+T/F/IfAAAA//8DAFBLAQItABQABgAIAAAAIQC2gziS/gAA&#10;AOEBAAATAAAAAAAAAAAAAAAAAAAAAABbQ29udGVudF9UeXBlc10ueG1sUEsBAi0AFAAGAAgAAAAh&#10;ADj9If/WAAAAlAEAAAsAAAAAAAAAAAAAAAAALwEAAF9yZWxzLy5yZWxzUEsBAi0AFAAGAAgAAAAh&#10;ADgYuIPaAQAA4gMAAA4AAAAAAAAAAAAAAAAALgIAAGRycy9lMm9Eb2MueG1sUEsBAi0AFAAGAAgA&#10;AAAhAM2tXBbgAAAACgEAAA8AAAAAAAAAAAAAAAAANAQAAGRycy9kb3ducmV2LnhtbFBLBQYAAAAA&#10;BAAEAPMAAABBBQAAAAA=&#10;" strokecolor="#77cd30 [3044]">
              <o:lock v:ext="edit" shapetype="f"/>
            </v:line>
          </w:pict>
        </mc:Fallback>
      </mc:AlternateContent>
    </w:r>
    <w:r w:rsidRPr="00DF4EB6">
      <w:rPr>
        <w:b/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281DC37A" wp14:editId="18E0F378">
              <wp:simplePos x="0" y="0"/>
              <wp:positionH relativeFrom="column">
                <wp:posOffset>-123825</wp:posOffset>
              </wp:positionH>
              <wp:positionV relativeFrom="paragraph">
                <wp:posOffset>179705</wp:posOffset>
              </wp:positionV>
              <wp:extent cx="182880" cy="198120"/>
              <wp:effectExtent l="0" t="0" r="7620" b="0"/>
              <wp:wrapNone/>
              <wp:docPr id="761" name="矩形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82880" cy="19812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矩形 27" o:spid="_x0000_s1026" style="position:absolute;margin-left:-9.75pt;margin-top:14.15pt;width:14.4pt;height:15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gXycgIAAMkEAAAOAAAAZHJzL2Uyb0RvYy54bWysVMFu2zAMvQ/YPwi6r46NtE2NOkXQoMOA&#10;oC3QDj0zshwbk0RNUuJ0PzNgt31EP2fYb4xSnDbrdhp2ESiRJh8fH31+sdWKbaTzHZqK50cjzqQR&#10;WHdmVfGP91fvJpz5AKYGhUZW/FF6fjF9++a8t6UssEVVS8coifFlbyvehmDLLPOilRr8EVppyNmg&#10;0xDo6lZZ7aCn7FplxWh0kvXoautQSO/pdb5z8mnK3zRShJum8TIwVXHCFtLp0rmMZzY9h3LlwLad&#10;GGDAP6DQ0Bkq+pxqDgHY2nV/pNKdcOixCUcCdYZN0wmZeqBu8tGrbu5asDL1QuR4+0yT/39pxfXm&#10;1rGurvjpSc6ZAU1D+vn1+4+nb6w4jfT01pcUdWdvXWzQ2wWKT54c2W+eePFDzLZxOsZSe2ybuH58&#10;5lpuAxP0mE+KyYQmIsiVn03yIs0ig3L/sXU+vJeoWTQq7miUiWHYLHyI5aHchyRcqLr6qlMqXdxq&#10;eakc2wCN/ayYj4732f1hmDKsr3hxPB5FIEDyaxQEMrUlQrxZcQZqRboWwaXaBmOFpJlYew6+3dVI&#10;aSNbhEqZCEEm8Q1QX8iJ1hLrRyLd4U6N3oqrjrItwIdbcCQ/QkMrFW7oaBQSRBwszlp0X/72HuNJ&#10;FeTlrCc5E/zPa3CSM/XBkF7O8vE46j9dxsenRDdzh57loces9SUSdaQIQpfMGB/U3mwc6gfavFms&#10;Si4wgmrviBoul2G3ZrS7Qs5mKYw0byEszJ0VMXnkKfJ4v30AZ4dBB1LINe6lD+Wree9i45cGZ+uA&#10;TZfE8MLrIEzalzSNYbfjQh7eU9TLH2j6CwAA//8DAFBLAwQUAAYACAAAACEA418G7t0AAAAHAQAA&#10;DwAAAGRycy9kb3ducmV2LnhtbEyOTU/DMAyG70j8h8hI3LZ0g0FX6k5o0i4IDvvgnjWhqWicqsnW&#10;jF+PObGTZb+PXj/lKrlOnM0QWk8Is2kGwlDtdUsNwmG/meQgQlSkVefJIFxMgFV1e1OqQvuRtua8&#10;i43gEgqFQrAx9oWUobbGqTD1vSHOvvzgVOR1aKQe1MjlrpPzLHuSTrXEH6zqzdqa+nt3cgiPH3Lc&#10;XH669Pxu92+f23TI+3WGeH+XXl9ARJPiPwx/+qwOFTsd/Yl0EB3CZLZcMIowzx9AMLDkcURY8FlW&#10;pbz2r34BAAD//wMAUEsBAi0AFAAGAAgAAAAhALaDOJL+AAAA4QEAABMAAAAAAAAAAAAAAAAAAAAA&#10;AFtDb250ZW50X1R5cGVzXS54bWxQSwECLQAUAAYACAAAACEAOP0h/9YAAACUAQAACwAAAAAAAAAA&#10;AAAAAAAvAQAAX3JlbHMvLnJlbHNQSwECLQAUAAYACAAAACEAt54F8nICAADJBAAADgAAAAAAAAAA&#10;AAAAAAAuAgAAZHJzL2Uyb0RvYy54bWxQSwECLQAUAAYACAAAACEA418G7t0AAAAHAQAADwAAAAAA&#10;AAAAAAAAAADMBAAAZHJzL2Rvd25yZXYueG1sUEsFBgAAAAAEAAQA8wAAANYFAAAAAA==&#10;" fillcolor="#92d050" stroked="f" strokeweight="2pt">
              <v:path arrowok="t"/>
            </v:rect>
          </w:pict>
        </mc:Fallback>
      </mc:AlternateContent>
    </w:r>
    <w:r w:rsidRPr="00DF4EB6">
      <w:rPr>
        <w:b/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8E8F566" wp14:editId="6C1B035F">
              <wp:simplePos x="0" y="0"/>
              <wp:positionH relativeFrom="column">
                <wp:posOffset>-360045</wp:posOffset>
              </wp:positionH>
              <wp:positionV relativeFrom="paragraph">
                <wp:posOffset>27305</wp:posOffset>
              </wp:positionV>
              <wp:extent cx="236220" cy="198120"/>
              <wp:effectExtent l="0" t="0" r="0" b="0"/>
              <wp:wrapNone/>
              <wp:docPr id="760" name="矩形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36220" cy="19812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矩形 26" o:spid="_x0000_s1026" style="position:absolute;margin-left:-28.35pt;margin-top:2.15pt;width:18.6pt;height:15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luBbQIAAMkEAAAOAAAAZHJzL2Uyb0RvYy54bWysVMFu2zAMvQ/YPwi6r068NG2NOkXQoMOA&#10;oC3QDj0zshQbk0VNUuJ0PzNgt33EPmfYb4ySnTbrdhp2EUiRfiSfHn1+sWs120rnGzQlHx+NOJNG&#10;YNWYdck/3F+9OeXMBzAVaDSy5I/S84vZ61fnnS1kjjXqSjpGIMYXnS15HYItssyLWrbgj9BKQ0GF&#10;roVArltnlYOO0Fud5aPRNOvQVdahkN7T7aIP8lnCV0qKcKOUl4HpklNvIZ0unat4ZrNzKNYObN2I&#10;oQ34hy5aaAwVfYJaQAC2cc0fUG0jHHpU4Uhgm6FSjZBpBppmPHoxzV0NVqZZiBxvn2jy/w9WXG9v&#10;HWuqkp9MiR8DLT3Szy/ffnz/yvJppKezvqCsO3vr4oDeLlF89BTIfotExw85O+XamEvjsV3i+vGJ&#10;a7kLTNBl/naa51RRUGh8djomO2JCsf/YOh/eSWxZNEru6CkTw7Bd+tCn7lNSX6ib6qrROjluvbrU&#10;jm2Bnv0sX4yO9+j+ME0b1lEnx5NRbARIfkpDILO1RIg3a85Ar0nXIrhU22CsQMWhiLUX4Ou+RoId&#10;BtAmxmUS39DqMznRWmH1SKQ77NXorbhqCG0JPtyCI/lRN7RS4YYOpZFaxMHirEb3+W/3MZ9UQVHO&#10;OpIztf9pA05ypt8b0svZeDIh2JCcyfFJpN4dRlaHEbNpL5GoG9PyWpHMmB/03lQO2wfavHmsSiEw&#10;gmr3RA3OZejXjHZXyPk8pZHmLYSlubMigu95vN89gLPDQwdSyDXupQ/Fi/fuc+OXBuebgKpJYnjm&#10;dRAm7UuS07DbcSEP/ZT1/Aea/QIAAP//AwBQSwMEFAAGAAgAAAAhACqdCOLfAAAACAEAAA8AAABk&#10;cnMvZG93bnJldi54bWxMj8tOwzAQRfdI/IM1SOxSp5S0JY1ToUrdIFj0wd6N3TjCHkex27h8PcMK&#10;lqN7de6Zap2cZVc9hM6jgOkkB6ax8arDVsDxsM2WwEKUqKT1qAXcdIB1fX9XyVL5EXf6uo8tIwiG&#10;UgowMfYl56Ex2skw8b1Gys5+cDLSObRcDXIkuLP8Kc/n3MkOacHIXm+Mbr72Fyfg+YOP29u3TYt3&#10;c3j73KXjst/kQjw+pNcVsKhT/CvDrz6pQ01OJ39BFZgVkBXzBVUJNgNGeTZ9KYCdBMyKAnhd8f8P&#10;1D8AAAD//wMAUEsBAi0AFAAGAAgAAAAhALaDOJL+AAAA4QEAABMAAAAAAAAAAAAAAAAAAAAAAFtD&#10;b250ZW50X1R5cGVzXS54bWxQSwECLQAUAAYACAAAACEAOP0h/9YAAACUAQAACwAAAAAAAAAAAAAA&#10;AAAvAQAAX3JlbHMvLnJlbHNQSwECLQAUAAYACAAAACEAQ6pbgW0CAADJBAAADgAAAAAAAAAAAAAA&#10;AAAuAgAAZHJzL2Uyb0RvYy54bWxQSwECLQAUAAYACAAAACEAKp0I4t8AAAAIAQAADwAAAAAAAAAA&#10;AAAAAADHBAAAZHJzL2Rvd25yZXYueG1sUEsFBgAAAAAEAAQA8wAAANMFAAAAAA==&#10;" fillcolor="#92d050" stroked="f" strokeweight="2pt">
              <v:path arrowok="t"/>
            </v:rect>
          </w:pict>
        </mc:Fallback>
      </mc:AlternateContent>
    </w:r>
    <w:r w:rsidRPr="00DF4EB6">
      <w:rPr>
        <w:rStyle w:val="ae"/>
        <w:rFonts w:eastAsia="標楷體"/>
        <w:b/>
        <w:i w:val="0"/>
        <w:color w:val="auto"/>
        <w:sz w:val="24"/>
        <w:szCs w:val="24"/>
      </w:rPr>
      <w:t>衛生</w:t>
    </w:r>
    <w:r w:rsidR="001D1923">
      <w:rPr>
        <w:rStyle w:val="ae"/>
        <w:rFonts w:eastAsia="標楷體" w:hint="eastAsia"/>
        <w:b/>
        <w:i w:val="0"/>
        <w:color w:val="auto"/>
        <w:sz w:val="24"/>
        <w:szCs w:val="24"/>
      </w:rPr>
      <w:t>福利</w:t>
    </w:r>
    <w:bookmarkStart w:id="0" w:name="_GoBack"/>
    <w:bookmarkEnd w:id="0"/>
    <w:r w:rsidRPr="00DF4EB6">
      <w:rPr>
        <w:rStyle w:val="ae"/>
        <w:rFonts w:eastAsia="標楷體"/>
        <w:b/>
        <w:i w:val="0"/>
        <w:color w:val="auto"/>
        <w:sz w:val="24"/>
        <w:szCs w:val="24"/>
      </w:rPr>
      <w:t>統計動向</w:t>
    </w:r>
    <w:r w:rsidRPr="00DF4EB6">
      <w:rPr>
        <w:rStyle w:val="ae"/>
        <w:rFonts w:eastAsia="標楷體"/>
        <w:b/>
        <w:i w:val="0"/>
        <w:color w:val="auto"/>
        <w:sz w:val="24"/>
        <w:szCs w:val="24"/>
      </w:rPr>
      <w:t>, 2012</w:t>
    </w:r>
    <w:r w:rsidRPr="00DF4EB6">
      <w:rPr>
        <w:b/>
        <w:noProof/>
      </w:rPr>
      <w:drawing>
        <wp:anchor distT="0" distB="0" distL="114300" distR="115824" simplePos="0" relativeHeight="251659264" behindDoc="1" locked="0" layoutInCell="1" allowOverlap="1" wp14:anchorId="0E1F4821" wp14:editId="611EDF12">
          <wp:simplePos x="0" y="0"/>
          <wp:positionH relativeFrom="column">
            <wp:posOffset>-230505</wp:posOffset>
          </wp:positionH>
          <wp:positionV relativeFrom="paragraph">
            <wp:posOffset>-360045</wp:posOffset>
          </wp:positionV>
          <wp:extent cx="7825486" cy="567055"/>
          <wp:effectExtent l="0" t="0" r="4445" b="4445"/>
          <wp:wrapThrough wrapText="bothSides">
            <wp:wrapPolygon edited="0">
              <wp:start x="0" y="0"/>
              <wp:lineTo x="0" y="21044"/>
              <wp:lineTo x="21560" y="21044"/>
              <wp:lineTo x="21560" y="0"/>
              <wp:lineTo x="0" y="0"/>
            </wp:wrapPolygon>
          </wp:wrapThrough>
          <wp:docPr id="27" name="圖片 7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5" name="圖片 745"/>
                  <pic:cNvPicPr/>
                </pic:nvPicPr>
                <pic:blipFill>
                  <a:blip r:embed="rId1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5105" cy="567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948" w:rsidRPr="00DF4EB6" w:rsidRDefault="000A3948">
    <w:pPr>
      <w:pStyle w:val="a7"/>
      <w:rPr>
        <w:b/>
        <w:i/>
      </w:rPr>
    </w:pPr>
    <w:r w:rsidRPr="00DF4EB6">
      <w:rPr>
        <w:b/>
        <w:i/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67B25C18" wp14:editId="4083E6BA">
              <wp:simplePos x="0" y="0"/>
              <wp:positionH relativeFrom="column">
                <wp:posOffset>-327025</wp:posOffset>
              </wp:positionH>
              <wp:positionV relativeFrom="paragraph">
                <wp:posOffset>27305</wp:posOffset>
              </wp:positionV>
              <wp:extent cx="233680" cy="198120"/>
              <wp:effectExtent l="0" t="0" r="0" b="0"/>
              <wp:wrapNone/>
              <wp:docPr id="758" name="矩形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33680" cy="19812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矩形 58" o:spid="_x0000_s1026" style="position:absolute;margin-left:-25.75pt;margin-top:2.15pt;width:18.4pt;height:15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ApYcwIAAMkEAAAOAAAAZHJzL2Uyb0RvYy54bWysVM1uEzEQviPxDpbvdJM06c+qmypqVIQU&#10;lUot6nnitbMrbI+xnWzKyyBx4yF4HMRrMHY2bSicEBdr7Jmd+eabb/bicms020gfWrQVHx4NOJNW&#10;YN3aVcU/3F+/OeMsRLA1aLSy4o8y8Mvp61cXnSvlCBvUtfSMkthQdq7iTYyuLIogGmkgHKGTlpwK&#10;vYFIV78qag8dZTe6GA0GJ0WHvnYehQyBXuc7J5/m/EpJEd8rFWRkuuKELebT53OZzmJ6AeXKg2ta&#10;0cOAf0BhoLVU9CnVHCKwtW//SGVa4TGgikcCTYFKtULmHqib4eBFN3cNOJl7IXKCe6Ip/L+04mZz&#10;61lbV/x0QqOyYGhIP798+/H9K6MHoqdzoaSoO3frU4PBLVB8DOQofvOkS+hjtsqbFEvtsW3m+vGJ&#10;a7mNTNDj6Pj45IwmIsg1PD8bjvIsCij3Hzsf4luJhiWj4p5GmRmGzSLEVB7KfUjGhbqtr1ut88Wv&#10;llfasw3Q2M9H88Fknz0chmnLOkIyGQ8SECD5KQ2RTOOIkGBXnIFeka5F9Lm2xVQhaybVnkNodjVy&#10;2sQWodI2QZBZfD3UZ3KStcT6kUj3uFNjcOK6pWwLCPEWPMmP0NBKxfd0KI0EEXuLswb957+9p3hS&#10;BXk560jOBP/TGrzkTL+zpJfz4Xic9J8v48kp0c38oWd56LFrc4VE3ZCW14lspvio96byaB5o82ap&#10;KrnACqq9I6q/XMXdmtHuCjmb5TDSvIO4sHdOpOSJp8Tj/fYBvOsHHUkhN7iXPpQv5r2LTV9anK0j&#10;qjaL4ZnXXpi0L3ka/W6nhTy856jnP9D0FwAAAP//AwBQSwMEFAAGAAgAAAAhAPEOIm3eAAAACAEA&#10;AA8AAABkcnMvZG93bnJldi54bWxMj8tOwzAQRfdI/IM1SOxSJ7ShVYhToUrdIFj0wd6NhzjCjyh2&#10;G5evZ1jR5ehenXumXidr2AXH0HsnoJjlwNC1XvWuE3A8bLMVsBClU9J4hwKuGGDd3N/VslJ+cju8&#10;7GPHCOJCJQXoGIeK89BqtDLM/ICOsi8/WhnpHDuuRjkR3Br+lOfP3Mre0YKWA240tt/7sxWw+ODT&#10;9vpj0vJdH94+d+m4Gja5EI8P6fUFWMQU/8vwp0/q0JDTyZ+dCswIyMqipCrB5sAoz4rFEthJwLws&#10;gTc1v32g+QUAAP//AwBQSwECLQAUAAYACAAAACEAtoM4kv4AAADhAQAAEwAAAAAAAAAAAAAAAAAA&#10;AAAAW0NvbnRlbnRfVHlwZXNdLnhtbFBLAQItABQABgAIAAAAIQA4/SH/1gAAAJQBAAALAAAAAAAA&#10;AAAAAAAAAC8BAABfcmVscy8ucmVsc1BLAQItABQABgAIAAAAIQDENApYcwIAAMkEAAAOAAAAAAAA&#10;AAAAAAAAAC4CAABkcnMvZTJvRG9jLnhtbFBLAQItABQABgAIAAAAIQDxDiJt3gAAAAgBAAAPAAAA&#10;AAAAAAAAAAAAAM0EAABkcnMvZG93bnJldi54bWxQSwUGAAAAAAQABADzAAAA2AUAAAAA&#10;" fillcolor="#92d050" stroked="f" strokeweight="2pt">
              <v:path arrowok="t"/>
            </v:rect>
          </w:pict>
        </mc:Fallback>
      </mc:AlternateContent>
    </w:r>
    <w:r w:rsidRPr="00DF4EB6">
      <w:rPr>
        <w:b/>
        <w:i/>
        <w:noProof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1F373787" wp14:editId="2459F43C">
              <wp:simplePos x="0" y="0"/>
              <wp:positionH relativeFrom="column">
                <wp:posOffset>-116205</wp:posOffset>
              </wp:positionH>
              <wp:positionV relativeFrom="paragraph">
                <wp:posOffset>179705</wp:posOffset>
              </wp:positionV>
              <wp:extent cx="180975" cy="198120"/>
              <wp:effectExtent l="0" t="0" r="9525" b="0"/>
              <wp:wrapNone/>
              <wp:docPr id="757" name="矩形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80975" cy="19812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矩形 59" o:spid="_x0000_s1026" style="position:absolute;margin-left:-9.15pt;margin-top:14.15pt;width:14.25pt;height:15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69JdAIAAMkEAAAOAAAAZHJzL2Uyb0RvYy54bWysVM1u2zAMvg/YOwi6r7aDZGmMOEWQoMOA&#10;oC3QDj0zshwbk0VNUuJ0LzNgtz3EHmfYa4xSnDTrdhp2IUiR5s/Hj55e7VvFdtK6BnXBs4uUM6kF&#10;lo3eFPzDw/WbS86cB12CQi0L/iQdv5q9fjXtTC4HWKMqpWWURLu8MwWvvTd5kjhRyxbcBRqpyVmh&#10;bcGTaTdJaaGj7K1KBmn6NunQlsaikM7R6/Lg5LOYv6qk8LdV5aRnquDUm4/SRrkOMplNId9YMHUj&#10;+jbgH7poodFU9JRqCR7Y1jZ/pGobYdFh5S8EtglWVSNknIGmydIX09zXYGSchcBx5gST+39pxc3u&#10;zrKmLPh4NOZMQ0tL+vnl24/vX9loEuDpjMsp6t7c2TCgMysUHx05kt88wXB9zL6ybYil8dg+Yv10&#10;wlruPRP0mF2mk/GIM0GubHKZDeIuEsiPHxvr/DuJLQtKwS2tMiIMu5XzoTzkx5DYF6qmvG6Uiobd&#10;rBfKsh3Q2ieDZTo6ZnfnYUqzruCD0TAlaggg+lUKPKmtIUCc3nAGakO8Ft7G2hpDhciZUHsJrj7U&#10;iGkDWtSV0qEFGcnXt/oMTtDWWD4R6BYPbHRGXDeUbQXO34El+lE3dFL+lkSlkFrEXuOsRvv5b+8h&#10;nlhBXs46ojO1/2kLVnKm3mviyyQbDgP/ozEcjQluZs8963OP3rYLJOgyOl4johrivTqqlcX2kS5v&#10;HqqSC7Sg2gegemPhD2dGtyvkfB7DiPMG/ErfGxGSB5wCjg/7R7CmX7QnhtzgkfqQv9j3ITZ8qXG+&#10;9Vg1kQzPuPbEpHuJ2+hvOxzkuR2jnv9As18AAAD//wMAUEsDBBQABgAIAAAAIQAlyr1V3gAAAAgB&#10;AAAPAAAAZHJzL2Rvd25yZXYueG1sTI/LTsMwEEX3SPyDNUjsWruBQghxKlSpGwSLPti78RBHxOMo&#10;dhuXr8dZ0dVoNEd3zi1X0XbsjINvHUlYzAUwpNrplhoJh/1mlgPzQZFWnSOUcEEPq+r2plSFdiNt&#10;8bwLDUsh5AslwYTQF5z72qBVfu56pHT7doNVIa1Dw/WgxhRuO54J8cStail9MKrHtcH6Z3eyEh4/&#10;+bi5/Hbx+cPs37+28ZD3ayHl/V18ewUWMIZ/GCb9pA5Vcjq6E2nPOgmzRf6QUAnZNCdAZMCOEpYv&#10;S+BVya8LVH8AAAD//wMAUEsBAi0AFAAGAAgAAAAhALaDOJL+AAAA4QEAABMAAAAAAAAAAAAAAAAA&#10;AAAAAFtDb250ZW50X1R5cGVzXS54bWxQSwECLQAUAAYACAAAACEAOP0h/9YAAACUAQAACwAAAAAA&#10;AAAAAAAAAAAvAQAAX3JlbHMvLnJlbHNQSwECLQAUAAYACAAAACEAB1+vSXQCAADJBAAADgAAAAAA&#10;AAAAAAAAAAAuAgAAZHJzL2Uyb0RvYy54bWxQSwECLQAUAAYACAAAACEAJcq9Vd4AAAAIAQAADwAA&#10;AAAAAAAAAAAAAADOBAAAZHJzL2Rvd25yZXYueG1sUEsFBgAAAAAEAAQA8wAAANkFAAAAAA==&#10;" fillcolor="#92d050" stroked="f" strokeweight="2pt">
              <v:path arrowok="t"/>
            </v:rect>
          </w:pict>
        </mc:Fallback>
      </mc:AlternateContent>
    </w:r>
    <w:r w:rsidRPr="00DF4EB6">
      <w:rPr>
        <w:b/>
        <w:i/>
        <w:noProof/>
      </w:rPr>
      <mc:AlternateContent>
        <mc:Choice Requires="wps">
          <w:drawing>
            <wp:anchor distT="0" distB="0" distL="114299" distR="114299" simplePos="0" relativeHeight="251687936" behindDoc="0" locked="0" layoutInCell="1" allowOverlap="1" wp14:anchorId="29FB727F" wp14:editId="2E643DAA">
              <wp:simplePos x="0" y="0"/>
              <wp:positionH relativeFrom="column">
                <wp:posOffset>-100966</wp:posOffset>
              </wp:positionH>
              <wp:positionV relativeFrom="paragraph">
                <wp:posOffset>-71755</wp:posOffset>
              </wp:positionV>
              <wp:extent cx="0" cy="563880"/>
              <wp:effectExtent l="0" t="0" r="19050" b="26670"/>
              <wp:wrapNone/>
              <wp:docPr id="756" name="直線接點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56388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直線接點 60" o:spid="_x0000_s1026" style="position:absolute;z-index:2516879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7.95pt,-5.65pt" to="-7.95pt,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SV42gEAAOIDAAAOAAAAZHJzL2Uyb0RvYy54bWysU0uO1DAQ3SNxB8v76aRnNE0r6vQsZgSb&#10;EbQYOIDHKXcs/JNtOulLcACQ2HEDJBbcZ0bcgrLTCfNBQiA2VlxV71W958rqrNeK7MAHaU1N57OS&#10;EjDcNtJsa/r2zfOjJSUhMtMwZQ3UdA+Bnq2fPll1roJj21rVgCdIYkLVuZq2MbqqKAJvQbMwsw4M&#10;JoX1mkW8+m3ReNYhu1bFcVkuis76xnnLIQSMXgxJus78QgCPr4QIEImqKc4W8+nzeZ3OYr1i1dYz&#10;10p+GIP9wxSaSYNNJ6oLFhl57+UjKi25t8GKOONWF1YIySFrQDXz8oGaq5Y5yFrQnOAmm8L/o+Uv&#10;dxtPZFPTZ6cLSgzT+Ei3n77efvt48+HLj++fySKb1LlQYe252fgkk/fmyl1a/i6ggcW9ZLoEN5T1&#10;wutUjjpJn03fT6ZDHwkfghyjp4uT5TK3Klg14pwP8QVYTdJHTZU0yQ5Wsd1liKkzq8aSFFZmnGYY&#10;II8S9wqG5GsQqBRbzjNJ3jE4V57sGG4H4xxMnKeNQFplsDrBhFRqApZ/Bh7qExTy/v0NeELkztbE&#10;Caylsf533WM/jiyG+sN7hEF3suDaNvuNH63BRcoKD0ufNvXuPcN//ZrrnwAAAP//AwBQSwMEFAAG&#10;AAgAAAAhAN1OMy3gAAAACgEAAA8AAABkcnMvZG93bnJldi54bWxMj89Og0AQh+8mvsNmTLyYdkHF&#10;VmRp1KTpoRpj8QGm7AhEdpawC6U+vdt40Nv8+fKbb7LVZFoxUu8aywrieQSCuLS64UrBR7GeLUE4&#10;j6yxtUwKjuRglZ+fZZhqe+B3Gne+EiGEXYoKau+7VEpX1mTQzW1HHHaftjfoQ9tXUvd4COGmlddR&#10;dCcNNhwu1NjRc03l124wCjbrJ9omx6G61cmmuBqLl9fvt6VSlxfT4wMIT5P/g+GkH9QhD057O7B2&#10;olUwi5P7gJ6K+AZEIH4newWLRQIyz+T/F/IfAAAA//8DAFBLAQItABQABgAIAAAAIQC2gziS/gAA&#10;AOEBAAATAAAAAAAAAAAAAAAAAAAAAABbQ29udGVudF9UeXBlc10ueG1sUEsBAi0AFAAGAAgAAAAh&#10;ADj9If/WAAAAlAEAAAsAAAAAAAAAAAAAAAAALwEAAF9yZWxzLy5yZWxzUEsBAi0AFAAGAAgAAAAh&#10;AF2dJXjaAQAA4gMAAA4AAAAAAAAAAAAAAAAALgIAAGRycy9lMm9Eb2MueG1sUEsBAi0AFAAGAAgA&#10;AAAhAN1OMy3gAAAACgEAAA8AAAAAAAAAAAAAAAAANAQAAGRycy9kb3ducmV2LnhtbFBLBQYAAAAA&#10;BAAEAPMAAABBBQAAAAA=&#10;" strokecolor="#77cd30 [3044]">
              <o:lock v:ext="edit" shapetype="f"/>
            </v:line>
          </w:pict>
        </mc:Fallback>
      </mc:AlternateContent>
    </w:r>
    <w:r w:rsidRPr="00DF4EB6">
      <w:rPr>
        <w:b/>
        <w:i/>
        <w:noProof/>
      </w:rPr>
      <mc:AlternateContent>
        <mc:Choice Requires="wps">
          <w:drawing>
            <wp:anchor distT="4294967295" distB="4294967295" distL="114300" distR="114300" simplePos="0" relativeHeight="251688960" behindDoc="0" locked="0" layoutInCell="1" allowOverlap="1" wp14:anchorId="569E8031" wp14:editId="19A8C50D">
              <wp:simplePos x="0" y="0"/>
              <wp:positionH relativeFrom="column">
                <wp:posOffset>64770</wp:posOffset>
              </wp:positionH>
              <wp:positionV relativeFrom="paragraph">
                <wp:posOffset>225424</wp:posOffset>
              </wp:positionV>
              <wp:extent cx="7355840" cy="0"/>
              <wp:effectExtent l="0" t="19050" r="16510" b="19050"/>
              <wp:wrapNone/>
              <wp:docPr id="755" name="直線接點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7355840" cy="0"/>
                      </a:xfrm>
                      <a:prstGeom prst="line">
                        <a:avLst/>
                      </a:prstGeom>
                      <a:ln w="317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直線接點 61" o:spid="_x0000_s1026" style="position:absolute;z-index:2516889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.1pt,17.75pt" to="584.3pt,1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I1v4gEAAO0DAAAOAAAAZHJzL2Uyb0RvYy54bWysU0uO1DAQ3SNxB8t7OskMPT2KOj2LGcFm&#10;BC0GDuBxyh0L/2SbTvoSHAAkdtwAiQX3YcQtKDud8JUQiI0Vu96rqveqsr4YtCJ78EFa09BqUVIC&#10;httWml1DXzx/9OCckhCZaZmyBhp6gEAvNvfvrXtXw4ntrGrBE0xiQt27hnYxurooAu9As7CwDgwG&#10;hfWaRbz6XdF61mN2rYqTsjwreutb5y2HEPD1agzSTc4vBPD4VIgAkaiGYm8xnz6ft+ksNmtW7zxz&#10;neTHNtg/dKGZNFh0TnXFIiOvvPwllZbc22BFXHCrCyuE5JA1oJqq/EnNTcccZC1oTnCzTeH/peVP&#10;9ltPZNvQ1XJJiWEah3T39sPdxzefX7//8ukdOauSSb0LNWIvzdYnmXwwN+7a8pcBY8UPwXQJboQN&#10;wusER51kyKYfZtNhiITj4+p0uTx/iLPhU6xg9UR0PsTHYDVJHw1V0iQ/WM321yGm0qyeIOlZGdI3&#10;9LRaLfNkc2NjL7mreFAwwp6BQNFYvcrp8rrBpfJkz3BRGOdgYtaNBZRBdKIJqdRMLP9MPOITFfIq&#10;/g15ZuTK1sSZrKWx/nfV4zC1LEb8cTRh1J0suLXtYeunmeFOZQuP+5+W9vt7pn/7SzdfAQAA//8D&#10;AFBLAwQUAAYACAAAACEAgXxv9d4AAAAJAQAADwAAAGRycy9kb3ducmV2LnhtbEyPQU/CQBCF7yb8&#10;h82YcJMtEBqs3RJigl64iIbobemObWN3tnS20PrrWeIBj2/ey5vvpave1uKELVeOFEwnEQik3JmK&#10;CgUf75uHJQj2moyuHaGCARlW2egu1YlxZ3rD084XIpQQJ1pB6X2TSMl5iVbzxDVIwft2rdU+yLaQ&#10;ptXnUG5rOYuiWFpdUfhQ6gafS8x/dp1VsB9emseOj5vPX7t3+DVs+fW4VWp836+fQHjs/S0MV/yA&#10;DllgOriODIs66GgWkgrmiwWIqz+NlzGIw99FZqn8vyC7AAAA//8DAFBLAQItABQABgAIAAAAIQC2&#10;gziS/gAAAOEBAAATAAAAAAAAAAAAAAAAAAAAAABbQ29udGVudF9UeXBlc10ueG1sUEsBAi0AFAAG&#10;AAgAAAAhADj9If/WAAAAlAEAAAsAAAAAAAAAAAAAAAAALwEAAF9yZWxzLy5yZWxzUEsBAi0AFAAG&#10;AAgAAAAhADlIjW/iAQAA7QMAAA4AAAAAAAAAAAAAAAAALgIAAGRycy9lMm9Eb2MueG1sUEsBAi0A&#10;FAAGAAgAAAAhAIF8b/XeAAAACQEAAA8AAAAAAAAAAAAAAAAAPAQAAGRycy9kb3ducmV2LnhtbFBL&#10;BQYAAAAABAAEAPMAAABHBQAAAAA=&#10;" strokecolor="#77cd30 [3044]" strokeweight="2.5pt">
              <o:lock v:ext="edit" shapetype="f"/>
            </v:line>
          </w:pict>
        </mc:Fallback>
      </mc:AlternateContent>
    </w:r>
    <w:r w:rsidRPr="00DF4EB6">
      <w:rPr>
        <w:rStyle w:val="ae"/>
        <w:rFonts w:eastAsia="標楷體"/>
        <w:b/>
        <w:i w:val="0"/>
        <w:color w:val="auto"/>
        <w:sz w:val="24"/>
        <w:szCs w:val="24"/>
      </w:rPr>
      <w:t>衛生統計動向</w:t>
    </w:r>
    <w:r w:rsidRPr="00DF4EB6">
      <w:rPr>
        <w:rStyle w:val="ae"/>
        <w:rFonts w:eastAsia="標楷體"/>
        <w:b/>
        <w:i w:val="0"/>
        <w:color w:val="auto"/>
        <w:sz w:val="24"/>
        <w:szCs w:val="24"/>
      </w:rPr>
      <w:t>, 2012</w:t>
    </w:r>
    <w:r w:rsidRPr="00DF4EB6">
      <w:rPr>
        <w:b/>
        <w:i/>
        <w:noProof/>
      </w:rPr>
      <w:drawing>
        <wp:anchor distT="0" distB="0" distL="114300" distR="115824" simplePos="0" relativeHeight="251661312" behindDoc="1" locked="0" layoutInCell="1" allowOverlap="1" wp14:anchorId="7A9C30C0" wp14:editId="55073C52">
          <wp:simplePos x="0" y="0"/>
          <wp:positionH relativeFrom="column">
            <wp:posOffset>-316230</wp:posOffset>
          </wp:positionH>
          <wp:positionV relativeFrom="paragraph">
            <wp:posOffset>-483235</wp:posOffset>
          </wp:positionV>
          <wp:extent cx="7825486" cy="567055"/>
          <wp:effectExtent l="0" t="0" r="4445" b="4445"/>
          <wp:wrapThrough wrapText="bothSides">
            <wp:wrapPolygon edited="0">
              <wp:start x="0" y="0"/>
              <wp:lineTo x="0" y="21044"/>
              <wp:lineTo x="21560" y="21044"/>
              <wp:lineTo x="21560" y="0"/>
              <wp:lineTo x="0" y="0"/>
            </wp:wrapPolygon>
          </wp:wrapThrough>
          <wp:docPr id="28" name="圖片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圖片 4"/>
                  <pic:cNvPicPr/>
                </pic:nvPicPr>
                <pic:blipFill>
                  <a:blip r:embed="rId1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5105" cy="567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2756E9"/>
    <w:multiLevelType w:val="multilevel"/>
    <w:tmpl w:val="358EDAEE"/>
    <w:lvl w:ilvl="0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>
    <w:nsid w:val="285511D5"/>
    <w:multiLevelType w:val="hybridMultilevel"/>
    <w:tmpl w:val="9E12BD00"/>
    <w:lvl w:ilvl="0" w:tplc="E0E439FA">
      <w:start w:val="6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">
    <w:nsid w:val="3D6A3EFD"/>
    <w:multiLevelType w:val="hybridMultilevel"/>
    <w:tmpl w:val="0E2CEC46"/>
    <w:lvl w:ilvl="0" w:tplc="C096EBEE">
      <w:start w:val="1"/>
      <w:numFmt w:val="taiwaneseCountingThousand"/>
      <w:lvlText w:val="%1、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1" w:tplc="1D9E93FC">
      <w:start w:val="1"/>
      <w:numFmt w:val="taiwaneseCountingThousand"/>
      <w:lvlText w:val="(%2)"/>
      <w:lvlJc w:val="left"/>
      <w:pPr>
        <w:tabs>
          <w:tab w:val="num" w:pos="960"/>
        </w:tabs>
        <w:ind w:left="960" w:hanging="48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>
    <w:nsid w:val="6EB445C2"/>
    <w:multiLevelType w:val="hybridMultilevel"/>
    <w:tmpl w:val="358EDAEE"/>
    <w:lvl w:ilvl="0" w:tplc="6CFEBEA4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>
    <w:nsid w:val="7063679E"/>
    <w:multiLevelType w:val="hybridMultilevel"/>
    <w:tmpl w:val="A4D62AB2"/>
    <w:lvl w:ilvl="0" w:tplc="6A7E064E">
      <w:start w:val="1"/>
      <w:numFmt w:val="bullet"/>
      <w:pStyle w:val="2"/>
      <w:lvlText w:val=""/>
      <w:lvlJc w:val="left"/>
      <w:pPr>
        <w:ind w:left="20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880" w:hanging="480"/>
      </w:pPr>
      <w:rPr>
        <w:rFonts w:ascii="Wingdings" w:hAnsi="Wingdings" w:hint="default"/>
      </w:rPr>
    </w:lvl>
  </w:abstractNum>
  <w:abstractNum w:abstractNumId="5">
    <w:nsid w:val="72294F53"/>
    <w:multiLevelType w:val="hybridMultilevel"/>
    <w:tmpl w:val="16CAB3E6"/>
    <w:lvl w:ilvl="0" w:tplc="149CF2BA">
      <w:start w:val="1"/>
      <w:numFmt w:val="taiwaneseCountingThousand"/>
      <w:lvlText w:val="(%1)"/>
      <w:lvlJc w:val="left"/>
      <w:pPr>
        <w:ind w:left="1331" w:hanging="48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  <w:num w:numId="6">
    <w:abstractNumId w:val="5"/>
  </w:num>
  <w:num w:numId="7">
    <w:abstractNumId w:val="5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>
      <o:colormru v:ext="edit" colors="#c90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AD9"/>
    <w:rsid w:val="00006BF3"/>
    <w:rsid w:val="00007916"/>
    <w:rsid w:val="000103C7"/>
    <w:rsid w:val="000146FD"/>
    <w:rsid w:val="00020DFF"/>
    <w:rsid w:val="00021D8F"/>
    <w:rsid w:val="00025C9B"/>
    <w:rsid w:val="00026CFD"/>
    <w:rsid w:val="00027846"/>
    <w:rsid w:val="000411BA"/>
    <w:rsid w:val="0004460C"/>
    <w:rsid w:val="00046DCF"/>
    <w:rsid w:val="00051117"/>
    <w:rsid w:val="00054F5E"/>
    <w:rsid w:val="00061F19"/>
    <w:rsid w:val="00063DEC"/>
    <w:rsid w:val="00074F76"/>
    <w:rsid w:val="00082B37"/>
    <w:rsid w:val="00092883"/>
    <w:rsid w:val="00094C62"/>
    <w:rsid w:val="00096D74"/>
    <w:rsid w:val="00097652"/>
    <w:rsid w:val="00097AE0"/>
    <w:rsid w:val="000A1510"/>
    <w:rsid w:val="000A25A3"/>
    <w:rsid w:val="000A3948"/>
    <w:rsid w:val="000A70CB"/>
    <w:rsid w:val="000A7BAB"/>
    <w:rsid w:val="000B30FB"/>
    <w:rsid w:val="000B5293"/>
    <w:rsid w:val="000C339D"/>
    <w:rsid w:val="000C4F50"/>
    <w:rsid w:val="000D2058"/>
    <w:rsid w:val="000D28A8"/>
    <w:rsid w:val="000D2F1D"/>
    <w:rsid w:val="000E0341"/>
    <w:rsid w:val="000E1085"/>
    <w:rsid w:val="000E206C"/>
    <w:rsid w:val="000E3968"/>
    <w:rsid w:val="000E4936"/>
    <w:rsid w:val="000F5DE9"/>
    <w:rsid w:val="000F7F29"/>
    <w:rsid w:val="000F7FAF"/>
    <w:rsid w:val="001035C1"/>
    <w:rsid w:val="00103DD6"/>
    <w:rsid w:val="00105C2F"/>
    <w:rsid w:val="00106BE5"/>
    <w:rsid w:val="0011298D"/>
    <w:rsid w:val="00120DE1"/>
    <w:rsid w:val="00121C1D"/>
    <w:rsid w:val="00131C50"/>
    <w:rsid w:val="00144443"/>
    <w:rsid w:val="00146429"/>
    <w:rsid w:val="001503E5"/>
    <w:rsid w:val="0015374E"/>
    <w:rsid w:val="00157982"/>
    <w:rsid w:val="00161877"/>
    <w:rsid w:val="00162033"/>
    <w:rsid w:val="00173AB2"/>
    <w:rsid w:val="001740E7"/>
    <w:rsid w:val="00180D9C"/>
    <w:rsid w:val="001823A6"/>
    <w:rsid w:val="00184617"/>
    <w:rsid w:val="0019076E"/>
    <w:rsid w:val="0019201B"/>
    <w:rsid w:val="0019297D"/>
    <w:rsid w:val="00192D12"/>
    <w:rsid w:val="0019790F"/>
    <w:rsid w:val="001A34D2"/>
    <w:rsid w:val="001A440F"/>
    <w:rsid w:val="001A71BF"/>
    <w:rsid w:val="001A7529"/>
    <w:rsid w:val="001B1925"/>
    <w:rsid w:val="001B2228"/>
    <w:rsid w:val="001B40EA"/>
    <w:rsid w:val="001B5871"/>
    <w:rsid w:val="001B6CC2"/>
    <w:rsid w:val="001B7F74"/>
    <w:rsid w:val="001C0D99"/>
    <w:rsid w:val="001C1B66"/>
    <w:rsid w:val="001C1F5F"/>
    <w:rsid w:val="001C22D3"/>
    <w:rsid w:val="001C289C"/>
    <w:rsid w:val="001C7A65"/>
    <w:rsid w:val="001D1923"/>
    <w:rsid w:val="001D213A"/>
    <w:rsid w:val="001D43CA"/>
    <w:rsid w:val="001D4FA2"/>
    <w:rsid w:val="001D6276"/>
    <w:rsid w:val="001D78E3"/>
    <w:rsid w:val="001E2CFA"/>
    <w:rsid w:val="001E4086"/>
    <w:rsid w:val="001E4840"/>
    <w:rsid w:val="001F17F1"/>
    <w:rsid w:val="001F1B70"/>
    <w:rsid w:val="001F1C8E"/>
    <w:rsid w:val="001F762E"/>
    <w:rsid w:val="001F76FC"/>
    <w:rsid w:val="001F7BF1"/>
    <w:rsid w:val="00202CAE"/>
    <w:rsid w:val="002043B0"/>
    <w:rsid w:val="002052BC"/>
    <w:rsid w:val="0020550A"/>
    <w:rsid w:val="00207E73"/>
    <w:rsid w:val="00212A9E"/>
    <w:rsid w:val="00217105"/>
    <w:rsid w:val="0022364B"/>
    <w:rsid w:val="002267E2"/>
    <w:rsid w:val="002343A2"/>
    <w:rsid w:val="00237282"/>
    <w:rsid w:val="00241956"/>
    <w:rsid w:val="002516E4"/>
    <w:rsid w:val="00254360"/>
    <w:rsid w:val="00257618"/>
    <w:rsid w:val="002652F8"/>
    <w:rsid w:val="00265BDA"/>
    <w:rsid w:val="0027020F"/>
    <w:rsid w:val="002706F2"/>
    <w:rsid w:val="0027126B"/>
    <w:rsid w:val="00275691"/>
    <w:rsid w:val="00276A07"/>
    <w:rsid w:val="00280E78"/>
    <w:rsid w:val="00286C8C"/>
    <w:rsid w:val="00287209"/>
    <w:rsid w:val="00290F9E"/>
    <w:rsid w:val="002974E6"/>
    <w:rsid w:val="002A33A1"/>
    <w:rsid w:val="002A37BE"/>
    <w:rsid w:val="002A6359"/>
    <w:rsid w:val="002B2FD9"/>
    <w:rsid w:val="002B5B96"/>
    <w:rsid w:val="002B7662"/>
    <w:rsid w:val="002C0D8E"/>
    <w:rsid w:val="002C2D8A"/>
    <w:rsid w:val="002C4698"/>
    <w:rsid w:val="002C70BA"/>
    <w:rsid w:val="002D05B7"/>
    <w:rsid w:val="002D26CF"/>
    <w:rsid w:val="002D593D"/>
    <w:rsid w:val="002D5DE6"/>
    <w:rsid w:val="002D66CC"/>
    <w:rsid w:val="002E0611"/>
    <w:rsid w:val="002E25FE"/>
    <w:rsid w:val="002E69E0"/>
    <w:rsid w:val="002F0133"/>
    <w:rsid w:val="002F0222"/>
    <w:rsid w:val="002F371E"/>
    <w:rsid w:val="00300896"/>
    <w:rsid w:val="0030095D"/>
    <w:rsid w:val="003030FD"/>
    <w:rsid w:val="003041BB"/>
    <w:rsid w:val="00304342"/>
    <w:rsid w:val="00304CBB"/>
    <w:rsid w:val="00310DAF"/>
    <w:rsid w:val="00316D31"/>
    <w:rsid w:val="003170A5"/>
    <w:rsid w:val="003174DD"/>
    <w:rsid w:val="00332831"/>
    <w:rsid w:val="00333FE5"/>
    <w:rsid w:val="00337F66"/>
    <w:rsid w:val="0035093D"/>
    <w:rsid w:val="00352891"/>
    <w:rsid w:val="00352D95"/>
    <w:rsid w:val="00352E8A"/>
    <w:rsid w:val="003539DB"/>
    <w:rsid w:val="0035445A"/>
    <w:rsid w:val="003610E7"/>
    <w:rsid w:val="00363509"/>
    <w:rsid w:val="00366F60"/>
    <w:rsid w:val="00367BE5"/>
    <w:rsid w:val="00372C3F"/>
    <w:rsid w:val="003741B6"/>
    <w:rsid w:val="003753EC"/>
    <w:rsid w:val="0037690E"/>
    <w:rsid w:val="0038295B"/>
    <w:rsid w:val="00382E50"/>
    <w:rsid w:val="0038490C"/>
    <w:rsid w:val="00386030"/>
    <w:rsid w:val="003902F5"/>
    <w:rsid w:val="00390881"/>
    <w:rsid w:val="00395310"/>
    <w:rsid w:val="003A0D93"/>
    <w:rsid w:val="003A65B5"/>
    <w:rsid w:val="003B1F44"/>
    <w:rsid w:val="003B298E"/>
    <w:rsid w:val="003B7BC7"/>
    <w:rsid w:val="003C2B19"/>
    <w:rsid w:val="003C309A"/>
    <w:rsid w:val="003C3160"/>
    <w:rsid w:val="003C5EA0"/>
    <w:rsid w:val="003C77E5"/>
    <w:rsid w:val="003D21EA"/>
    <w:rsid w:val="003D38F7"/>
    <w:rsid w:val="003D55C7"/>
    <w:rsid w:val="003D7B69"/>
    <w:rsid w:val="003E0469"/>
    <w:rsid w:val="003E0CA0"/>
    <w:rsid w:val="003E6460"/>
    <w:rsid w:val="003F4DE0"/>
    <w:rsid w:val="003F50FA"/>
    <w:rsid w:val="00400B20"/>
    <w:rsid w:val="00401118"/>
    <w:rsid w:val="0040193B"/>
    <w:rsid w:val="00401E37"/>
    <w:rsid w:val="00402DF3"/>
    <w:rsid w:val="00410794"/>
    <w:rsid w:val="00411983"/>
    <w:rsid w:val="00416632"/>
    <w:rsid w:val="0042112C"/>
    <w:rsid w:val="0042345D"/>
    <w:rsid w:val="00424819"/>
    <w:rsid w:val="004273B1"/>
    <w:rsid w:val="00427E69"/>
    <w:rsid w:val="00430362"/>
    <w:rsid w:val="00431FC9"/>
    <w:rsid w:val="0046701C"/>
    <w:rsid w:val="004715AF"/>
    <w:rsid w:val="00471C3D"/>
    <w:rsid w:val="004815DF"/>
    <w:rsid w:val="00481A09"/>
    <w:rsid w:val="004821C9"/>
    <w:rsid w:val="00490A75"/>
    <w:rsid w:val="00495DB5"/>
    <w:rsid w:val="004A3B32"/>
    <w:rsid w:val="004A47C8"/>
    <w:rsid w:val="004A66C1"/>
    <w:rsid w:val="004A7643"/>
    <w:rsid w:val="004B1FC6"/>
    <w:rsid w:val="004B4FEF"/>
    <w:rsid w:val="004C03BB"/>
    <w:rsid w:val="004C1456"/>
    <w:rsid w:val="004C6ACD"/>
    <w:rsid w:val="004D3C37"/>
    <w:rsid w:val="004D58DA"/>
    <w:rsid w:val="004E1161"/>
    <w:rsid w:val="004E2C9A"/>
    <w:rsid w:val="004E5894"/>
    <w:rsid w:val="004E6CE2"/>
    <w:rsid w:val="004E78EC"/>
    <w:rsid w:val="004F2BE5"/>
    <w:rsid w:val="004F62DD"/>
    <w:rsid w:val="004F7927"/>
    <w:rsid w:val="0050692C"/>
    <w:rsid w:val="0050771D"/>
    <w:rsid w:val="00512AD8"/>
    <w:rsid w:val="00514183"/>
    <w:rsid w:val="005222BB"/>
    <w:rsid w:val="0053108E"/>
    <w:rsid w:val="00536FD6"/>
    <w:rsid w:val="00543868"/>
    <w:rsid w:val="005529F6"/>
    <w:rsid w:val="00554426"/>
    <w:rsid w:val="00556E4A"/>
    <w:rsid w:val="00557BF8"/>
    <w:rsid w:val="00562365"/>
    <w:rsid w:val="00566871"/>
    <w:rsid w:val="00571DF7"/>
    <w:rsid w:val="00580C19"/>
    <w:rsid w:val="0058331B"/>
    <w:rsid w:val="00586AA5"/>
    <w:rsid w:val="00587F6A"/>
    <w:rsid w:val="0059383F"/>
    <w:rsid w:val="0059568B"/>
    <w:rsid w:val="0059568C"/>
    <w:rsid w:val="005959CD"/>
    <w:rsid w:val="0059698C"/>
    <w:rsid w:val="005A6BE6"/>
    <w:rsid w:val="005B53A9"/>
    <w:rsid w:val="005B7179"/>
    <w:rsid w:val="005B7D10"/>
    <w:rsid w:val="005C02AB"/>
    <w:rsid w:val="005C09B3"/>
    <w:rsid w:val="005C114F"/>
    <w:rsid w:val="005C3CA5"/>
    <w:rsid w:val="005C4C36"/>
    <w:rsid w:val="005D1381"/>
    <w:rsid w:val="005E0346"/>
    <w:rsid w:val="005E2AEE"/>
    <w:rsid w:val="005E2E45"/>
    <w:rsid w:val="005E4372"/>
    <w:rsid w:val="005F1635"/>
    <w:rsid w:val="005F18A5"/>
    <w:rsid w:val="005F1A7F"/>
    <w:rsid w:val="005F1BC0"/>
    <w:rsid w:val="005F2E20"/>
    <w:rsid w:val="005F38A5"/>
    <w:rsid w:val="005F3AB2"/>
    <w:rsid w:val="00603940"/>
    <w:rsid w:val="00604485"/>
    <w:rsid w:val="00604A98"/>
    <w:rsid w:val="00610510"/>
    <w:rsid w:val="00614711"/>
    <w:rsid w:val="006171AD"/>
    <w:rsid w:val="0062651E"/>
    <w:rsid w:val="00631E13"/>
    <w:rsid w:val="00631E45"/>
    <w:rsid w:val="0063264F"/>
    <w:rsid w:val="00637DB5"/>
    <w:rsid w:val="0064207E"/>
    <w:rsid w:val="0064562F"/>
    <w:rsid w:val="00650AD9"/>
    <w:rsid w:val="006529CA"/>
    <w:rsid w:val="00652D1A"/>
    <w:rsid w:val="00653D39"/>
    <w:rsid w:val="00654305"/>
    <w:rsid w:val="0065620E"/>
    <w:rsid w:val="0065641C"/>
    <w:rsid w:val="00656512"/>
    <w:rsid w:val="00667964"/>
    <w:rsid w:val="006721D8"/>
    <w:rsid w:val="0067250C"/>
    <w:rsid w:val="00674A71"/>
    <w:rsid w:val="006759B6"/>
    <w:rsid w:val="00681E8F"/>
    <w:rsid w:val="006829DB"/>
    <w:rsid w:val="00686F0D"/>
    <w:rsid w:val="00687FFD"/>
    <w:rsid w:val="006910F7"/>
    <w:rsid w:val="0069380B"/>
    <w:rsid w:val="006A3728"/>
    <w:rsid w:val="006A3A8D"/>
    <w:rsid w:val="006B4AA4"/>
    <w:rsid w:val="006C0F9D"/>
    <w:rsid w:val="006C63F9"/>
    <w:rsid w:val="006D0DBF"/>
    <w:rsid w:val="006D12AC"/>
    <w:rsid w:val="006D6688"/>
    <w:rsid w:val="006D7BBD"/>
    <w:rsid w:val="006E4751"/>
    <w:rsid w:val="006E5801"/>
    <w:rsid w:val="006F02C9"/>
    <w:rsid w:val="006F0A07"/>
    <w:rsid w:val="006F1442"/>
    <w:rsid w:val="006F211F"/>
    <w:rsid w:val="006F304A"/>
    <w:rsid w:val="006F7319"/>
    <w:rsid w:val="0070216B"/>
    <w:rsid w:val="007032EC"/>
    <w:rsid w:val="007036F2"/>
    <w:rsid w:val="007106BD"/>
    <w:rsid w:val="00716508"/>
    <w:rsid w:val="00717F96"/>
    <w:rsid w:val="007201AA"/>
    <w:rsid w:val="007223B0"/>
    <w:rsid w:val="00723F46"/>
    <w:rsid w:val="007255ED"/>
    <w:rsid w:val="007271FA"/>
    <w:rsid w:val="0072793E"/>
    <w:rsid w:val="0073322A"/>
    <w:rsid w:val="00734CA8"/>
    <w:rsid w:val="00736A33"/>
    <w:rsid w:val="00740991"/>
    <w:rsid w:val="00740E6C"/>
    <w:rsid w:val="0074220B"/>
    <w:rsid w:val="00754C2B"/>
    <w:rsid w:val="00757F67"/>
    <w:rsid w:val="00765917"/>
    <w:rsid w:val="007662E0"/>
    <w:rsid w:val="00766EBD"/>
    <w:rsid w:val="00766F8C"/>
    <w:rsid w:val="007743CD"/>
    <w:rsid w:val="00775AB0"/>
    <w:rsid w:val="0077701E"/>
    <w:rsid w:val="0077781F"/>
    <w:rsid w:val="0078120A"/>
    <w:rsid w:val="00782D10"/>
    <w:rsid w:val="00782F89"/>
    <w:rsid w:val="00784313"/>
    <w:rsid w:val="007845CD"/>
    <w:rsid w:val="0078747F"/>
    <w:rsid w:val="007877E6"/>
    <w:rsid w:val="007917C0"/>
    <w:rsid w:val="00792226"/>
    <w:rsid w:val="007935F8"/>
    <w:rsid w:val="0079521C"/>
    <w:rsid w:val="007963B5"/>
    <w:rsid w:val="007A4607"/>
    <w:rsid w:val="007A46AE"/>
    <w:rsid w:val="007A640A"/>
    <w:rsid w:val="007B2581"/>
    <w:rsid w:val="007B4C6E"/>
    <w:rsid w:val="007B7085"/>
    <w:rsid w:val="007B77FB"/>
    <w:rsid w:val="007C0B30"/>
    <w:rsid w:val="007C12D4"/>
    <w:rsid w:val="007D25E8"/>
    <w:rsid w:val="007D55BA"/>
    <w:rsid w:val="007E6315"/>
    <w:rsid w:val="007E63C9"/>
    <w:rsid w:val="007F3361"/>
    <w:rsid w:val="007F3755"/>
    <w:rsid w:val="007F6063"/>
    <w:rsid w:val="007F6694"/>
    <w:rsid w:val="0080485D"/>
    <w:rsid w:val="008059EC"/>
    <w:rsid w:val="008110C5"/>
    <w:rsid w:val="008155EC"/>
    <w:rsid w:val="00816FD6"/>
    <w:rsid w:val="00821883"/>
    <w:rsid w:val="0082213D"/>
    <w:rsid w:val="008233E8"/>
    <w:rsid w:val="0082764F"/>
    <w:rsid w:val="00827F8B"/>
    <w:rsid w:val="00831254"/>
    <w:rsid w:val="0083249F"/>
    <w:rsid w:val="008324AF"/>
    <w:rsid w:val="0083480A"/>
    <w:rsid w:val="0083617D"/>
    <w:rsid w:val="008370DD"/>
    <w:rsid w:val="0083745D"/>
    <w:rsid w:val="00841A74"/>
    <w:rsid w:val="00845CB8"/>
    <w:rsid w:val="00854AEF"/>
    <w:rsid w:val="00857628"/>
    <w:rsid w:val="008615CF"/>
    <w:rsid w:val="00864FBA"/>
    <w:rsid w:val="00865E05"/>
    <w:rsid w:val="00867BB1"/>
    <w:rsid w:val="00876E0D"/>
    <w:rsid w:val="00876E86"/>
    <w:rsid w:val="00880E1E"/>
    <w:rsid w:val="0088432E"/>
    <w:rsid w:val="008855CA"/>
    <w:rsid w:val="00885AD3"/>
    <w:rsid w:val="00886D19"/>
    <w:rsid w:val="00887FE3"/>
    <w:rsid w:val="0089134A"/>
    <w:rsid w:val="008963D1"/>
    <w:rsid w:val="008A00A2"/>
    <w:rsid w:val="008A2AC5"/>
    <w:rsid w:val="008A530A"/>
    <w:rsid w:val="008A5C14"/>
    <w:rsid w:val="008A63CB"/>
    <w:rsid w:val="008A64E8"/>
    <w:rsid w:val="008A6D0F"/>
    <w:rsid w:val="008A7F99"/>
    <w:rsid w:val="008B660E"/>
    <w:rsid w:val="008B707E"/>
    <w:rsid w:val="008B73ED"/>
    <w:rsid w:val="008C0C4E"/>
    <w:rsid w:val="008C54DF"/>
    <w:rsid w:val="008D3B58"/>
    <w:rsid w:val="008D3E82"/>
    <w:rsid w:val="008D4817"/>
    <w:rsid w:val="008D4DDC"/>
    <w:rsid w:val="008E79DD"/>
    <w:rsid w:val="008F28EF"/>
    <w:rsid w:val="008F3889"/>
    <w:rsid w:val="009029D7"/>
    <w:rsid w:val="009036EB"/>
    <w:rsid w:val="00905BA8"/>
    <w:rsid w:val="00905CEB"/>
    <w:rsid w:val="00907DE0"/>
    <w:rsid w:val="00913333"/>
    <w:rsid w:val="00920755"/>
    <w:rsid w:val="0092120D"/>
    <w:rsid w:val="00926118"/>
    <w:rsid w:val="00927A9C"/>
    <w:rsid w:val="00930583"/>
    <w:rsid w:val="009344A6"/>
    <w:rsid w:val="00936578"/>
    <w:rsid w:val="0094309F"/>
    <w:rsid w:val="00943261"/>
    <w:rsid w:val="00947292"/>
    <w:rsid w:val="0094789E"/>
    <w:rsid w:val="009556C4"/>
    <w:rsid w:val="00960CFD"/>
    <w:rsid w:val="00960F78"/>
    <w:rsid w:val="00967ECC"/>
    <w:rsid w:val="009705F0"/>
    <w:rsid w:val="0097340A"/>
    <w:rsid w:val="00981350"/>
    <w:rsid w:val="00990D7C"/>
    <w:rsid w:val="00990E58"/>
    <w:rsid w:val="009921D7"/>
    <w:rsid w:val="00992E6B"/>
    <w:rsid w:val="0099438F"/>
    <w:rsid w:val="009A2DDA"/>
    <w:rsid w:val="009A3607"/>
    <w:rsid w:val="009B119B"/>
    <w:rsid w:val="009B503D"/>
    <w:rsid w:val="009B54D0"/>
    <w:rsid w:val="009B5945"/>
    <w:rsid w:val="009B6262"/>
    <w:rsid w:val="009B6EEA"/>
    <w:rsid w:val="009C10FE"/>
    <w:rsid w:val="009C2E17"/>
    <w:rsid w:val="009D0F73"/>
    <w:rsid w:val="009D4C3D"/>
    <w:rsid w:val="009D500C"/>
    <w:rsid w:val="009D5DF6"/>
    <w:rsid w:val="009E00C8"/>
    <w:rsid w:val="009E3150"/>
    <w:rsid w:val="009E42FF"/>
    <w:rsid w:val="009E674F"/>
    <w:rsid w:val="009F32CB"/>
    <w:rsid w:val="009F57FA"/>
    <w:rsid w:val="00A02719"/>
    <w:rsid w:val="00A03115"/>
    <w:rsid w:val="00A03563"/>
    <w:rsid w:val="00A03BB8"/>
    <w:rsid w:val="00A048DB"/>
    <w:rsid w:val="00A06B44"/>
    <w:rsid w:val="00A16B9C"/>
    <w:rsid w:val="00A20890"/>
    <w:rsid w:val="00A22B4A"/>
    <w:rsid w:val="00A25900"/>
    <w:rsid w:val="00A259FC"/>
    <w:rsid w:val="00A33F88"/>
    <w:rsid w:val="00A34249"/>
    <w:rsid w:val="00A34657"/>
    <w:rsid w:val="00A34A15"/>
    <w:rsid w:val="00A46032"/>
    <w:rsid w:val="00A54ED1"/>
    <w:rsid w:val="00A61752"/>
    <w:rsid w:val="00A63243"/>
    <w:rsid w:val="00A64CD9"/>
    <w:rsid w:val="00A6612C"/>
    <w:rsid w:val="00A6669E"/>
    <w:rsid w:val="00A70651"/>
    <w:rsid w:val="00A70DF5"/>
    <w:rsid w:val="00A71C8E"/>
    <w:rsid w:val="00A80C87"/>
    <w:rsid w:val="00A819FB"/>
    <w:rsid w:val="00A836F4"/>
    <w:rsid w:val="00A86080"/>
    <w:rsid w:val="00A90A42"/>
    <w:rsid w:val="00A93CA1"/>
    <w:rsid w:val="00A93EC5"/>
    <w:rsid w:val="00A942EE"/>
    <w:rsid w:val="00A950A4"/>
    <w:rsid w:val="00A96C00"/>
    <w:rsid w:val="00AA0895"/>
    <w:rsid w:val="00AA33D1"/>
    <w:rsid w:val="00AA3D0A"/>
    <w:rsid w:val="00AA4786"/>
    <w:rsid w:val="00AA55BB"/>
    <w:rsid w:val="00AA5B52"/>
    <w:rsid w:val="00AA7426"/>
    <w:rsid w:val="00AB03B1"/>
    <w:rsid w:val="00AB03DA"/>
    <w:rsid w:val="00AB3E7E"/>
    <w:rsid w:val="00AB3EC8"/>
    <w:rsid w:val="00AB5FDC"/>
    <w:rsid w:val="00AC1381"/>
    <w:rsid w:val="00AC2957"/>
    <w:rsid w:val="00AD37A0"/>
    <w:rsid w:val="00AD78AE"/>
    <w:rsid w:val="00AE0542"/>
    <w:rsid w:val="00AE0B0F"/>
    <w:rsid w:val="00AE218C"/>
    <w:rsid w:val="00AF01AB"/>
    <w:rsid w:val="00AF0AF0"/>
    <w:rsid w:val="00B04AF6"/>
    <w:rsid w:val="00B065ED"/>
    <w:rsid w:val="00B11BD2"/>
    <w:rsid w:val="00B1602C"/>
    <w:rsid w:val="00B21B10"/>
    <w:rsid w:val="00B234A9"/>
    <w:rsid w:val="00B26D92"/>
    <w:rsid w:val="00B27C2E"/>
    <w:rsid w:val="00B3365F"/>
    <w:rsid w:val="00B356FE"/>
    <w:rsid w:val="00B35E65"/>
    <w:rsid w:val="00B40652"/>
    <w:rsid w:val="00B4281E"/>
    <w:rsid w:val="00B437B5"/>
    <w:rsid w:val="00B503E8"/>
    <w:rsid w:val="00B505B1"/>
    <w:rsid w:val="00B511B9"/>
    <w:rsid w:val="00B5177E"/>
    <w:rsid w:val="00B625F7"/>
    <w:rsid w:val="00B7065E"/>
    <w:rsid w:val="00B71619"/>
    <w:rsid w:val="00B825E1"/>
    <w:rsid w:val="00B82F93"/>
    <w:rsid w:val="00B90C61"/>
    <w:rsid w:val="00B92B29"/>
    <w:rsid w:val="00B92F4D"/>
    <w:rsid w:val="00B94643"/>
    <w:rsid w:val="00B951CF"/>
    <w:rsid w:val="00B955FE"/>
    <w:rsid w:val="00BA070F"/>
    <w:rsid w:val="00BA3689"/>
    <w:rsid w:val="00BA46DE"/>
    <w:rsid w:val="00BB1E52"/>
    <w:rsid w:val="00BB4DA0"/>
    <w:rsid w:val="00BC09FC"/>
    <w:rsid w:val="00BC4142"/>
    <w:rsid w:val="00BC512F"/>
    <w:rsid w:val="00BD0773"/>
    <w:rsid w:val="00BD32D6"/>
    <w:rsid w:val="00BD526D"/>
    <w:rsid w:val="00BE2639"/>
    <w:rsid w:val="00BF0F78"/>
    <w:rsid w:val="00BF240E"/>
    <w:rsid w:val="00BF5720"/>
    <w:rsid w:val="00C03396"/>
    <w:rsid w:val="00C037CB"/>
    <w:rsid w:val="00C04200"/>
    <w:rsid w:val="00C11675"/>
    <w:rsid w:val="00C12D22"/>
    <w:rsid w:val="00C21A53"/>
    <w:rsid w:val="00C226CA"/>
    <w:rsid w:val="00C24C9C"/>
    <w:rsid w:val="00C26694"/>
    <w:rsid w:val="00C33E01"/>
    <w:rsid w:val="00C378FE"/>
    <w:rsid w:val="00C43728"/>
    <w:rsid w:val="00C569BB"/>
    <w:rsid w:val="00C57416"/>
    <w:rsid w:val="00C57D8F"/>
    <w:rsid w:val="00C61F6E"/>
    <w:rsid w:val="00C62A58"/>
    <w:rsid w:val="00C6335B"/>
    <w:rsid w:val="00C64116"/>
    <w:rsid w:val="00C6455D"/>
    <w:rsid w:val="00C662AF"/>
    <w:rsid w:val="00C6675D"/>
    <w:rsid w:val="00C70355"/>
    <w:rsid w:val="00C912BA"/>
    <w:rsid w:val="00C91C31"/>
    <w:rsid w:val="00C93A2C"/>
    <w:rsid w:val="00C961A4"/>
    <w:rsid w:val="00C96A87"/>
    <w:rsid w:val="00CB0F24"/>
    <w:rsid w:val="00CB2E46"/>
    <w:rsid w:val="00CB4E3F"/>
    <w:rsid w:val="00CB5FA1"/>
    <w:rsid w:val="00CC1124"/>
    <w:rsid w:val="00CC2DBD"/>
    <w:rsid w:val="00CC4195"/>
    <w:rsid w:val="00CC6485"/>
    <w:rsid w:val="00CC6D66"/>
    <w:rsid w:val="00CD177D"/>
    <w:rsid w:val="00CD19D5"/>
    <w:rsid w:val="00CD1CC0"/>
    <w:rsid w:val="00CD4533"/>
    <w:rsid w:val="00CE084D"/>
    <w:rsid w:val="00CF006C"/>
    <w:rsid w:val="00CF146D"/>
    <w:rsid w:val="00CF51C8"/>
    <w:rsid w:val="00CF5CC8"/>
    <w:rsid w:val="00D04152"/>
    <w:rsid w:val="00D06E99"/>
    <w:rsid w:val="00D10DE7"/>
    <w:rsid w:val="00D1412E"/>
    <w:rsid w:val="00D3346C"/>
    <w:rsid w:val="00D3727F"/>
    <w:rsid w:val="00D4012F"/>
    <w:rsid w:val="00D40D61"/>
    <w:rsid w:val="00D41B2C"/>
    <w:rsid w:val="00D45D63"/>
    <w:rsid w:val="00D465CC"/>
    <w:rsid w:val="00D53F07"/>
    <w:rsid w:val="00D5405F"/>
    <w:rsid w:val="00D5792A"/>
    <w:rsid w:val="00D6027E"/>
    <w:rsid w:val="00D6069E"/>
    <w:rsid w:val="00D6079F"/>
    <w:rsid w:val="00D65441"/>
    <w:rsid w:val="00D75901"/>
    <w:rsid w:val="00D77A16"/>
    <w:rsid w:val="00D90F8C"/>
    <w:rsid w:val="00D92428"/>
    <w:rsid w:val="00D9493B"/>
    <w:rsid w:val="00DA072C"/>
    <w:rsid w:val="00DA1D48"/>
    <w:rsid w:val="00DA4101"/>
    <w:rsid w:val="00DA43AC"/>
    <w:rsid w:val="00DA60E7"/>
    <w:rsid w:val="00DB4CE8"/>
    <w:rsid w:val="00DC0495"/>
    <w:rsid w:val="00DD322B"/>
    <w:rsid w:val="00DD4879"/>
    <w:rsid w:val="00DE1CD5"/>
    <w:rsid w:val="00DE2018"/>
    <w:rsid w:val="00DF06EC"/>
    <w:rsid w:val="00DF2EF8"/>
    <w:rsid w:val="00DF318E"/>
    <w:rsid w:val="00DF3952"/>
    <w:rsid w:val="00DF4EB6"/>
    <w:rsid w:val="00E04F7C"/>
    <w:rsid w:val="00E0604F"/>
    <w:rsid w:val="00E076F1"/>
    <w:rsid w:val="00E07985"/>
    <w:rsid w:val="00E1218D"/>
    <w:rsid w:val="00E14A73"/>
    <w:rsid w:val="00E15234"/>
    <w:rsid w:val="00E1717F"/>
    <w:rsid w:val="00E20F57"/>
    <w:rsid w:val="00E3064A"/>
    <w:rsid w:val="00E31CD9"/>
    <w:rsid w:val="00E34F48"/>
    <w:rsid w:val="00E350B4"/>
    <w:rsid w:val="00E36356"/>
    <w:rsid w:val="00E40A84"/>
    <w:rsid w:val="00E4421E"/>
    <w:rsid w:val="00E44531"/>
    <w:rsid w:val="00E46923"/>
    <w:rsid w:val="00E4723D"/>
    <w:rsid w:val="00E478D2"/>
    <w:rsid w:val="00E5013B"/>
    <w:rsid w:val="00E505C1"/>
    <w:rsid w:val="00E5783A"/>
    <w:rsid w:val="00E6135A"/>
    <w:rsid w:val="00E63871"/>
    <w:rsid w:val="00E6527D"/>
    <w:rsid w:val="00E702F9"/>
    <w:rsid w:val="00E7063E"/>
    <w:rsid w:val="00E727B3"/>
    <w:rsid w:val="00E73675"/>
    <w:rsid w:val="00E75249"/>
    <w:rsid w:val="00E772D1"/>
    <w:rsid w:val="00E81DC4"/>
    <w:rsid w:val="00E90133"/>
    <w:rsid w:val="00E9396E"/>
    <w:rsid w:val="00E95E2F"/>
    <w:rsid w:val="00E95F13"/>
    <w:rsid w:val="00EA05D8"/>
    <w:rsid w:val="00EA33E8"/>
    <w:rsid w:val="00EA3F5F"/>
    <w:rsid w:val="00EB0648"/>
    <w:rsid w:val="00EB44FB"/>
    <w:rsid w:val="00EC1848"/>
    <w:rsid w:val="00EC4F11"/>
    <w:rsid w:val="00EC78C5"/>
    <w:rsid w:val="00ED15C8"/>
    <w:rsid w:val="00ED64EA"/>
    <w:rsid w:val="00EE0850"/>
    <w:rsid w:val="00EE4959"/>
    <w:rsid w:val="00EE575E"/>
    <w:rsid w:val="00EE5B1B"/>
    <w:rsid w:val="00EE627E"/>
    <w:rsid w:val="00EE6D3F"/>
    <w:rsid w:val="00EF5452"/>
    <w:rsid w:val="00F01F0C"/>
    <w:rsid w:val="00F16756"/>
    <w:rsid w:val="00F21E44"/>
    <w:rsid w:val="00F23E49"/>
    <w:rsid w:val="00F26130"/>
    <w:rsid w:val="00F275DC"/>
    <w:rsid w:val="00F32D06"/>
    <w:rsid w:val="00F348C4"/>
    <w:rsid w:val="00F36E76"/>
    <w:rsid w:val="00F379D6"/>
    <w:rsid w:val="00F413BC"/>
    <w:rsid w:val="00F55EE9"/>
    <w:rsid w:val="00F55FAE"/>
    <w:rsid w:val="00F5730A"/>
    <w:rsid w:val="00F60B2F"/>
    <w:rsid w:val="00F80C50"/>
    <w:rsid w:val="00F81855"/>
    <w:rsid w:val="00F81AB0"/>
    <w:rsid w:val="00F85FA2"/>
    <w:rsid w:val="00F90BC1"/>
    <w:rsid w:val="00F91B39"/>
    <w:rsid w:val="00F9204F"/>
    <w:rsid w:val="00F94498"/>
    <w:rsid w:val="00F952B6"/>
    <w:rsid w:val="00F956E5"/>
    <w:rsid w:val="00F959B0"/>
    <w:rsid w:val="00FA447C"/>
    <w:rsid w:val="00FB1C23"/>
    <w:rsid w:val="00FB53CA"/>
    <w:rsid w:val="00FC25BC"/>
    <w:rsid w:val="00FC3B06"/>
    <w:rsid w:val="00FC3B0C"/>
    <w:rsid w:val="00FC3D8D"/>
    <w:rsid w:val="00FC4F99"/>
    <w:rsid w:val="00FC59FD"/>
    <w:rsid w:val="00FC6DDF"/>
    <w:rsid w:val="00FD389A"/>
    <w:rsid w:val="00FD6865"/>
    <w:rsid w:val="00FE4181"/>
    <w:rsid w:val="00FE5A58"/>
    <w:rsid w:val="00FF34A8"/>
    <w:rsid w:val="00FF3788"/>
    <w:rsid w:val="00FF6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c9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paragraph" w:styleId="20">
    <w:name w:val="heading 2"/>
    <w:basedOn w:val="a"/>
    <w:next w:val="a"/>
    <w:link w:val="21"/>
    <w:unhideWhenUsed/>
    <w:qFormat/>
    <w:rsid w:val="001D4FA2"/>
    <w:pPr>
      <w:keepNext/>
      <w:spacing w:line="720" w:lineRule="auto"/>
      <w:outlineLvl w:val="1"/>
    </w:pPr>
    <w:rPr>
      <w:rFonts w:ascii="Cambria" w:hAnsi="Cambria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F1B70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1A75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6">
    <w:name w:val="page number"/>
    <w:basedOn w:val="a0"/>
    <w:rsid w:val="001A7529"/>
  </w:style>
  <w:style w:type="paragraph" w:styleId="a7">
    <w:name w:val="header"/>
    <w:basedOn w:val="a"/>
    <w:rsid w:val="001A75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">
    <w:name w:val="toc 1"/>
    <w:basedOn w:val="a"/>
    <w:next w:val="a"/>
    <w:autoRedefine/>
    <w:uiPriority w:val="39"/>
    <w:rsid w:val="00650AD9"/>
    <w:pPr>
      <w:tabs>
        <w:tab w:val="left" w:pos="1560"/>
        <w:tab w:val="right" w:leader="dot" w:pos="9072"/>
      </w:tabs>
      <w:spacing w:line="500" w:lineRule="exact"/>
      <w:ind w:rightChars="590" w:right="1416" w:firstLineChars="915" w:firstLine="2196"/>
    </w:pPr>
  </w:style>
  <w:style w:type="table" w:styleId="a8">
    <w:name w:val="Table Grid"/>
    <w:basedOn w:val="a1"/>
    <w:rsid w:val="001F17F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頁尾 字元"/>
    <w:link w:val="a4"/>
    <w:uiPriority w:val="99"/>
    <w:rsid w:val="001D4FA2"/>
    <w:rPr>
      <w:kern w:val="2"/>
    </w:rPr>
  </w:style>
  <w:style w:type="character" w:customStyle="1" w:styleId="21">
    <w:name w:val="標題 2 字元"/>
    <w:link w:val="20"/>
    <w:rsid w:val="001D4FA2"/>
    <w:rPr>
      <w:rFonts w:ascii="Cambria" w:eastAsia="新細明體" w:hAnsi="Cambria" w:cs="Times New Roman"/>
      <w:b/>
      <w:bCs/>
      <w:kern w:val="2"/>
      <w:sz w:val="48"/>
      <w:szCs w:val="48"/>
    </w:rPr>
  </w:style>
  <w:style w:type="paragraph" w:styleId="22">
    <w:name w:val="toc 2"/>
    <w:basedOn w:val="a"/>
    <w:next w:val="a"/>
    <w:autoRedefine/>
    <w:uiPriority w:val="39"/>
    <w:qFormat/>
    <w:rsid w:val="001D4FA2"/>
    <w:pPr>
      <w:ind w:leftChars="200" w:left="480"/>
    </w:pPr>
  </w:style>
  <w:style w:type="character" w:styleId="a9">
    <w:name w:val="Emphasis"/>
    <w:uiPriority w:val="20"/>
    <w:qFormat/>
    <w:rsid w:val="0019790F"/>
    <w:rPr>
      <w:b w:val="0"/>
      <w:bCs w:val="0"/>
      <w:i w:val="0"/>
      <w:iCs w:val="0"/>
      <w:color w:val="DD4B39"/>
    </w:rPr>
  </w:style>
  <w:style w:type="character" w:customStyle="1" w:styleId="st1">
    <w:name w:val="st1"/>
    <w:rsid w:val="0019790F"/>
  </w:style>
  <w:style w:type="paragraph" w:styleId="aa">
    <w:name w:val="Balloon Text"/>
    <w:basedOn w:val="a"/>
    <w:link w:val="ab"/>
    <w:rsid w:val="007A640A"/>
    <w:rPr>
      <w:rFonts w:ascii="Cambria" w:hAnsi="Cambria"/>
      <w:sz w:val="18"/>
      <w:szCs w:val="18"/>
    </w:rPr>
  </w:style>
  <w:style w:type="character" w:customStyle="1" w:styleId="ab">
    <w:name w:val="註解方塊文字 字元"/>
    <w:link w:val="aa"/>
    <w:rsid w:val="007A640A"/>
    <w:rPr>
      <w:rFonts w:ascii="Cambria" w:eastAsia="新細明體" w:hAnsi="Cambria" w:cs="Times New Roman"/>
      <w:kern w:val="2"/>
      <w:sz w:val="18"/>
      <w:szCs w:val="18"/>
    </w:rPr>
  </w:style>
  <w:style w:type="paragraph" w:styleId="ac">
    <w:name w:val="Quote"/>
    <w:basedOn w:val="a"/>
    <w:next w:val="a"/>
    <w:link w:val="ad"/>
    <w:uiPriority w:val="29"/>
    <w:qFormat/>
    <w:rsid w:val="00020DFF"/>
    <w:pPr>
      <w:spacing w:beforeLines="30" w:before="30"/>
      <w:ind w:firstLineChars="200" w:firstLine="200"/>
    </w:pPr>
    <w:rPr>
      <w:rFonts w:eastAsia="標楷體"/>
      <w:i/>
      <w:iCs/>
      <w:color w:val="000000"/>
    </w:rPr>
  </w:style>
  <w:style w:type="character" w:customStyle="1" w:styleId="ad">
    <w:name w:val="引文 字元"/>
    <w:link w:val="ac"/>
    <w:uiPriority w:val="29"/>
    <w:rsid w:val="00020DFF"/>
    <w:rPr>
      <w:rFonts w:eastAsia="標楷體"/>
      <w:i/>
      <w:iCs/>
      <w:color w:val="000000"/>
      <w:kern w:val="2"/>
      <w:sz w:val="24"/>
      <w:szCs w:val="24"/>
    </w:rPr>
  </w:style>
  <w:style w:type="character" w:styleId="ae">
    <w:name w:val="Subtle Emphasis"/>
    <w:uiPriority w:val="19"/>
    <w:qFormat/>
    <w:rsid w:val="002C2D8A"/>
    <w:rPr>
      <w:i/>
      <w:iCs/>
      <w:color w:val="F07F09"/>
    </w:rPr>
  </w:style>
  <w:style w:type="paragraph" w:customStyle="1" w:styleId="10">
    <w:name w:val="內文1"/>
    <w:basedOn w:val="a"/>
    <w:link w:val="11"/>
    <w:qFormat/>
    <w:rsid w:val="002516E4"/>
    <w:pPr>
      <w:spacing w:line="400" w:lineRule="exact"/>
      <w:ind w:firstLineChars="152" w:firstLine="365"/>
      <w:outlineLvl w:val="2"/>
    </w:pPr>
    <w:rPr>
      <w:rFonts w:eastAsia="標楷體"/>
      <w:kern w:val="0"/>
      <w:sz w:val="20"/>
      <w:lang w:val="x-none" w:eastAsia="x-none"/>
    </w:rPr>
  </w:style>
  <w:style w:type="character" w:customStyle="1" w:styleId="11">
    <w:name w:val="內文1 字元"/>
    <w:link w:val="10"/>
    <w:rsid w:val="002516E4"/>
    <w:rPr>
      <w:rFonts w:eastAsia="標楷體"/>
      <w:szCs w:val="24"/>
      <w:lang w:val="x-none" w:eastAsia="x-none"/>
    </w:rPr>
  </w:style>
  <w:style w:type="paragraph" w:customStyle="1" w:styleId="2">
    <w:name w:val="樣式2"/>
    <w:basedOn w:val="a"/>
    <w:link w:val="23"/>
    <w:qFormat/>
    <w:rsid w:val="002516E4"/>
    <w:pPr>
      <w:numPr>
        <w:numId w:val="5"/>
      </w:numPr>
      <w:spacing w:line="400" w:lineRule="exact"/>
      <w:outlineLvl w:val="2"/>
    </w:pPr>
    <w:rPr>
      <w:rFonts w:eastAsia="標楷體"/>
      <w:b/>
      <w:noProof/>
      <w:sz w:val="28"/>
      <w:szCs w:val="28"/>
      <w:lang w:val="x-none" w:eastAsia="x-none"/>
    </w:rPr>
  </w:style>
  <w:style w:type="character" w:customStyle="1" w:styleId="23">
    <w:name w:val="樣式2 字元"/>
    <w:link w:val="2"/>
    <w:rsid w:val="002516E4"/>
    <w:rPr>
      <w:rFonts w:eastAsia="標楷體"/>
      <w:b/>
      <w:noProof/>
      <w:kern w:val="2"/>
      <w:sz w:val="28"/>
      <w:szCs w:val="28"/>
      <w:lang w:val="x-none" w:eastAsia="x-none"/>
    </w:rPr>
  </w:style>
  <w:style w:type="paragraph" w:styleId="af">
    <w:name w:val="List Paragraph"/>
    <w:basedOn w:val="a"/>
    <w:uiPriority w:val="34"/>
    <w:qFormat/>
    <w:rsid w:val="00021D8F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paragraph" w:styleId="20">
    <w:name w:val="heading 2"/>
    <w:basedOn w:val="a"/>
    <w:next w:val="a"/>
    <w:link w:val="21"/>
    <w:unhideWhenUsed/>
    <w:qFormat/>
    <w:rsid w:val="001D4FA2"/>
    <w:pPr>
      <w:keepNext/>
      <w:spacing w:line="720" w:lineRule="auto"/>
      <w:outlineLvl w:val="1"/>
    </w:pPr>
    <w:rPr>
      <w:rFonts w:ascii="Cambria" w:hAnsi="Cambria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1F1B70"/>
    <w:rPr>
      <w:color w:val="0000FF"/>
      <w:u w:val="single"/>
    </w:rPr>
  </w:style>
  <w:style w:type="paragraph" w:styleId="a4">
    <w:name w:val="footer"/>
    <w:basedOn w:val="a"/>
    <w:link w:val="a5"/>
    <w:uiPriority w:val="99"/>
    <w:rsid w:val="001A75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6">
    <w:name w:val="page number"/>
    <w:basedOn w:val="a0"/>
    <w:rsid w:val="001A7529"/>
  </w:style>
  <w:style w:type="paragraph" w:styleId="a7">
    <w:name w:val="header"/>
    <w:basedOn w:val="a"/>
    <w:rsid w:val="001A75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">
    <w:name w:val="toc 1"/>
    <w:basedOn w:val="a"/>
    <w:next w:val="a"/>
    <w:autoRedefine/>
    <w:uiPriority w:val="39"/>
    <w:rsid w:val="00650AD9"/>
    <w:pPr>
      <w:tabs>
        <w:tab w:val="left" w:pos="1560"/>
        <w:tab w:val="right" w:leader="dot" w:pos="9072"/>
      </w:tabs>
      <w:spacing w:line="500" w:lineRule="exact"/>
      <w:ind w:rightChars="590" w:right="1416" w:firstLineChars="915" w:firstLine="2196"/>
    </w:pPr>
  </w:style>
  <w:style w:type="table" w:styleId="a8">
    <w:name w:val="Table Grid"/>
    <w:basedOn w:val="a1"/>
    <w:rsid w:val="001F17F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頁尾 字元"/>
    <w:link w:val="a4"/>
    <w:uiPriority w:val="99"/>
    <w:rsid w:val="001D4FA2"/>
    <w:rPr>
      <w:kern w:val="2"/>
    </w:rPr>
  </w:style>
  <w:style w:type="character" w:customStyle="1" w:styleId="21">
    <w:name w:val="標題 2 字元"/>
    <w:link w:val="20"/>
    <w:rsid w:val="001D4FA2"/>
    <w:rPr>
      <w:rFonts w:ascii="Cambria" w:eastAsia="新細明體" w:hAnsi="Cambria" w:cs="Times New Roman"/>
      <w:b/>
      <w:bCs/>
      <w:kern w:val="2"/>
      <w:sz w:val="48"/>
      <w:szCs w:val="48"/>
    </w:rPr>
  </w:style>
  <w:style w:type="paragraph" w:styleId="22">
    <w:name w:val="toc 2"/>
    <w:basedOn w:val="a"/>
    <w:next w:val="a"/>
    <w:autoRedefine/>
    <w:uiPriority w:val="39"/>
    <w:qFormat/>
    <w:rsid w:val="001D4FA2"/>
    <w:pPr>
      <w:ind w:leftChars="200" w:left="480"/>
    </w:pPr>
  </w:style>
  <w:style w:type="character" w:styleId="a9">
    <w:name w:val="Emphasis"/>
    <w:uiPriority w:val="20"/>
    <w:qFormat/>
    <w:rsid w:val="0019790F"/>
    <w:rPr>
      <w:b w:val="0"/>
      <w:bCs w:val="0"/>
      <w:i w:val="0"/>
      <w:iCs w:val="0"/>
      <w:color w:val="DD4B39"/>
    </w:rPr>
  </w:style>
  <w:style w:type="character" w:customStyle="1" w:styleId="st1">
    <w:name w:val="st1"/>
    <w:rsid w:val="0019790F"/>
  </w:style>
  <w:style w:type="paragraph" w:styleId="aa">
    <w:name w:val="Balloon Text"/>
    <w:basedOn w:val="a"/>
    <w:link w:val="ab"/>
    <w:rsid w:val="007A640A"/>
    <w:rPr>
      <w:rFonts w:ascii="Cambria" w:hAnsi="Cambria"/>
      <w:sz w:val="18"/>
      <w:szCs w:val="18"/>
    </w:rPr>
  </w:style>
  <w:style w:type="character" w:customStyle="1" w:styleId="ab">
    <w:name w:val="註解方塊文字 字元"/>
    <w:link w:val="aa"/>
    <w:rsid w:val="007A640A"/>
    <w:rPr>
      <w:rFonts w:ascii="Cambria" w:eastAsia="新細明體" w:hAnsi="Cambria" w:cs="Times New Roman"/>
      <w:kern w:val="2"/>
      <w:sz w:val="18"/>
      <w:szCs w:val="18"/>
    </w:rPr>
  </w:style>
  <w:style w:type="paragraph" w:styleId="ac">
    <w:name w:val="Quote"/>
    <w:basedOn w:val="a"/>
    <w:next w:val="a"/>
    <w:link w:val="ad"/>
    <w:uiPriority w:val="29"/>
    <w:qFormat/>
    <w:rsid w:val="00020DFF"/>
    <w:pPr>
      <w:spacing w:beforeLines="30" w:before="30"/>
      <w:ind w:firstLineChars="200" w:firstLine="200"/>
    </w:pPr>
    <w:rPr>
      <w:rFonts w:eastAsia="標楷體"/>
      <w:i/>
      <w:iCs/>
      <w:color w:val="000000"/>
    </w:rPr>
  </w:style>
  <w:style w:type="character" w:customStyle="1" w:styleId="ad">
    <w:name w:val="引文 字元"/>
    <w:link w:val="ac"/>
    <w:uiPriority w:val="29"/>
    <w:rsid w:val="00020DFF"/>
    <w:rPr>
      <w:rFonts w:eastAsia="標楷體"/>
      <w:i/>
      <w:iCs/>
      <w:color w:val="000000"/>
      <w:kern w:val="2"/>
      <w:sz w:val="24"/>
      <w:szCs w:val="24"/>
    </w:rPr>
  </w:style>
  <w:style w:type="character" w:styleId="ae">
    <w:name w:val="Subtle Emphasis"/>
    <w:uiPriority w:val="19"/>
    <w:qFormat/>
    <w:rsid w:val="002C2D8A"/>
    <w:rPr>
      <w:i/>
      <w:iCs/>
      <w:color w:val="F07F09"/>
    </w:rPr>
  </w:style>
  <w:style w:type="paragraph" w:customStyle="1" w:styleId="10">
    <w:name w:val="內文1"/>
    <w:basedOn w:val="a"/>
    <w:link w:val="11"/>
    <w:qFormat/>
    <w:rsid w:val="002516E4"/>
    <w:pPr>
      <w:spacing w:line="400" w:lineRule="exact"/>
      <w:ind w:firstLineChars="152" w:firstLine="365"/>
      <w:outlineLvl w:val="2"/>
    </w:pPr>
    <w:rPr>
      <w:rFonts w:eastAsia="標楷體"/>
      <w:kern w:val="0"/>
      <w:sz w:val="20"/>
      <w:lang w:val="x-none" w:eastAsia="x-none"/>
    </w:rPr>
  </w:style>
  <w:style w:type="character" w:customStyle="1" w:styleId="11">
    <w:name w:val="內文1 字元"/>
    <w:link w:val="10"/>
    <w:rsid w:val="002516E4"/>
    <w:rPr>
      <w:rFonts w:eastAsia="標楷體"/>
      <w:szCs w:val="24"/>
      <w:lang w:val="x-none" w:eastAsia="x-none"/>
    </w:rPr>
  </w:style>
  <w:style w:type="paragraph" w:customStyle="1" w:styleId="2">
    <w:name w:val="樣式2"/>
    <w:basedOn w:val="a"/>
    <w:link w:val="23"/>
    <w:qFormat/>
    <w:rsid w:val="002516E4"/>
    <w:pPr>
      <w:numPr>
        <w:numId w:val="5"/>
      </w:numPr>
      <w:spacing w:line="400" w:lineRule="exact"/>
      <w:outlineLvl w:val="2"/>
    </w:pPr>
    <w:rPr>
      <w:rFonts w:eastAsia="標楷體"/>
      <w:b/>
      <w:noProof/>
      <w:sz w:val="28"/>
      <w:szCs w:val="28"/>
      <w:lang w:val="x-none" w:eastAsia="x-none"/>
    </w:rPr>
  </w:style>
  <w:style w:type="character" w:customStyle="1" w:styleId="23">
    <w:name w:val="樣式2 字元"/>
    <w:link w:val="2"/>
    <w:rsid w:val="002516E4"/>
    <w:rPr>
      <w:rFonts w:eastAsia="標楷體"/>
      <w:b/>
      <w:noProof/>
      <w:kern w:val="2"/>
      <w:sz w:val="28"/>
      <w:szCs w:val="28"/>
      <w:lang w:val="x-none" w:eastAsia="x-none"/>
    </w:rPr>
  </w:style>
  <w:style w:type="paragraph" w:styleId="af">
    <w:name w:val="List Paragraph"/>
    <w:basedOn w:val="a"/>
    <w:uiPriority w:val="34"/>
    <w:qFormat/>
    <w:rsid w:val="00021D8F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28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4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2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1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4.xml"/><Relationship Id="rId26" Type="http://schemas.openxmlformats.org/officeDocument/2006/relationships/footer" Target="footer7.xml"/><Relationship Id="rId39" Type="http://schemas.openxmlformats.org/officeDocument/2006/relationships/image" Target="media/image21.emf"/><Relationship Id="rId21" Type="http://schemas.openxmlformats.org/officeDocument/2006/relationships/image" Target="media/image5.emf"/><Relationship Id="rId34" Type="http://schemas.openxmlformats.org/officeDocument/2006/relationships/image" Target="media/image16.emf"/><Relationship Id="rId42" Type="http://schemas.openxmlformats.org/officeDocument/2006/relationships/image" Target="media/image24.emf"/><Relationship Id="rId47" Type="http://schemas.openxmlformats.org/officeDocument/2006/relationships/image" Target="media/image29.emf"/><Relationship Id="rId50" Type="http://schemas.openxmlformats.org/officeDocument/2006/relationships/image" Target="media/image32.emf"/><Relationship Id="rId55" Type="http://schemas.openxmlformats.org/officeDocument/2006/relationships/footer" Target="footer8.xml"/><Relationship Id="rId63" Type="http://schemas.openxmlformats.org/officeDocument/2006/relationships/image" Target="media/image44.emf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7.emf"/><Relationship Id="rId32" Type="http://schemas.openxmlformats.org/officeDocument/2006/relationships/image" Target="media/image14.emf"/><Relationship Id="rId37" Type="http://schemas.openxmlformats.org/officeDocument/2006/relationships/image" Target="media/image19.emf"/><Relationship Id="rId40" Type="http://schemas.openxmlformats.org/officeDocument/2006/relationships/image" Target="media/image22.emf"/><Relationship Id="rId45" Type="http://schemas.openxmlformats.org/officeDocument/2006/relationships/image" Target="media/image27.emf"/><Relationship Id="rId53" Type="http://schemas.openxmlformats.org/officeDocument/2006/relationships/image" Target="media/image35.emf"/><Relationship Id="rId58" Type="http://schemas.openxmlformats.org/officeDocument/2006/relationships/image" Target="media/image39.emf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footer" Target="footer6.xml"/><Relationship Id="rId28" Type="http://schemas.openxmlformats.org/officeDocument/2006/relationships/image" Target="media/image10.emf"/><Relationship Id="rId36" Type="http://schemas.openxmlformats.org/officeDocument/2006/relationships/image" Target="media/image18.emf"/><Relationship Id="rId49" Type="http://schemas.openxmlformats.org/officeDocument/2006/relationships/image" Target="media/image31.emf"/><Relationship Id="rId57" Type="http://schemas.openxmlformats.org/officeDocument/2006/relationships/image" Target="media/image38.emf"/><Relationship Id="rId61" Type="http://schemas.openxmlformats.org/officeDocument/2006/relationships/image" Target="media/image42.emf"/><Relationship Id="rId10" Type="http://schemas.openxmlformats.org/officeDocument/2006/relationships/header" Target="header1.xml"/><Relationship Id="rId19" Type="http://schemas.openxmlformats.org/officeDocument/2006/relationships/footer" Target="footer4.xml"/><Relationship Id="rId31" Type="http://schemas.openxmlformats.org/officeDocument/2006/relationships/image" Target="media/image13.emf"/><Relationship Id="rId44" Type="http://schemas.openxmlformats.org/officeDocument/2006/relationships/image" Target="media/image26.emf"/><Relationship Id="rId52" Type="http://schemas.openxmlformats.org/officeDocument/2006/relationships/image" Target="media/image34.emf"/><Relationship Id="rId60" Type="http://schemas.openxmlformats.org/officeDocument/2006/relationships/image" Target="media/image41.emf"/><Relationship Id="rId65" Type="http://schemas.openxmlformats.org/officeDocument/2006/relationships/footer" Target="footer10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header" Target="header3.xml"/><Relationship Id="rId22" Type="http://schemas.openxmlformats.org/officeDocument/2006/relationships/image" Target="media/image6.emf"/><Relationship Id="rId27" Type="http://schemas.openxmlformats.org/officeDocument/2006/relationships/image" Target="media/image9.emf"/><Relationship Id="rId30" Type="http://schemas.openxmlformats.org/officeDocument/2006/relationships/image" Target="media/image12.emf"/><Relationship Id="rId35" Type="http://schemas.openxmlformats.org/officeDocument/2006/relationships/image" Target="media/image17.emf"/><Relationship Id="rId43" Type="http://schemas.openxmlformats.org/officeDocument/2006/relationships/image" Target="media/image25.emf"/><Relationship Id="rId48" Type="http://schemas.openxmlformats.org/officeDocument/2006/relationships/image" Target="media/image30.emf"/><Relationship Id="rId56" Type="http://schemas.openxmlformats.org/officeDocument/2006/relationships/image" Target="media/image37.emf"/><Relationship Id="rId64" Type="http://schemas.openxmlformats.org/officeDocument/2006/relationships/footer" Target="footer9.xml"/><Relationship Id="rId8" Type="http://schemas.openxmlformats.org/officeDocument/2006/relationships/endnotes" Target="endnotes.xml"/><Relationship Id="rId51" Type="http://schemas.openxmlformats.org/officeDocument/2006/relationships/image" Target="media/image33.emf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5.emf"/><Relationship Id="rId38" Type="http://schemas.openxmlformats.org/officeDocument/2006/relationships/image" Target="media/image20.emf"/><Relationship Id="rId46" Type="http://schemas.openxmlformats.org/officeDocument/2006/relationships/image" Target="media/image28.emf"/><Relationship Id="rId59" Type="http://schemas.openxmlformats.org/officeDocument/2006/relationships/image" Target="media/image40.emf"/><Relationship Id="rId67" Type="http://schemas.openxmlformats.org/officeDocument/2006/relationships/theme" Target="theme/theme1.xml"/><Relationship Id="rId20" Type="http://schemas.openxmlformats.org/officeDocument/2006/relationships/footer" Target="footer5.xml"/><Relationship Id="rId41" Type="http://schemas.openxmlformats.org/officeDocument/2006/relationships/image" Target="media/image23.emf"/><Relationship Id="rId54" Type="http://schemas.openxmlformats.org/officeDocument/2006/relationships/image" Target="media/image36.emf"/><Relationship Id="rId62" Type="http://schemas.openxmlformats.org/officeDocument/2006/relationships/image" Target="media/image4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0633;&#20221;&#36039;&#26009;\&#21205;&#21521;\&#31532;&#19968;&#31456;\101\&#38520;&#12289;&#20154;&#21475;&#33287;&#32147;&#31038;&#25351;&#27161;.dotm" TargetMode="External"/></Relationships>
</file>

<file path=word/theme/theme1.xml><?xml version="1.0" encoding="utf-8"?>
<a:theme xmlns:a="http://schemas.openxmlformats.org/drawingml/2006/main" name="Office 佈景主題">
  <a:themeElements>
    <a:clrScheme name="地鐵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AE30AE-9D7E-48E9-AB9A-8D9F34951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陸、人口與經社指標.dotm</Template>
  <TotalTime>839</TotalTime>
  <Pages>22</Pages>
  <Words>786</Words>
  <Characters>4485</Characters>
  <Application>Microsoft Office Word</Application>
  <DocSecurity>0</DocSecurity>
  <Lines>37</Lines>
  <Paragraphs>10</Paragraphs>
  <ScaleCrop>false</ScaleCrop>
  <Company>行政院衛生署</Company>
  <LinksUpToDate>false</LinksUpToDate>
  <CharactersWithSpaces>5261</CharactersWithSpaces>
  <SharedDoc>false</SharedDoc>
  <HLinks>
    <vt:vector size="72" baseType="variant">
      <vt:variant>
        <vt:i4>1376304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_Toc382486988</vt:lpwstr>
      </vt:variant>
      <vt:variant>
        <vt:i4>1376304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_Toc382486987</vt:lpwstr>
      </vt:variant>
      <vt:variant>
        <vt:i4>1376304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_Toc382486985</vt:lpwstr>
      </vt:variant>
      <vt:variant>
        <vt:i4>1376304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_Toc382486982</vt:lpwstr>
      </vt:variant>
      <vt:variant>
        <vt:i4>1376304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_Toc382486980</vt:lpwstr>
      </vt:variant>
      <vt:variant>
        <vt:i4>1703984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_Toc382486978</vt:lpwstr>
      </vt:variant>
      <vt:variant>
        <vt:i4>1703984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_Toc382486975</vt:lpwstr>
      </vt:variant>
      <vt:variant>
        <vt:i4>1703984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_Toc382486971</vt:lpwstr>
      </vt:variant>
      <vt:variant>
        <vt:i4>1769520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_Toc382486969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_Toc382486967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_Toc382486965</vt:lpwstr>
      </vt:variant>
      <vt:variant>
        <vt:i4>3342412</vt:i4>
      </vt:variant>
      <vt:variant>
        <vt:i4>3</vt:i4>
      </vt:variant>
      <vt:variant>
        <vt:i4>0</vt:i4>
      </vt:variant>
      <vt:variant>
        <vt:i4>5</vt:i4>
      </vt:variant>
      <vt:variant>
        <vt:lpwstr>mailto:stkaty@mohw.gov.tw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1.人口與家庭</dc:title>
  <dc:subject>衛生署中英文網站</dc:subject>
  <dc:creator>統計室黃惠芬</dc:creator>
  <cp:keywords>98年衛生統計動向</cp:keywords>
  <cp:lastModifiedBy>統計室黃惠芬</cp:lastModifiedBy>
  <cp:revision>132</cp:revision>
  <cp:lastPrinted>2013-01-23T03:11:00Z</cp:lastPrinted>
  <dcterms:created xsi:type="dcterms:W3CDTF">2014-03-31T00:54:00Z</dcterms:created>
  <dcterms:modified xsi:type="dcterms:W3CDTF">2014-05-09T03:52:00Z</dcterms:modified>
  <cp:category>I20</cp:category>
</cp:coreProperties>
</file>