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85B" w:rsidRPr="004C0A2F" w:rsidRDefault="005527DB" w:rsidP="006D648D">
      <w:pPr>
        <w:pStyle w:val="Default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 w:hint="eastAsia"/>
          <w:b/>
          <w:sz w:val="32"/>
        </w:rPr>
        <w:t>附表四、</w:t>
      </w:r>
      <w:r w:rsidR="00B16C7A" w:rsidRPr="004C0A2F">
        <w:rPr>
          <w:rFonts w:ascii="Times New Roman" w:hAnsi="Times New Roman" w:cs="Times New Roman" w:hint="eastAsia"/>
          <w:b/>
          <w:sz w:val="32"/>
        </w:rPr>
        <w:t>Protocol Synopsis</w:t>
      </w:r>
    </w:p>
    <w:p w:rsidR="009C685B" w:rsidRPr="000C4BB0" w:rsidRDefault="00B16C7A" w:rsidP="009C685B">
      <w:pPr>
        <w:pStyle w:val="Default"/>
        <w:rPr>
          <w:rFonts w:ascii="Times New Roman" w:hAnsi="Times New Roman" w:cs="Times New Roman"/>
          <w:color w:val="auto"/>
        </w:rPr>
      </w:pPr>
      <w:r w:rsidRPr="000C4BB0">
        <w:rPr>
          <w:rFonts w:ascii="Times New Roman" w:hAnsi="Times New Roman" w:cs="Times New Roman"/>
        </w:rPr>
        <w:t>Protocol number</w:t>
      </w:r>
      <w:r w:rsidR="009C685B" w:rsidRPr="000C4BB0">
        <w:rPr>
          <w:rFonts w:ascii="Times New Roman" w:hAnsi="Times New Roman" w:cs="Times New Roman"/>
        </w:rPr>
        <w:t>：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9C685B" w:rsidRPr="004C0A2F" w:rsidTr="009C685B">
        <w:trPr>
          <w:trHeight w:val="129"/>
        </w:trPr>
        <w:tc>
          <w:tcPr>
            <w:tcW w:w="9639" w:type="dxa"/>
          </w:tcPr>
          <w:p w:rsidR="009C685B" w:rsidRPr="004C0A2F" w:rsidRDefault="00B16C7A" w:rsidP="00B16C7A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Protocol title:</w:t>
            </w:r>
          </w:p>
          <w:p w:rsidR="009C685B" w:rsidRPr="004C0A2F" w:rsidRDefault="009C685B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C685B" w:rsidRPr="004C0A2F" w:rsidTr="009C685B">
        <w:trPr>
          <w:trHeight w:val="129"/>
        </w:trPr>
        <w:tc>
          <w:tcPr>
            <w:tcW w:w="9639" w:type="dxa"/>
          </w:tcPr>
          <w:p w:rsidR="009C685B" w:rsidRPr="004C0A2F" w:rsidRDefault="00B16C7A" w:rsidP="00B16C7A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 w:hint="eastAsia"/>
              </w:rPr>
              <w:t>O</w:t>
            </w:r>
            <w:r w:rsidRPr="004C0A2F">
              <w:rPr>
                <w:rFonts w:ascii="Times New Roman" w:hAnsi="Times New Roman" w:cs="Times New Roman"/>
              </w:rPr>
              <w:t>bjectives:</w:t>
            </w:r>
          </w:p>
          <w:p w:rsidR="009C685B" w:rsidRPr="004C0A2F" w:rsidRDefault="009C685B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C685B" w:rsidRPr="004C0A2F" w:rsidTr="00053E45">
        <w:trPr>
          <w:trHeight w:val="4249"/>
        </w:trPr>
        <w:tc>
          <w:tcPr>
            <w:tcW w:w="9639" w:type="dxa"/>
          </w:tcPr>
          <w:p w:rsidR="009C685B" w:rsidRPr="004C0A2F" w:rsidRDefault="00B16C7A" w:rsidP="00B16C7A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 w:hint="eastAsia"/>
              </w:rPr>
              <w:t>Test drug</w:t>
            </w:r>
          </w:p>
          <w:p w:rsidR="009C685B" w:rsidRPr="004C0A2F" w:rsidRDefault="00B16C7A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Name:</w:t>
            </w:r>
          </w:p>
          <w:p w:rsidR="009C685B" w:rsidRPr="004C0A2F" w:rsidRDefault="00B16C7A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 w:hint="eastAsia"/>
              </w:rPr>
              <w:t>Dosage form</w:t>
            </w:r>
            <w:r w:rsidRPr="004C0A2F">
              <w:rPr>
                <w:rFonts w:ascii="Times New Roman" w:hAnsi="Times New Roman" w:cs="Times New Roman"/>
              </w:rPr>
              <w:t>:</w:t>
            </w:r>
          </w:p>
          <w:p w:rsidR="009C685B" w:rsidRPr="004C0A2F" w:rsidRDefault="00B16C7A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Strength:</w:t>
            </w:r>
          </w:p>
          <w:p w:rsidR="00B85EA6" w:rsidRDefault="00B85EA6" w:rsidP="00B85EA6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B85EA6">
              <w:rPr>
                <w:rFonts w:ascii="Times New Roman" w:hAnsi="Times New Roman" w:cs="Times New Roman"/>
              </w:rPr>
              <w:t>Packing type</w:t>
            </w:r>
            <w:r>
              <w:rPr>
                <w:rFonts w:ascii="Times New Roman" w:hAnsi="Times New Roman" w:cs="Times New Roman" w:hint="eastAsia"/>
              </w:rPr>
              <w:t>:</w:t>
            </w:r>
          </w:p>
          <w:p w:rsidR="009C685B" w:rsidRPr="004C0A2F" w:rsidRDefault="00B16C7A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Dosage and administration:</w:t>
            </w:r>
          </w:p>
          <w:p w:rsidR="009C685B" w:rsidRPr="004C0A2F" w:rsidRDefault="00B16C7A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 w:hint="eastAsia"/>
              </w:rPr>
              <w:t>Me</w:t>
            </w:r>
            <w:r w:rsidRPr="004C0A2F">
              <w:rPr>
                <w:rFonts w:ascii="Times New Roman" w:hAnsi="Times New Roman" w:cs="Times New Roman"/>
              </w:rPr>
              <w:t>chanism of action (if known):</w:t>
            </w:r>
          </w:p>
          <w:p w:rsidR="009C685B" w:rsidRPr="004C0A2F" w:rsidRDefault="00B16C7A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Pharmacological category:</w:t>
            </w:r>
          </w:p>
        </w:tc>
      </w:tr>
      <w:tr w:rsidR="009C685B" w:rsidRPr="004C0A2F" w:rsidTr="00E22E20">
        <w:trPr>
          <w:trHeight w:val="431"/>
        </w:trPr>
        <w:tc>
          <w:tcPr>
            <w:tcW w:w="9639" w:type="dxa"/>
            <w:vAlign w:val="center"/>
          </w:tcPr>
          <w:p w:rsidR="009C685B" w:rsidRPr="004C0A2F" w:rsidRDefault="00B16C7A" w:rsidP="00B16C7A">
            <w:pPr>
              <w:pStyle w:val="Defaul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 w:hint="eastAsia"/>
              </w:rPr>
              <w:t>Developme</w:t>
            </w:r>
            <w:r w:rsidRPr="004C0A2F">
              <w:rPr>
                <w:rFonts w:ascii="Times New Roman" w:hAnsi="Times New Roman" w:cs="Times New Roman"/>
              </w:rPr>
              <w:t xml:space="preserve">ntal phase: </w:t>
            </w:r>
            <w:r w:rsidR="009C685B" w:rsidRPr="004C0A2F">
              <w:rPr>
                <w:rFonts w:hAnsi="標楷體" w:cs="Times New Roman"/>
              </w:rPr>
              <w:t>□</w:t>
            </w:r>
            <w:r w:rsidR="009C685B" w:rsidRPr="004C0A2F">
              <w:rPr>
                <w:rFonts w:ascii="Times New Roman" w:hAnsi="Times New Roman" w:cs="Times New Roman"/>
              </w:rPr>
              <w:t>First in human</w:t>
            </w:r>
            <w:r w:rsidR="009C685B" w:rsidRPr="004C0A2F">
              <w:rPr>
                <w:rFonts w:ascii="Times New Roman" w:hAnsi="Times New Roman" w:cs="Times New Roman"/>
              </w:rPr>
              <w:t xml:space="preserve">　</w:t>
            </w:r>
            <w:r w:rsidR="009C685B" w:rsidRPr="004C0A2F">
              <w:rPr>
                <w:rFonts w:ascii="Times New Roman" w:hAnsi="Times New Roman" w:cs="Times New Roman"/>
              </w:rPr>
              <w:t xml:space="preserve">Phase </w:t>
            </w:r>
            <w:r w:rsidR="009C685B" w:rsidRPr="004C0A2F">
              <w:rPr>
                <w:rFonts w:hAnsi="標楷體" w:cs="Times New Roman"/>
              </w:rPr>
              <w:t>□</w:t>
            </w:r>
            <w:r w:rsidR="009C685B" w:rsidRPr="004C0A2F">
              <w:rPr>
                <w:rFonts w:ascii="Times New Roman" w:eastAsia="新細明體" w:hAnsi="Times New Roman" w:cs="Times New Roman"/>
              </w:rPr>
              <w:t xml:space="preserve">Ⅰ </w:t>
            </w:r>
            <w:r w:rsidR="009C685B" w:rsidRPr="004C0A2F">
              <w:rPr>
                <w:rFonts w:hAnsi="標楷體" w:cs="Times New Roman"/>
              </w:rPr>
              <w:t>□</w:t>
            </w:r>
            <w:r w:rsidR="009C685B" w:rsidRPr="004C0A2F">
              <w:rPr>
                <w:rFonts w:ascii="Times New Roman" w:eastAsia="新細明體" w:hAnsi="Times New Roman" w:cs="Times New Roman"/>
              </w:rPr>
              <w:t xml:space="preserve">Ⅱ </w:t>
            </w:r>
            <w:r w:rsidR="009C685B" w:rsidRPr="004C0A2F">
              <w:rPr>
                <w:rFonts w:hAnsi="標楷體" w:cs="Times New Roman"/>
              </w:rPr>
              <w:t>□</w:t>
            </w:r>
            <w:r w:rsidR="009C685B" w:rsidRPr="004C0A2F">
              <w:rPr>
                <w:rFonts w:ascii="Times New Roman" w:eastAsia="新細明體" w:hAnsi="Times New Roman" w:cs="Times New Roman"/>
              </w:rPr>
              <w:t xml:space="preserve">Ⅲ </w:t>
            </w:r>
            <w:r w:rsidR="009C685B" w:rsidRPr="004C0A2F">
              <w:rPr>
                <w:rFonts w:hAnsi="標楷體" w:cs="Times New Roman"/>
              </w:rPr>
              <w:t>□</w:t>
            </w:r>
            <w:r w:rsidR="009C685B" w:rsidRPr="004C0A2F">
              <w:rPr>
                <w:rFonts w:ascii="Times New Roman" w:eastAsia="新細明體" w:hAnsi="Times New Roman" w:cs="Times New Roman"/>
              </w:rPr>
              <w:t>Ⅳ</w:t>
            </w:r>
            <w:r w:rsidR="009C685B" w:rsidRPr="004C0A2F">
              <w:rPr>
                <w:rFonts w:hAnsi="標楷體" w:cs="Times New Roman"/>
              </w:rPr>
              <w:t xml:space="preserve"> □</w:t>
            </w:r>
            <w:r w:rsidR="009C685B" w:rsidRPr="004C0A2F">
              <w:rPr>
                <w:rFonts w:ascii="Times New Roman" w:hAnsi="Times New Roman" w:cs="Times New Roman"/>
              </w:rPr>
              <w:t>其他</w:t>
            </w:r>
            <w:r w:rsidR="009C685B" w:rsidRPr="004C0A2F">
              <w:rPr>
                <w:rFonts w:ascii="Times New Roman" w:hAnsi="Times New Roman" w:cs="Times New Roman"/>
              </w:rPr>
              <w:t>______</w:t>
            </w:r>
          </w:p>
        </w:tc>
      </w:tr>
      <w:tr w:rsidR="009C685B" w:rsidRPr="004C0A2F" w:rsidTr="00E22E20">
        <w:trPr>
          <w:trHeight w:val="4378"/>
        </w:trPr>
        <w:tc>
          <w:tcPr>
            <w:tcW w:w="9639" w:type="dxa"/>
          </w:tcPr>
          <w:p w:rsidR="009C685B" w:rsidRPr="004C0A2F" w:rsidRDefault="004C0A2F" w:rsidP="004C0A2F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Study design:</w:t>
            </w:r>
          </w:p>
          <w:p w:rsidR="00FD76EB" w:rsidRPr="004C0A2F" w:rsidRDefault="00FD76EB" w:rsidP="00FD76EB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1.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Control: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placebo</w:t>
            </w:r>
          </w:p>
          <w:p w:rsidR="00FD76EB" w:rsidRPr="004C0A2F" w:rsidRDefault="00FD76EB" w:rsidP="00FD76EB">
            <w:pPr>
              <w:ind w:leftChars="782" w:left="1877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active (please specify name and dosage)</w:t>
            </w:r>
          </w:p>
          <w:p w:rsidR="00FD76EB" w:rsidRPr="004C0A2F" w:rsidRDefault="00FD76EB" w:rsidP="00FD76EB">
            <w:pPr>
              <w:ind w:leftChars="782" w:left="1877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other</w:t>
            </w:r>
          </w:p>
          <w:p w:rsidR="00FD76EB" w:rsidRPr="004C0A2F" w:rsidRDefault="00FD76EB" w:rsidP="0040299E">
            <w:pPr>
              <w:ind w:leftChars="309" w:left="742"/>
              <w:rPr>
                <w:rFonts w:ascii="Times New Roman" w:hAnsi="Times New Roman" w:cs="Times New Roman"/>
                <w:szCs w:val="24"/>
              </w:rPr>
            </w:pPr>
            <w:bookmarkStart w:id="0" w:name="_GoBack"/>
            <w:bookmarkEnd w:id="0"/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Uncontrolled</w:t>
            </w:r>
          </w:p>
          <w:p w:rsidR="00FD76EB" w:rsidRPr="004C0A2F" w:rsidRDefault="00FD76EB" w:rsidP="00FD76EB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2. Blinding: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open label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evaluator blind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 single blind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 double blind</w:t>
            </w:r>
          </w:p>
          <w:p w:rsidR="00FD76EB" w:rsidRPr="004C0A2F" w:rsidRDefault="00FD76EB" w:rsidP="00FD76EB">
            <w:pPr>
              <w:ind w:leftChars="722" w:left="1733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double dummy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other</w:t>
            </w:r>
          </w:p>
          <w:p w:rsidR="00FD76EB" w:rsidRPr="004C0A2F" w:rsidRDefault="00FD76EB" w:rsidP="00FD76EB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3. Randomized: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yes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no</w:t>
            </w:r>
          </w:p>
          <w:p w:rsidR="00FD76EB" w:rsidRPr="004C0A2F" w:rsidRDefault="00FD76EB" w:rsidP="00FD76EB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4.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Parallel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Cross over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Other</w:t>
            </w:r>
          </w:p>
          <w:p w:rsidR="00FD76EB" w:rsidRPr="004C0A2F" w:rsidRDefault="00FD76EB" w:rsidP="00FD76EB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/>
                <w:szCs w:val="24"/>
              </w:rPr>
              <w:t>5. Duration of treatment: days weeks months years</w:t>
            </w:r>
          </w:p>
          <w:p w:rsidR="00FD76EB" w:rsidRPr="004C0A2F" w:rsidRDefault="00FD76EB" w:rsidP="00FD76EB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6. Titration: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forced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optional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none</w:t>
            </w:r>
          </w:p>
          <w:p w:rsidR="009C685B" w:rsidRPr="004C0A2F" w:rsidRDefault="00FD76EB" w:rsidP="00AD5217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7.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AD5217" w:rsidRPr="004C0A2F">
              <w:rPr>
                <w:rFonts w:ascii="Times New Roman" w:hAnsi="Times New Roman" w:cs="Times New Roman" w:hint="eastAsia"/>
                <w:szCs w:val="24"/>
              </w:rPr>
              <w:t xml:space="preserve">Single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national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Multi center(Taiwan)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AD5217" w:rsidRPr="004C0A2F">
              <w:rPr>
                <w:rFonts w:ascii="Times New Roman" w:hAnsi="Times New Roman" w:cs="Times New Roman" w:hint="eastAsia"/>
                <w:szCs w:val="24"/>
              </w:rPr>
              <w:t xml:space="preserve">Multi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center</w:t>
            </w:r>
          </w:p>
        </w:tc>
      </w:tr>
      <w:tr w:rsidR="00E22E20" w:rsidRPr="004C0A2F" w:rsidTr="00E22E20">
        <w:trPr>
          <w:trHeight w:val="699"/>
        </w:trPr>
        <w:tc>
          <w:tcPr>
            <w:tcW w:w="9639" w:type="dxa"/>
          </w:tcPr>
          <w:p w:rsidR="00E22E20" w:rsidRPr="004C0A2F" w:rsidRDefault="00FD76EB" w:rsidP="00B16C7A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Endpoints</w:t>
            </w:r>
          </w:p>
          <w:p w:rsidR="00E22E20" w:rsidRPr="004C0A2F" w:rsidRDefault="00FD76EB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Primary endpoint(s):</w:t>
            </w:r>
          </w:p>
          <w:p w:rsidR="00E22E20" w:rsidRPr="004C0A2F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</w:rPr>
            </w:pPr>
          </w:p>
          <w:p w:rsidR="00E22E20" w:rsidRPr="004C0A2F" w:rsidRDefault="00FD76EB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Secondary endpoints:</w:t>
            </w:r>
          </w:p>
          <w:p w:rsidR="00E22E20" w:rsidRPr="004C0A2F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</w:rPr>
            </w:pPr>
          </w:p>
          <w:p w:rsidR="00E22E20" w:rsidRPr="004C0A2F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</w:rPr>
            </w:pPr>
          </w:p>
        </w:tc>
      </w:tr>
      <w:tr w:rsidR="00E22E20" w:rsidRPr="004C0A2F" w:rsidTr="00E22E20">
        <w:trPr>
          <w:trHeight w:val="1408"/>
        </w:trPr>
        <w:tc>
          <w:tcPr>
            <w:tcW w:w="9639" w:type="dxa"/>
            <w:tcBorders>
              <w:bottom w:val="single" w:sz="4" w:space="0" w:color="auto"/>
            </w:tcBorders>
          </w:tcPr>
          <w:p w:rsidR="00E22E20" w:rsidRPr="004C0A2F" w:rsidRDefault="00FD76EB" w:rsidP="00B16C7A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lastRenderedPageBreak/>
              <w:t>Selection criteria</w:t>
            </w:r>
          </w:p>
          <w:p w:rsidR="00E22E20" w:rsidRPr="004C0A2F" w:rsidRDefault="00FD76EB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Main inclusion criteria:</w:t>
            </w:r>
          </w:p>
          <w:p w:rsidR="00E22E20" w:rsidRPr="004C0A2F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</w:rPr>
            </w:pPr>
          </w:p>
          <w:p w:rsidR="00E22E20" w:rsidRPr="004C0A2F" w:rsidRDefault="00FD76EB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Main exclusion criteria:</w:t>
            </w:r>
          </w:p>
          <w:p w:rsidR="00E22E20" w:rsidRPr="004C0A2F" w:rsidRDefault="00E22E20" w:rsidP="00E22E2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E22E20" w:rsidRPr="004C0A2F" w:rsidTr="009C685B">
        <w:trPr>
          <w:trHeight w:val="253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E20" w:rsidRPr="004C0A2F" w:rsidRDefault="00FD76EB" w:rsidP="00FD76EB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Study procedures:</w:t>
            </w:r>
          </w:p>
        </w:tc>
      </w:tr>
      <w:tr w:rsidR="00E22E20" w:rsidRPr="004C0A2F" w:rsidTr="00E22E20">
        <w:trPr>
          <w:trHeight w:val="22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E20" w:rsidRPr="004C0A2F" w:rsidRDefault="00FD76EB" w:rsidP="00B16C7A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Concomitant treatment:</w:t>
            </w:r>
          </w:p>
          <w:p w:rsidR="00E22E20" w:rsidRPr="004C0A2F" w:rsidRDefault="00FD76EB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Permitted:</w:t>
            </w:r>
          </w:p>
          <w:p w:rsidR="00E22E20" w:rsidRPr="004C0A2F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</w:rPr>
            </w:pPr>
          </w:p>
          <w:p w:rsidR="00E22E20" w:rsidRPr="004C0A2F" w:rsidRDefault="00FD76EB" w:rsidP="00B16C7A">
            <w:pPr>
              <w:pStyle w:val="Default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Prohibited:</w:t>
            </w:r>
          </w:p>
          <w:p w:rsidR="00E22E20" w:rsidRPr="004C0A2F" w:rsidRDefault="00E22E20" w:rsidP="00FD76EB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E22E20" w:rsidRPr="004C0A2F" w:rsidTr="00E22E20">
        <w:trPr>
          <w:trHeight w:val="482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E20" w:rsidRPr="004C0A2F" w:rsidRDefault="008F7259" w:rsidP="00B16C7A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Statistics</w:t>
            </w:r>
          </w:p>
          <w:p w:rsidR="008F7259" w:rsidRPr="004C0A2F" w:rsidRDefault="008F7259" w:rsidP="008F7259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1. Primary hypothesis: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superiority </w:t>
            </w:r>
            <w:r>
              <w:rPr>
                <w:rFonts w:ascii="Times New Roman" w:hAnsi="Times New Roman" w:cs="Times New Roman"/>
                <w:szCs w:val="24"/>
              </w:rPr>
              <w:t xml:space="preserve"> 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non inferiority</w:t>
            </w:r>
          </w:p>
          <w:p w:rsidR="008F7259" w:rsidRPr="004C0A2F" w:rsidRDefault="008F7259" w:rsidP="008F7259">
            <w:pPr>
              <w:ind w:leftChars="1136" w:left="2726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equivalence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other</w:t>
            </w:r>
          </w:p>
          <w:p w:rsidR="008F7259" w:rsidRPr="004C0A2F" w:rsidRDefault="008F7259" w:rsidP="008F7259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/>
                <w:szCs w:val="24"/>
              </w:rPr>
              <w:t>2. Sample size: enrolled</w:t>
            </w:r>
          </w:p>
          <w:p w:rsidR="008F7259" w:rsidRPr="004C0A2F" w:rsidRDefault="008F7259" w:rsidP="008F7259">
            <w:pPr>
              <w:ind w:leftChars="830" w:left="1992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/>
                <w:szCs w:val="24"/>
              </w:rPr>
              <w:t>evaluable</w:t>
            </w:r>
          </w:p>
          <w:p w:rsidR="008F7259" w:rsidRPr="004C0A2F" w:rsidRDefault="008F7259" w:rsidP="008F7259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3. Efficacy population: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ITT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PP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other</w:t>
            </w:r>
          </w:p>
          <w:p w:rsidR="008F7259" w:rsidRPr="004C0A2F" w:rsidRDefault="008F7259" w:rsidP="008F7259">
            <w:pPr>
              <w:ind w:leftChars="280" w:left="672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/>
                <w:szCs w:val="24"/>
              </w:rPr>
              <w:t>Safety population:</w:t>
            </w: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ITT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PP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other</w:t>
            </w:r>
          </w:p>
          <w:p w:rsidR="008F7259" w:rsidRPr="004C0A2F" w:rsidRDefault="008F7259" w:rsidP="008F7259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/>
                <w:szCs w:val="24"/>
              </w:rPr>
              <w:t>4. Statistical method(s) for efficacy/safety evaluations:</w:t>
            </w:r>
          </w:p>
          <w:p w:rsidR="008F7259" w:rsidRPr="004C0A2F" w:rsidRDefault="008F7259" w:rsidP="008F7259">
            <w:pPr>
              <w:ind w:leftChars="191" w:left="458"/>
              <w:rPr>
                <w:rFonts w:ascii="Times New Roman" w:hAnsi="Times New Roman" w:cs="Times New Roman"/>
                <w:szCs w:val="24"/>
              </w:rPr>
            </w:pP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5. Planned interim analysis: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 xml:space="preserve">yes 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□</w:t>
            </w:r>
            <w:r w:rsidRPr="004C0A2F">
              <w:rPr>
                <w:rFonts w:ascii="Times New Roman" w:hAnsi="Times New Roman" w:cs="Times New Roman" w:hint="eastAsia"/>
                <w:szCs w:val="24"/>
              </w:rPr>
              <w:t>no</w:t>
            </w:r>
          </w:p>
          <w:p w:rsidR="00E22E20" w:rsidRPr="004C0A2F" w:rsidRDefault="00E22E20" w:rsidP="008F7259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E22E20" w:rsidRPr="004C0A2F" w:rsidTr="00053E45">
        <w:trPr>
          <w:trHeight w:val="21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E20" w:rsidRDefault="00FD76EB" w:rsidP="00B16C7A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C0A2F">
              <w:rPr>
                <w:rFonts w:ascii="Times New Roman" w:hAnsi="Times New Roman" w:cs="Times New Roman"/>
              </w:rPr>
              <w:t>Please attach flow chart and/or assessment schedule, if available.</w:t>
            </w:r>
          </w:p>
          <w:p w:rsidR="00FD76EB" w:rsidRPr="004C0A2F" w:rsidRDefault="00FD76EB" w:rsidP="008F725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D76EB" w:rsidRPr="004C0A2F" w:rsidRDefault="00FD76EB">
      <w:pPr>
        <w:rPr>
          <w:rFonts w:ascii="Times New Roman" w:hAnsi="Times New Roman" w:cs="Times New Roman"/>
          <w:szCs w:val="24"/>
        </w:rPr>
      </w:pPr>
    </w:p>
    <w:sectPr w:rsidR="00FD76EB" w:rsidRPr="004C0A2F" w:rsidSect="009C685B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9A4" w:rsidRDefault="008159A4" w:rsidP="009C685B">
      <w:r>
        <w:separator/>
      </w:r>
    </w:p>
  </w:endnote>
  <w:endnote w:type="continuationSeparator" w:id="0">
    <w:p w:rsidR="008159A4" w:rsidRDefault="008159A4" w:rsidP="009C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85B" w:rsidRPr="009C685B" w:rsidRDefault="009C685B" w:rsidP="009C685B">
    <w:pPr>
      <w:pStyle w:val="a5"/>
      <w:tabs>
        <w:tab w:val="clear" w:pos="4153"/>
        <w:tab w:val="clear" w:pos="8306"/>
        <w:tab w:val="right" w:pos="9746"/>
      </w:tabs>
      <w:rPr>
        <w:rFonts w:cstheme="minorHAnsi"/>
      </w:rPr>
    </w:pPr>
    <w:proofErr w:type="spellStart"/>
    <w:r>
      <w:rPr>
        <w:sz w:val="23"/>
        <w:szCs w:val="23"/>
      </w:rPr>
      <w:t>Vserion</w:t>
    </w:r>
    <w:proofErr w:type="spellEnd"/>
    <w:r>
      <w:rPr>
        <w:sz w:val="23"/>
        <w:szCs w:val="23"/>
      </w:rPr>
      <w:t>/Date:</w:t>
    </w:r>
    <w:r>
      <w:rPr>
        <w:sz w:val="23"/>
        <w:szCs w:val="23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9A4" w:rsidRDefault="008159A4" w:rsidP="009C685B">
      <w:r>
        <w:separator/>
      </w:r>
    </w:p>
  </w:footnote>
  <w:footnote w:type="continuationSeparator" w:id="0">
    <w:p w:rsidR="008159A4" w:rsidRDefault="008159A4" w:rsidP="009C6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F147B"/>
    <w:multiLevelType w:val="hybridMultilevel"/>
    <w:tmpl w:val="B7861E66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4308F0A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A634A9DE">
      <w:start w:val="1"/>
      <w:numFmt w:val="bullet"/>
      <w:lvlText w:val="□"/>
      <w:lvlJc w:val="left"/>
      <w:pPr>
        <w:ind w:left="2760" w:hanging="360"/>
      </w:pPr>
      <w:rPr>
        <w:rFonts w:ascii="Times New Roman" w:eastAsia="標楷體" w:hAnsi="Times New Roman" w:cs="Times New Roman" w:hint="default"/>
      </w:r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DB53D8"/>
    <w:multiLevelType w:val="hybridMultilevel"/>
    <w:tmpl w:val="E79CD96E"/>
    <w:lvl w:ilvl="0" w:tplc="E5F45F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AD0390"/>
    <w:multiLevelType w:val="hybridMultilevel"/>
    <w:tmpl w:val="A86A56C0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85B"/>
    <w:rsid w:val="00053E45"/>
    <w:rsid w:val="000617AB"/>
    <w:rsid w:val="000C4BB0"/>
    <w:rsid w:val="000F7A0C"/>
    <w:rsid w:val="001B1FA3"/>
    <w:rsid w:val="002901B7"/>
    <w:rsid w:val="00305C4D"/>
    <w:rsid w:val="003B6A78"/>
    <w:rsid w:val="003E08FD"/>
    <w:rsid w:val="0040299E"/>
    <w:rsid w:val="004C0A2F"/>
    <w:rsid w:val="00542C6A"/>
    <w:rsid w:val="0054347D"/>
    <w:rsid w:val="005527DB"/>
    <w:rsid w:val="005E793A"/>
    <w:rsid w:val="005F54B8"/>
    <w:rsid w:val="006D648D"/>
    <w:rsid w:val="007048CC"/>
    <w:rsid w:val="00736454"/>
    <w:rsid w:val="00752C3E"/>
    <w:rsid w:val="007A4650"/>
    <w:rsid w:val="008159A4"/>
    <w:rsid w:val="008E7BBF"/>
    <w:rsid w:val="008F7259"/>
    <w:rsid w:val="009C685B"/>
    <w:rsid w:val="009D6FC9"/>
    <w:rsid w:val="00AD5217"/>
    <w:rsid w:val="00B16C7A"/>
    <w:rsid w:val="00B85EA6"/>
    <w:rsid w:val="00C75603"/>
    <w:rsid w:val="00CC0504"/>
    <w:rsid w:val="00CE54DB"/>
    <w:rsid w:val="00E22E20"/>
    <w:rsid w:val="00F63DAF"/>
    <w:rsid w:val="00FD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55550F9-81C7-4B85-B2BD-726B03789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C685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C68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68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68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68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中醫藥司姚妤瑾</dc:creator>
  <cp:keywords/>
  <dc:description/>
  <cp:lastModifiedBy>中醫藥司姚妤瑾</cp:lastModifiedBy>
  <cp:revision>13</cp:revision>
  <dcterms:created xsi:type="dcterms:W3CDTF">2020-04-16T08:16:00Z</dcterms:created>
  <dcterms:modified xsi:type="dcterms:W3CDTF">2021-02-20T02:06:00Z</dcterms:modified>
</cp:coreProperties>
</file>