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24" w:rsidRPr="00590168" w:rsidRDefault="00EA2624" w:rsidP="00EA2624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590168">
        <w:rPr>
          <w:rFonts w:ascii="標楷體" w:eastAsia="標楷體" w:hAnsi="標楷體" w:hint="eastAsia"/>
          <w:sz w:val="40"/>
          <w:szCs w:val="40"/>
        </w:rPr>
        <w:t>中低收入戶輔導就業服務編製說明</w:t>
      </w:r>
      <w:r w:rsidRPr="00590168">
        <w:rPr>
          <w:rFonts w:ascii="標楷體" w:eastAsia="標楷體" w:hAnsi="標楷體"/>
          <w:sz w:val="40"/>
          <w:szCs w:val="40"/>
        </w:rPr>
        <w:t xml:space="preserve"> </w:t>
      </w:r>
    </w:p>
    <w:p w:rsidR="00EA2624" w:rsidRPr="00590168" w:rsidRDefault="00EA2624" w:rsidP="00EA2624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一、統計範圍及對象：凡申請中及核定有案之中低收入戶，均為統計對象。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590168">
        <w:rPr>
          <w:rFonts w:ascii="標楷體" w:eastAsia="標楷體" w:cs="標楷體"/>
          <w:kern w:val="0"/>
          <w:szCs w:val="24"/>
        </w:rPr>
        <w:t>1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1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2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4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6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7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9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4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10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12</w:t>
      </w:r>
      <w:r w:rsidRPr="00590168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6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9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12</w:t>
      </w:r>
      <w:r w:rsidRPr="00590168">
        <w:rPr>
          <w:rFonts w:ascii="標楷體" w:eastAsia="標楷體" w:cs="標楷體" w:hint="eastAsia"/>
          <w:kern w:val="0"/>
          <w:szCs w:val="24"/>
        </w:rPr>
        <w:t>月底之事實為準。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三、分類標準：橫項依「區域別」分；縱項依「社政轉介勞政就業媒合服務人次」、「社政轉介勞政職業訓練人次」、「以工代賑人次」「有工作能力未就業者人數」、「參加以工代賑人數」、「社政轉介勞政人數」、「本年累計至當季底已就業或參加職業訓練人數」、「輔導成功率」、「參加就業增加收入及存款」及「參加自立脫貧方案增加收入及存款分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一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/>
          <w:kern w:val="0"/>
          <w:szCs w:val="24"/>
        </w:rPr>
        <w:t>(</w:t>
      </w:r>
      <w:r w:rsidRPr="00590168">
        <w:rPr>
          <w:rFonts w:ascii="標楷體" w:eastAsia="標楷體" w:cs="標楷體" w:hint="eastAsia"/>
          <w:kern w:val="0"/>
          <w:szCs w:val="24"/>
        </w:rPr>
        <w:t>二</w:t>
      </w:r>
      <w:r w:rsidRPr="00590168">
        <w:rPr>
          <w:rFonts w:ascii="標楷體" w:eastAsia="標楷體" w:cs="標楷體"/>
          <w:kern w:val="0"/>
          <w:szCs w:val="24"/>
        </w:rPr>
        <w:t>)</w:t>
      </w:r>
      <w:r w:rsidRPr="00590168">
        <w:rPr>
          <w:rFonts w:ascii="標楷體" w:eastAsia="標楷體" w:cs="標楷體" w:hint="eastAsia"/>
          <w:kern w:val="0"/>
          <w:szCs w:val="24"/>
        </w:rPr>
        <w:t>中低收入戶輔導就業服務：指政府對於有工作能力卻欠缺工作技能之中低收入者，提供相關就業服務、職業訓練及臨時性之工作機會。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(三)社政轉介勞政就業</w:t>
      </w:r>
      <w:r w:rsidRPr="00590168">
        <w:rPr>
          <w:rFonts w:ascii="標楷體" w:eastAsia="標楷體" w:hAnsi="標楷體" w:hint="eastAsia"/>
          <w:szCs w:val="24"/>
        </w:rPr>
        <w:t>媒合</w:t>
      </w:r>
      <w:r w:rsidRPr="00590168">
        <w:rPr>
          <w:rFonts w:ascii="標楷體" w:eastAsia="標楷體" w:cs="標楷體" w:hint="eastAsia"/>
          <w:kern w:val="0"/>
          <w:szCs w:val="24"/>
        </w:rPr>
        <w:t>服務：指政府社政單位對於有工作能力未就業者，轉介勞政單位提供就業媒合服務，服務。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(四)社政轉介勞政職業訓練：指政府社政單位對於有工作能力未就業者，轉介勞政單位提供職業訓練服務，轉介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(五)以工代賑：指政府對於有工作能力卻欠缺工作技能之中低收入者，提供臨時性之工作機會</w:t>
      </w:r>
      <w:r w:rsidRPr="00590168">
        <w:rPr>
          <w:rFonts w:ascii="標楷體" w:eastAsia="標楷體" w:hAnsi="標楷體" w:cs="標楷體" w:hint="eastAsia"/>
          <w:kern w:val="0"/>
          <w:szCs w:val="24"/>
        </w:rPr>
        <w:t>。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(六)有工作能力未就業者人數(T)：指當年度1月1日起至該季底，參加以工代賑人數(A)、轉介勞政推介就業人數(B)、轉介勞政參加職業訓練人數(C)之總和。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(七)輔導成功率(%)：參加以工代賑人數(A)、已就業人數(D)、參加職業訓練人數(E)之總和÷累計至當季底有工作能力未就業者人數</w:t>
      </w:r>
      <w:r w:rsidRPr="00590168">
        <w:rPr>
          <w:rFonts w:ascii="標楷體" w:eastAsia="標楷體" w:hAnsi="標楷體" w:hint="eastAsia"/>
          <w:szCs w:val="24"/>
        </w:rPr>
        <w:lastRenderedPageBreak/>
        <w:t>(T)*100。</w:t>
      </w:r>
    </w:p>
    <w:p w:rsidR="00EA2624" w:rsidRPr="00590168" w:rsidRDefault="00EA2624" w:rsidP="00DF4CA6">
      <w:pPr>
        <w:snapToGrid w:val="0"/>
        <w:spacing w:line="48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(八)本年累計至當季底免計入家庭總收入之受益人數：</w:t>
      </w:r>
    </w:p>
    <w:p w:rsidR="00EA2624" w:rsidRPr="00590168" w:rsidRDefault="00EA2624" w:rsidP="00DF4CA6">
      <w:pPr>
        <w:snapToGrid w:val="0"/>
        <w:spacing w:line="48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1.參加就業增加收入及存款：指直轄市、縣(市)政府及鄉(鎮、市、區)公所依據社會救助法第15條第1項規定，辦理免計入家庭總收入之受益低收入戶人數。</w:t>
      </w:r>
    </w:p>
    <w:p w:rsidR="00EA2624" w:rsidRPr="00590168" w:rsidRDefault="00EA2624" w:rsidP="00DF4CA6">
      <w:pPr>
        <w:snapToGrid w:val="0"/>
        <w:spacing w:line="48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2.參加自立脫貧方案增加收入及存款：指直轄市、縣(市)政府及鄉(鎮、市、區)公所依據社會救助法第15條之1第2項規定，辦理免計入家庭總收入之受益低收入戶人數。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590168">
        <w:rPr>
          <w:rFonts w:ascii="標楷體" w:eastAsia="標楷體" w:cs="標楷體"/>
          <w:kern w:val="0"/>
          <w:szCs w:val="24"/>
        </w:rPr>
        <w:t>(</w:t>
      </w:r>
      <w:r w:rsidRPr="00590168">
        <w:rPr>
          <w:rFonts w:ascii="標楷體" w:eastAsia="標楷體" w:cs="標楷體" w:hint="eastAsia"/>
          <w:kern w:val="0"/>
          <w:szCs w:val="24"/>
        </w:rPr>
        <w:t>市</w:t>
      </w:r>
      <w:r w:rsidRPr="00590168">
        <w:rPr>
          <w:rFonts w:ascii="標楷體" w:eastAsia="標楷體" w:cs="標楷體"/>
          <w:kern w:val="0"/>
          <w:szCs w:val="24"/>
        </w:rPr>
        <w:t>)</w:t>
      </w:r>
      <w:r w:rsidRPr="00590168">
        <w:rPr>
          <w:rFonts w:ascii="標楷體" w:eastAsia="標楷體" w:cs="標楷體" w:hint="eastAsia"/>
          <w:kern w:val="0"/>
          <w:szCs w:val="24"/>
        </w:rPr>
        <w:t>政府所報中低收入戶輔導就業服務資料彙編。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590168">
        <w:rPr>
          <w:rFonts w:hAnsi="標楷體" w:cs="Times New Roman" w:hint="eastAsia"/>
          <w:color w:val="auto"/>
          <w:kern w:val="2"/>
        </w:rPr>
        <w:t>六、編送對象：本表編製</w:t>
      </w:r>
      <w:r w:rsidRPr="00590168">
        <w:rPr>
          <w:rFonts w:hAnsi="標楷體" w:cs="Times New Roman"/>
          <w:color w:val="auto"/>
          <w:kern w:val="2"/>
        </w:rPr>
        <w:t>2</w:t>
      </w:r>
      <w:r w:rsidRPr="00590168">
        <w:rPr>
          <w:rFonts w:hAnsi="標楷體" w:cs="Times New Roman" w:hint="eastAsia"/>
          <w:color w:val="auto"/>
          <w:kern w:val="2"/>
        </w:rPr>
        <w:t>份，</w:t>
      </w:r>
      <w:r w:rsidRPr="00590168">
        <w:rPr>
          <w:rFonts w:hAnsi="標楷體" w:cs="Times New Roman"/>
          <w:color w:val="auto"/>
          <w:kern w:val="2"/>
        </w:rPr>
        <w:t>1</w:t>
      </w:r>
      <w:r w:rsidRPr="00590168">
        <w:rPr>
          <w:rFonts w:hAnsi="標楷體" w:cs="Times New Roman" w:hint="eastAsia"/>
          <w:color w:val="auto"/>
          <w:kern w:val="2"/>
        </w:rPr>
        <w:t>份自存，</w:t>
      </w:r>
      <w:r w:rsidRPr="00590168">
        <w:rPr>
          <w:rFonts w:hAnsi="標楷體" w:cs="Times New Roman"/>
          <w:color w:val="auto"/>
          <w:kern w:val="2"/>
        </w:rPr>
        <w:t>1</w:t>
      </w:r>
      <w:r w:rsidRPr="00590168">
        <w:rPr>
          <w:rFonts w:hAnsi="標楷體" w:cs="Times New Roman" w:hint="eastAsia"/>
          <w:color w:val="auto"/>
          <w:kern w:val="2"/>
        </w:rPr>
        <w:t>份送本部</w:t>
      </w:r>
      <w:r w:rsidRPr="00590168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590168">
        <w:rPr>
          <w:rFonts w:hAnsi="標楷體" w:cs="Times New Roman" w:hint="eastAsia"/>
          <w:color w:val="auto"/>
          <w:kern w:val="2"/>
        </w:rPr>
        <w:t>。</w:t>
      </w:r>
    </w:p>
    <w:p w:rsidR="0078498A" w:rsidRPr="00590168" w:rsidRDefault="0078498A" w:rsidP="00DF4CA6">
      <w:pPr>
        <w:spacing w:line="480" w:lineRule="exact"/>
        <w:rPr>
          <w:szCs w:val="24"/>
        </w:rPr>
      </w:pPr>
      <w:bookmarkStart w:id="0" w:name="_GoBack"/>
      <w:bookmarkEnd w:id="0"/>
    </w:p>
    <w:sectPr w:rsidR="0078498A" w:rsidRPr="00590168" w:rsidSect="00DF4CA6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E9A" w:rsidRDefault="00003E9A" w:rsidP="00DF4CA6">
      <w:r>
        <w:separator/>
      </w:r>
    </w:p>
  </w:endnote>
  <w:endnote w:type="continuationSeparator" w:id="0">
    <w:p w:rsidR="00003E9A" w:rsidRDefault="00003E9A" w:rsidP="00DF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E9A" w:rsidRDefault="00003E9A" w:rsidP="00DF4CA6">
      <w:r>
        <w:separator/>
      </w:r>
    </w:p>
  </w:footnote>
  <w:footnote w:type="continuationSeparator" w:id="0">
    <w:p w:rsidR="00003E9A" w:rsidRDefault="00003E9A" w:rsidP="00DF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24"/>
    <w:rsid w:val="00003E9A"/>
    <w:rsid w:val="00590168"/>
    <w:rsid w:val="0078498A"/>
    <w:rsid w:val="00C71FD7"/>
    <w:rsid w:val="00DF4CA6"/>
    <w:rsid w:val="00EA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2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262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F4CA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F4CA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2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262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F4CA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F4CA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ch</cp:lastModifiedBy>
  <cp:revision>3</cp:revision>
  <dcterms:created xsi:type="dcterms:W3CDTF">2015-12-11T07:39:00Z</dcterms:created>
  <dcterms:modified xsi:type="dcterms:W3CDTF">2017-01-02T09:30:00Z</dcterms:modified>
</cp:coreProperties>
</file>