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6A39" w:rsidRPr="00EF6076" w:rsidRDefault="00336A39" w:rsidP="00336A39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bookmarkStart w:id="0" w:name="OLE_LINK1"/>
      <w:r w:rsidRPr="0072540D">
        <w:rPr>
          <w:rFonts w:ascii="標楷體" w:eastAsia="標楷體" w:hAnsi="標楷體"/>
          <w:sz w:val="40"/>
          <w:u w:val="single"/>
        </w:rPr>
        <w:t xml:space="preserve">       </w:t>
      </w:r>
      <w:bookmarkStart w:id="1" w:name="OLE_LINK9"/>
      <w:r w:rsidRPr="0072540D">
        <w:rPr>
          <w:rFonts w:ascii="標楷體" w:eastAsia="標楷體" w:hAnsi="標楷體"/>
          <w:sz w:val="40"/>
        </w:rPr>
        <w:t>直轄市、縣(市)兒童少年保護執行</w:t>
      </w:r>
      <w:r w:rsidRPr="00EF6076">
        <w:rPr>
          <w:rFonts w:ascii="標楷體" w:eastAsia="標楷體" w:hAnsi="標楷體" w:hint="eastAsia"/>
          <w:sz w:val="40"/>
        </w:rPr>
        <w:t>(二)-</w:t>
      </w:r>
      <w:r w:rsidRPr="00EF6076">
        <w:rPr>
          <w:rFonts w:hint="eastAsia"/>
        </w:rPr>
        <w:t xml:space="preserve"> </w:t>
      </w:r>
      <w:r w:rsidRPr="00EF6076">
        <w:rPr>
          <w:rFonts w:ascii="標楷體" w:eastAsia="標楷體" w:hAnsi="標楷體" w:hint="eastAsia"/>
          <w:sz w:val="40"/>
        </w:rPr>
        <w:t>家內兒保護個案調查</w:t>
      </w:r>
    </w:p>
    <w:p w:rsidR="00336A39" w:rsidRDefault="00336A39" w:rsidP="00336A39">
      <w:pPr>
        <w:snapToGrid w:val="0"/>
        <w:spacing w:line="360" w:lineRule="auto"/>
        <w:ind w:left="800" w:hangingChars="200" w:hanging="800"/>
        <w:jc w:val="center"/>
        <w:rPr>
          <w:rFonts w:ascii="標楷體" w:eastAsia="標楷體" w:hAnsi="標楷體"/>
        </w:rPr>
      </w:pPr>
      <w:r w:rsidRPr="00EF6076">
        <w:rPr>
          <w:rFonts w:ascii="標楷體" w:eastAsia="標楷體" w:hAnsi="標楷體" w:hint="eastAsia"/>
          <w:sz w:val="40"/>
        </w:rPr>
        <w:t>處理情形</w:t>
      </w:r>
      <w:r w:rsidRPr="0072540D">
        <w:rPr>
          <w:rFonts w:ascii="標楷體" w:eastAsia="標楷體" w:hAnsi="標楷體"/>
          <w:sz w:val="40"/>
        </w:rPr>
        <w:t>編製說明</w:t>
      </w:r>
    </w:p>
    <w:p w:rsidR="00336A39" w:rsidRPr="00EF6076" w:rsidRDefault="00336A39" w:rsidP="00336A39">
      <w:pPr>
        <w:snapToGrid w:val="0"/>
        <w:spacing w:line="440" w:lineRule="atLeast"/>
        <w:ind w:left="480" w:hangingChars="200" w:hanging="480"/>
        <w:rPr>
          <w:rFonts w:ascii="標楷體" w:eastAsia="標楷體" w:hAnsi="標楷體"/>
        </w:rPr>
      </w:pPr>
      <w:r w:rsidRPr="0072540D">
        <w:rPr>
          <w:rFonts w:ascii="標楷體" w:eastAsia="標楷體" w:hAnsi="標楷體" w:hint="eastAsia"/>
        </w:rPr>
        <w:t>一、統計範圍及對象</w:t>
      </w:r>
      <w:r w:rsidRPr="00EF6076">
        <w:rPr>
          <w:rFonts w:ascii="標楷體" w:eastAsia="標楷體" w:hAnsi="標楷體" w:hint="eastAsia"/>
        </w:rPr>
        <w:t>：凡</w:t>
      </w:r>
      <w:r w:rsidR="0065410F" w:rsidRPr="00F67C77">
        <w:rPr>
          <w:rFonts w:ascii="標楷體" w:eastAsia="標楷體" w:hAnsi="標楷體" w:hint="eastAsia"/>
          <w:color w:val="FF0000"/>
          <w:kern w:val="0"/>
          <w:u w:val="single"/>
        </w:rPr>
        <w:t>本直轄市、縣(市)</w:t>
      </w:r>
      <w:r w:rsidRPr="00EF6076">
        <w:rPr>
          <w:rFonts w:ascii="標楷體" w:eastAsia="標楷體" w:hAnsi="標楷體" w:hint="eastAsia"/>
        </w:rPr>
        <w:t>依兒童及少年保護通報與分級分類處理及調查辦法第6條，分類為第1類事件之新舊案件均為統計對象。</w:t>
      </w:r>
    </w:p>
    <w:p w:rsidR="00336A39" w:rsidRPr="00EF6076" w:rsidRDefault="00336A39" w:rsidP="00336A39">
      <w:pPr>
        <w:snapToGrid w:val="0"/>
        <w:spacing w:line="440" w:lineRule="atLeast"/>
        <w:ind w:left="480" w:hangingChars="200" w:hanging="480"/>
        <w:rPr>
          <w:rFonts w:ascii="標楷體" w:eastAsia="標楷體" w:hAnsi="標楷體"/>
        </w:rPr>
      </w:pPr>
      <w:r w:rsidRPr="00EF6076">
        <w:rPr>
          <w:rFonts w:ascii="標楷體" w:eastAsia="標楷體" w:hAnsi="標楷體" w:hint="eastAsia"/>
        </w:rPr>
        <w:t>二、統計標準時間：第1季以1至3月、第2季以4至6月、第3季以7至9月、第4季以10至12月之事實為準。</w:t>
      </w:r>
    </w:p>
    <w:p w:rsidR="00841774" w:rsidRDefault="00336A39" w:rsidP="00336A39">
      <w:pPr>
        <w:snapToGrid w:val="0"/>
        <w:spacing w:line="440" w:lineRule="atLeast"/>
        <w:ind w:left="480" w:hangingChars="200" w:hanging="480"/>
        <w:rPr>
          <w:rFonts w:ascii="標楷體" w:eastAsia="標楷體" w:hAnsi="標楷體"/>
        </w:rPr>
      </w:pPr>
      <w:r w:rsidRPr="00EF6076">
        <w:rPr>
          <w:rFonts w:ascii="標楷體" w:eastAsia="標楷體" w:hAnsi="標楷體" w:hint="eastAsia"/>
        </w:rPr>
        <w:t>三、分類標準：</w:t>
      </w:r>
      <w:bookmarkStart w:id="2" w:name="_GoBack"/>
      <w:bookmarkEnd w:id="2"/>
    </w:p>
    <w:p w:rsidR="00841774" w:rsidRPr="00841774" w:rsidRDefault="00841774" w:rsidP="00841774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841774">
        <w:rPr>
          <w:rFonts w:ascii="標楷體" w:eastAsia="標楷體" w:hAnsi="標楷體" w:hint="eastAsia"/>
        </w:rPr>
        <w:t>(一)調查及開案人數：按調查處理人數</w:t>
      </w:r>
      <w:r w:rsidRPr="00841774">
        <w:rPr>
          <w:rFonts w:ascii="標楷體" w:eastAsia="標楷體" w:hAnsi="標楷體"/>
        </w:rPr>
        <w:t>、</w:t>
      </w:r>
      <w:r w:rsidRPr="00841774">
        <w:rPr>
          <w:rFonts w:ascii="標楷體" w:eastAsia="標楷體" w:hAnsi="標楷體" w:hint="eastAsia"/>
        </w:rPr>
        <w:t>開案人數</w:t>
      </w:r>
      <w:r w:rsidRPr="00841774">
        <w:rPr>
          <w:rFonts w:ascii="標楷體" w:eastAsia="標楷體" w:hAnsi="標楷體"/>
        </w:rPr>
        <w:t>、</w:t>
      </w:r>
      <w:r w:rsidRPr="00841774">
        <w:rPr>
          <w:rFonts w:ascii="標楷體" w:eastAsia="標楷體" w:hAnsi="標楷體" w:hint="eastAsia"/>
        </w:rPr>
        <w:t>在案中人數等分類。</w:t>
      </w:r>
    </w:p>
    <w:p w:rsidR="00841774" w:rsidRPr="00841774" w:rsidRDefault="00841774" w:rsidP="00841774">
      <w:pPr>
        <w:snapToGrid w:val="0"/>
        <w:spacing w:line="360" w:lineRule="auto"/>
        <w:ind w:leftChars="100" w:left="720" w:hangingChars="200" w:hanging="480"/>
        <w:rPr>
          <w:rFonts w:ascii="新細明體" w:hAnsi="新細明體" w:cs="新細明體"/>
          <w:kern w:val="0"/>
          <w:szCs w:val="24"/>
        </w:rPr>
      </w:pPr>
      <w:r w:rsidRPr="00841774">
        <w:rPr>
          <w:rFonts w:ascii="標楷體" w:eastAsia="標楷體" w:hAnsi="標楷體" w:hint="eastAsia"/>
        </w:rPr>
        <w:t>(二)個案死亡人數及原因：按</w:t>
      </w:r>
      <w:r w:rsidRPr="00841774">
        <w:rPr>
          <w:rFonts w:ascii="標楷體" w:eastAsia="標楷體" w:hAnsi="標楷體" w:cs="新細明體" w:hint="eastAsia"/>
          <w:kern w:val="0"/>
          <w:szCs w:val="24"/>
        </w:rPr>
        <w:t>遭父母(監護人、照顧者)虐待死亡</w:t>
      </w:r>
      <w:r w:rsidRPr="00841774">
        <w:rPr>
          <w:rFonts w:ascii="標楷體" w:eastAsia="標楷體" w:hAnsi="標楷體" w:cs="新細明體"/>
          <w:kern w:val="0"/>
          <w:szCs w:val="24"/>
        </w:rPr>
        <w:t>、</w:t>
      </w:r>
      <w:r w:rsidRPr="00841774">
        <w:rPr>
          <w:rFonts w:ascii="標楷體" w:eastAsia="標楷體" w:hAnsi="標楷體" w:cs="新細明體" w:hint="eastAsia"/>
          <w:kern w:val="0"/>
          <w:szCs w:val="24"/>
        </w:rPr>
        <w:t>遭父母(監護人、照顧者)嚴重疏忽死亡</w:t>
      </w:r>
      <w:r w:rsidRPr="00841774">
        <w:rPr>
          <w:rFonts w:ascii="標楷體" w:eastAsia="標楷體" w:hAnsi="標楷體" w:cs="新細明體"/>
          <w:kern w:val="0"/>
          <w:szCs w:val="24"/>
        </w:rPr>
        <w:t>、</w:t>
      </w:r>
      <w:r w:rsidRPr="00841774">
        <w:rPr>
          <w:rFonts w:ascii="標楷體" w:eastAsia="標楷體" w:hAnsi="標楷體" w:cs="新細明體" w:hint="eastAsia"/>
          <w:kern w:val="0"/>
          <w:szCs w:val="24"/>
        </w:rPr>
        <w:t>父母(監護人、照顧者)殺害兒少後自殺</w:t>
      </w:r>
      <w:r w:rsidRPr="00841774">
        <w:rPr>
          <w:rFonts w:ascii="標楷體" w:eastAsia="標楷體" w:hAnsi="標楷體" w:cs="新細明體"/>
          <w:kern w:val="0"/>
          <w:szCs w:val="24"/>
        </w:rPr>
        <w:t>、</w:t>
      </w:r>
      <w:r w:rsidRPr="00841774">
        <w:rPr>
          <w:rFonts w:ascii="標楷體" w:eastAsia="標楷體" w:hAnsi="標楷體" w:cs="新細明體" w:hint="eastAsia"/>
          <w:kern w:val="0"/>
          <w:szCs w:val="24"/>
        </w:rPr>
        <w:t>在社工處遇期間因生病或意外死亡</w:t>
      </w:r>
      <w:r w:rsidRPr="00841774">
        <w:rPr>
          <w:rFonts w:ascii="標楷體" w:eastAsia="標楷體" w:hAnsi="標楷體" w:cs="新細明體"/>
          <w:kern w:val="0"/>
          <w:szCs w:val="24"/>
        </w:rPr>
        <w:t>、</w:t>
      </w:r>
      <w:r w:rsidRPr="00841774">
        <w:rPr>
          <w:rFonts w:ascii="標楷體" w:eastAsia="標楷體" w:hAnsi="標楷體" w:cs="新細明體" w:hint="eastAsia"/>
          <w:kern w:val="0"/>
          <w:szCs w:val="24"/>
        </w:rPr>
        <w:t>其他等分類。</w:t>
      </w:r>
    </w:p>
    <w:p w:rsidR="00841774" w:rsidRPr="00841774" w:rsidRDefault="00841774" w:rsidP="00841774">
      <w:pPr>
        <w:snapToGrid w:val="0"/>
        <w:spacing w:line="360" w:lineRule="auto"/>
        <w:ind w:leftChars="100" w:left="720" w:hangingChars="200" w:hanging="480"/>
        <w:rPr>
          <w:rFonts w:ascii="新細明體" w:hAnsi="新細明體" w:cs="新細明體"/>
          <w:kern w:val="0"/>
          <w:szCs w:val="24"/>
        </w:rPr>
      </w:pPr>
      <w:r w:rsidRPr="00841774">
        <w:rPr>
          <w:rFonts w:ascii="標楷體" w:eastAsia="標楷體" w:hAnsi="標楷體" w:hint="eastAsia"/>
        </w:rPr>
        <w:t>(三)保護處理安置：按</w:t>
      </w:r>
      <w:r w:rsidRPr="00841774">
        <w:rPr>
          <w:rFonts w:ascii="標楷體" w:eastAsia="標楷體" w:hAnsi="標楷體" w:cs="新細明體" w:hint="eastAsia"/>
          <w:kern w:val="0"/>
          <w:szCs w:val="24"/>
        </w:rPr>
        <w:t>個案仍住家中</w:t>
      </w:r>
      <w:r w:rsidRPr="00841774">
        <w:rPr>
          <w:rFonts w:ascii="標楷體" w:eastAsia="標楷體" w:hAnsi="標楷體" w:cs="新細明體"/>
          <w:kern w:val="0"/>
          <w:szCs w:val="24"/>
        </w:rPr>
        <w:t>、</w:t>
      </w:r>
      <w:r w:rsidRPr="00841774">
        <w:rPr>
          <w:rFonts w:ascii="標楷體" w:eastAsia="標楷體" w:hAnsi="標楷體" w:cs="新細明體" w:hint="eastAsia"/>
          <w:kern w:val="0"/>
          <w:szCs w:val="24"/>
        </w:rPr>
        <w:t>72小時緊急安置</w:t>
      </w:r>
      <w:r w:rsidRPr="00841774">
        <w:rPr>
          <w:rFonts w:ascii="標楷體" w:eastAsia="標楷體" w:hAnsi="標楷體" w:cs="新細明體"/>
          <w:kern w:val="0"/>
          <w:szCs w:val="24"/>
        </w:rPr>
        <w:t>、</w:t>
      </w:r>
      <w:r w:rsidRPr="00841774">
        <w:rPr>
          <w:rFonts w:ascii="標楷體" w:eastAsia="標楷體" w:hAnsi="標楷體" w:cs="新細明體" w:hint="eastAsia"/>
          <w:kern w:val="0"/>
          <w:szCs w:val="24"/>
        </w:rPr>
        <w:t>繼續安置</w:t>
      </w:r>
      <w:r w:rsidRPr="00841774">
        <w:rPr>
          <w:rFonts w:ascii="標楷體" w:eastAsia="標楷體" w:hAnsi="標楷體" w:cs="新細明體"/>
          <w:kern w:val="0"/>
          <w:szCs w:val="24"/>
        </w:rPr>
        <w:t>、</w:t>
      </w:r>
      <w:r w:rsidR="007725CC" w:rsidRPr="00F67C77">
        <w:rPr>
          <w:rFonts w:ascii="標楷體" w:eastAsia="標楷體" w:hAnsi="標楷體" w:cs="新細明體" w:hint="eastAsia"/>
          <w:color w:val="FF0000"/>
          <w:kern w:val="0"/>
          <w:szCs w:val="24"/>
          <w:u w:val="single"/>
        </w:rPr>
        <w:t>其他</w:t>
      </w:r>
      <w:r w:rsidRPr="00F67C77">
        <w:rPr>
          <w:rFonts w:ascii="標楷體" w:eastAsia="標楷體" w:hAnsi="標楷體" w:cs="新細明體" w:hint="eastAsia"/>
          <w:color w:val="FF0000"/>
          <w:kern w:val="0"/>
          <w:szCs w:val="24"/>
          <w:u w:val="single"/>
        </w:rPr>
        <w:t>安置</w:t>
      </w:r>
      <w:r w:rsidR="00F67C77" w:rsidRPr="00F67C77">
        <w:rPr>
          <w:rFonts w:ascii="標楷體" w:eastAsia="標楷體" w:hAnsi="標楷體" w:cs="新細明體" w:hint="eastAsia"/>
          <w:color w:val="FF0000"/>
          <w:kern w:val="0"/>
          <w:szCs w:val="24"/>
          <w:u w:val="single"/>
        </w:rPr>
        <w:t>情形</w:t>
      </w:r>
      <w:r w:rsidRPr="00841774">
        <w:rPr>
          <w:rFonts w:ascii="標楷體" w:eastAsia="標楷體" w:hAnsi="標楷體" w:cs="新細明體" w:hint="eastAsia"/>
          <w:kern w:val="0"/>
          <w:szCs w:val="24"/>
        </w:rPr>
        <w:t>等分類。</w:t>
      </w:r>
    </w:p>
    <w:p w:rsidR="00336A39" w:rsidRPr="00EF6076" w:rsidRDefault="00336A39" w:rsidP="00336A39">
      <w:pPr>
        <w:snapToGrid w:val="0"/>
        <w:spacing w:line="440" w:lineRule="atLeast"/>
        <w:ind w:left="480" w:hangingChars="200" w:hanging="480"/>
        <w:rPr>
          <w:rFonts w:ascii="標楷體" w:eastAsia="標楷體" w:hAnsi="標楷體"/>
        </w:rPr>
      </w:pPr>
      <w:r w:rsidRPr="00EF6076">
        <w:rPr>
          <w:rFonts w:ascii="標楷體" w:eastAsia="標楷體" w:hAnsi="標楷體" w:hint="eastAsia"/>
        </w:rPr>
        <w:t>四、統計項目定義：</w:t>
      </w:r>
    </w:p>
    <w:p w:rsidR="00336A39" w:rsidRPr="00EF6076" w:rsidRDefault="00336A39" w:rsidP="00336A39">
      <w:pPr>
        <w:snapToGrid w:val="0"/>
        <w:spacing w:line="440" w:lineRule="atLeast"/>
        <w:ind w:leftChars="100" w:left="720" w:hangingChars="200" w:hanging="480"/>
        <w:rPr>
          <w:rFonts w:ascii="標楷體" w:eastAsia="標楷體" w:hAnsi="標楷體"/>
        </w:rPr>
      </w:pPr>
      <w:r w:rsidRPr="00EF6076">
        <w:rPr>
          <w:rFonts w:ascii="標楷體" w:eastAsia="標楷體" w:hAnsi="標楷體"/>
        </w:rPr>
        <w:t>(</w:t>
      </w:r>
      <w:r w:rsidRPr="00EF6076">
        <w:rPr>
          <w:rFonts w:ascii="標楷體" w:eastAsia="標楷體" w:hAnsi="標楷體" w:hint="eastAsia"/>
        </w:rPr>
        <w:t>一</w:t>
      </w:r>
      <w:r w:rsidRPr="00EF6076">
        <w:rPr>
          <w:rFonts w:ascii="標楷體" w:eastAsia="標楷體" w:hAnsi="標楷體"/>
        </w:rPr>
        <w:t>)</w:t>
      </w:r>
      <w:r w:rsidRPr="00EF6076">
        <w:rPr>
          <w:rFonts w:ascii="標楷體" w:eastAsia="標楷體" w:hAnsi="標楷體" w:hint="eastAsia"/>
        </w:rPr>
        <w:t>調查及開案人數</w:t>
      </w:r>
      <w:r w:rsidRPr="00EF6076">
        <w:rPr>
          <w:rFonts w:ascii="標楷體" w:eastAsia="標楷體" w:hAnsi="標楷體"/>
        </w:rPr>
        <w:t>：</w:t>
      </w:r>
    </w:p>
    <w:p w:rsidR="00336A39" w:rsidRPr="00EF6076" w:rsidRDefault="00336A39" w:rsidP="00336A39">
      <w:pPr>
        <w:snapToGrid w:val="0"/>
        <w:spacing w:line="440" w:lineRule="atLeast"/>
        <w:ind w:leftChars="100" w:left="720" w:hangingChars="200" w:hanging="480"/>
        <w:rPr>
          <w:rFonts w:ascii="標楷體" w:eastAsia="標楷體" w:hAnsi="標楷體"/>
        </w:rPr>
      </w:pPr>
      <w:r w:rsidRPr="00EF6076">
        <w:rPr>
          <w:rFonts w:ascii="標楷體" w:eastAsia="標楷體" w:hAnsi="標楷體" w:hint="eastAsia"/>
        </w:rPr>
        <w:t xml:space="preserve">    1.調查處理人數：指主管機關受理通報後指派社工進行調查之人數。</w:t>
      </w:r>
    </w:p>
    <w:p w:rsidR="00336A39" w:rsidRPr="00EF6076" w:rsidRDefault="00336A39" w:rsidP="00336A39">
      <w:pPr>
        <w:snapToGrid w:val="0"/>
        <w:spacing w:line="440" w:lineRule="atLeast"/>
        <w:ind w:leftChars="100" w:left="720" w:hangingChars="200" w:hanging="480"/>
        <w:rPr>
          <w:rFonts w:ascii="標楷體" w:eastAsia="標楷體" w:hAnsi="標楷體"/>
        </w:rPr>
      </w:pPr>
      <w:r w:rsidRPr="00EF6076">
        <w:rPr>
          <w:rFonts w:ascii="標楷體" w:eastAsia="標楷體" w:hAnsi="標楷體" w:hint="eastAsia"/>
        </w:rPr>
        <w:t xml:space="preserve">    2.開案人數：</w:t>
      </w:r>
      <w:r w:rsidRPr="00EF6076">
        <w:rPr>
          <w:rFonts w:ascii="標楷體" w:eastAsia="標楷體" w:hAnsi="標楷體"/>
        </w:rPr>
        <w:t>經調查評估後，兒童及少年確實有受到持續性或未來的傷害風險，決定提供兒童及少年保護服務的介入。</w:t>
      </w:r>
    </w:p>
    <w:p w:rsidR="00336A39" w:rsidRPr="00EF6076" w:rsidRDefault="00336A39" w:rsidP="00336A39">
      <w:pPr>
        <w:snapToGrid w:val="0"/>
        <w:spacing w:line="440" w:lineRule="atLeast"/>
        <w:ind w:leftChars="100" w:left="720" w:hangingChars="200" w:hanging="480"/>
        <w:rPr>
          <w:rFonts w:ascii="標楷體" w:eastAsia="標楷體" w:hAnsi="標楷體"/>
        </w:rPr>
      </w:pPr>
      <w:r w:rsidRPr="00EF6076">
        <w:rPr>
          <w:rFonts w:ascii="標楷體" w:eastAsia="標楷體" w:hAnsi="標楷體" w:hint="eastAsia"/>
        </w:rPr>
        <w:t xml:space="preserve">    3.在案中人數：經調查評估後，因本案為在案中個案，續併予處遇之人數。</w:t>
      </w:r>
    </w:p>
    <w:p w:rsidR="00AD5D4B" w:rsidRPr="00EF6076" w:rsidRDefault="00AD5D4B" w:rsidP="00AD5D4B">
      <w:pPr>
        <w:snapToGrid w:val="0"/>
        <w:spacing w:line="440" w:lineRule="atLeast"/>
        <w:ind w:leftChars="100" w:left="720" w:hangingChars="200" w:hanging="480"/>
        <w:rPr>
          <w:rFonts w:ascii="標楷體" w:eastAsia="標楷體" w:hAnsi="標楷體"/>
        </w:rPr>
      </w:pPr>
      <w:r w:rsidRPr="00EF6076">
        <w:rPr>
          <w:rFonts w:ascii="標楷體" w:eastAsia="標楷體" w:hAnsi="標楷體"/>
        </w:rPr>
        <w:t>(</w:t>
      </w:r>
      <w:r w:rsidRPr="00EF6076">
        <w:rPr>
          <w:rFonts w:ascii="標楷體" w:eastAsia="標楷體" w:hAnsi="標楷體" w:hint="eastAsia"/>
        </w:rPr>
        <w:t>二</w:t>
      </w:r>
      <w:r w:rsidRPr="00EF6076">
        <w:rPr>
          <w:rFonts w:ascii="標楷體" w:eastAsia="標楷體" w:hAnsi="標楷體"/>
        </w:rPr>
        <w:t>)</w:t>
      </w:r>
      <w:r w:rsidRPr="00EF6076">
        <w:rPr>
          <w:rFonts w:ascii="標楷體" w:eastAsia="標楷體" w:hAnsi="標楷體" w:hint="eastAsia"/>
        </w:rPr>
        <w:t>死亡人數及原因：當季家內兒保個案之死亡人數及其死亡原因。</w:t>
      </w:r>
    </w:p>
    <w:p w:rsidR="00336A39" w:rsidRPr="00AD5D4B" w:rsidRDefault="00336A39" w:rsidP="00AD5D4B">
      <w:pPr>
        <w:snapToGrid w:val="0"/>
        <w:spacing w:line="440" w:lineRule="atLeast"/>
        <w:ind w:leftChars="100" w:left="720" w:hangingChars="200" w:hanging="480"/>
        <w:rPr>
          <w:rFonts w:ascii="標楷體" w:eastAsia="標楷體" w:hAnsi="標楷體"/>
        </w:rPr>
      </w:pPr>
      <w:r w:rsidRPr="00EF6076">
        <w:rPr>
          <w:rFonts w:ascii="標楷體" w:eastAsia="標楷體" w:hAnsi="標楷體"/>
        </w:rPr>
        <w:t>(</w:t>
      </w:r>
      <w:r w:rsidRPr="00EF6076">
        <w:rPr>
          <w:rFonts w:ascii="標楷體" w:eastAsia="標楷體" w:hAnsi="標楷體" w:hint="eastAsia"/>
        </w:rPr>
        <w:t>三</w:t>
      </w:r>
      <w:r w:rsidRPr="00EF6076">
        <w:rPr>
          <w:rFonts w:ascii="標楷體" w:eastAsia="標楷體" w:hAnsi="標楷體"/>
        </w:rPr>
        <w:t>)</w:t>
      </w:r>
      <w:r w:rsidRPr="00EF6076">
        <w:rPr>
          <w:rFonts w:ascii="標楷體" w:eastAsia="標楷體" w:hAnsi="標楷體" w:hint="eastAsia"/>
        </w:rPr>
        <w:t>保護處理安置：</w:t>
      </w:r>
    </w:p>
    <w:p w:rsidR="00336A39" w:rsidRPr="00EF6076" w:rsidRDefault="00336A39" w:rsidP="00336A39">
      <w:pPr>
        <w:snapToGrid w:val="0"/>
        <w:spacing w:line="440" w:lineRule="atLeast"/>
        <w:ind w:leftChars="99" w:left="706" w:hangingChars="195" w:hanging="468"/>
        <w:rPr>
          <w:rFonts w:ascii="標楷體" w:eastAsia="標楷體" w:hAnsi="標楷體"/>
        </w:rPr>
      </w:pPr>
      <w:r w:rsidRPr="00EF6076">
        <w:rPr>
          <w:rFonts w:ascii="標楷體" w:eastAsia="標楷體" w:hAnsi="標楷體"/>
          <w:szCs w:val="22"/>
        </w:rPr>
        <w:t xml:space="preserve"> </w:t>
      </w:r>
      <w:r w:rsidRPr="00EF6076">
        <w:rPr>
          <w:rFonts w:ascii="標楷體" w:eastAsia="標楷體" w:hAnsi="標楷體" w:hint="eastAsia"/>
          <w:szCs w:val="22"/>
        </w:rPr>
        <w:t xml:space="preserve">   1.個案仍住家中：當季家內兒保個案未接受安置人數(緊急安置返家後不得列入計算)</w:t>
      </w:r>
      <w:r w:rsidRPr="00EF6076">
        <w:rPr>
          <w:rFonts w:ascii="標楷體" w:eastAsia="標楷體" w:hAnsi="標楷體" w:hint="eastAsia"/>
        </w:rPr>
        <w:t>。</w:t>
      </w:r>
    </w:p>
    <w:p w:rsidR="00336A39" w:rsidRPr="00EF6076" w:rsidRDefault="00336A39" w:rsidP="00336A39">
      <w:pPr>
        <w:snapToGrid w:val="0"/>
        <w:spacing w:line="440" w:lineRule="atLeast"/>
        <w:ind w:leftChars="100" w:left="720" w:hangingChars="200" w:hanging="480"/>
        <w:rPr>
          <w:rFonts w:ascii="標楷體" w:eastAsia="標楷體" w:hAnsi="標楷體"/>
        </w:rPr>
      </w:pPr>
      <w:r w:rsidRPr="00EF6076">
        <w:rPr>
          <w:rFonts w:ascii="標楷體" w:eastAsia="標楷體" w:hAnsi="標楷體"/>
          <w:szCs w:val="22"/>
        </w:rPr>
        <w:t xml:space="preserve"> </w:t>
      </w:r>
      <w:r w:rsidRPr="00EF6076">
        <w:rPr>
          <w:rFonts w:ascii="標楷體" w:eastAsia="標楷體" w:hAnsi="標楷體" w:hint="eastAsia"/>
          <w:szCs w:val="22"/>
        </w:rPr>
        <w:t xml:space="preserve">   </w:t>
      </w:r>
      <w:r w:rsidRPr="00EF6076">
        <w:rPr>
          <w:rFonts w:ascii="標楷體" w:eastAsia="標楷體" w:hAnsi="標楷體" w:hint="eastAsia"/>
        </w:rPr>
        <w:t>2</w:t>
      </w:r>
      <w:r w:rsidRPr="00EF6076">
        <w:rPr>
          <w:rFonts w:ascii="標楷體" w:eastAsia="標楷體" w:hAnsi="標楷體" w:hint="eastAsia"/>
          <w:szCs w:val="22"/>
        </w:rPr>
        <w:t>.</w:t>
      </w:r>
      <w:r w:rsidRPr="00EF6076">
        <w:rPr>
          <w:rFonts w:ascii="標楷體" w:eastAsia="標楷體" w:hAnsi="標楷體" w:hint="eastAsia"/>
        </w:rPr>
        <w:t>72小時緊急安置：依據兒童及少年福利與權益保障法第56條、第57條進行緊急安置之當季家內兒保個案人數。</w:t>
      </w:r>
    </w:p>
    <w:p w:rsidR="00336A39" w:rsidRDefault="00336A39" w:rsidP="00336A39">
      <w:pPr>
        <w:snapToGrid w:val="0"/>
        <w:spacing w:line="440" w:lineRule="atLeast"/>
        <w:ind w:leftChars="100" w:left="720" w:hangingChars="200" w:hanging="480"/>
        <w:rPr>
          <w:rFonts w:ascii="標楷體" w:eastAsia="標楷體" w:hAnsi="標楷體"/>
        </w:rPr>
      </w:pPr>
      <w:r w:rsidRPr="00EF6076">
        <w:rPr>
          <w:rFonts w:ascii="標楷體" w:eastAsia="標楷體" w:hAnsi="標楷體"/>
          <w:szCs w:val="22"/>
        </w:rPr>
        <w:t xml:space="preserve"> </w:t>
      </w:r>
      <w:r w:rsidRPr="00EF6076">
        <w:rPr>
          <w:rFonts w:ascii="標楷體" w:eastAsia="標楷體" w:hAnsi="標楷體" w:hint="eastAsia"/>
          <w:szCs w:val="22"/>
        </w:rPr>
        <w:t xml:space="preserve">   </w:t>
      </w:r>
      <w:r w:rsidRPr="00EF6076">
        <w:rPr>
          <w:rFonts w:ascii="標楷體" w:eastAsia="標楷體" w:hAnsi="標楷體" w:hint="eastAsia"/>
        </w:rPr>
        <w:t>3.繼續安置：依據兒童及少年福利與權益保障法第56條、第57條進行繼續安置之當季家內兒保個案人數。</w:t>
      </w:r>
    </w:p>
    <w:p w:rsidR="00336A39" w:rsidRPr="00FA7D43" w:rsidRDefault="00336A39" w:rsidP="00336A39">
      <w:pPr>
        <w:snapToGrid w:val="0"/>
        <w:spacing w:line="440" w:lineRule="atLeast"/>
        <w:ind w:leftChars="300" w:left="720"/>
        <w:rPr>
          <w:rFonts w:ascii="標楷體" w:eastAsia="標楷體" w:hAnsi="標楷體"/>
          <w:color w:val="FF0000"/>
          <w:u w:val="single"/>
        </w:rPr>
      </w:pPr>
      <w:r w:rsidRPr="00FA7D43">
        <w:rPr>
          <w:rFonts w:ascii="標楷體" w:eastAsia="標楷體" w:hAnsi="標楷體" w:hint="eastAsia"/>
          <w:color w:val="FF0000"/>
          <w:u w:val="single"/>
        </w:rPr>
        <w:lastRenderedPageBreak/>
        <w:t>4</w:t>
      </w:r>
      <w:r w:rsidRPr="00FA7D43">
        <w:rPr>
          <w:rFonts w:ascii="標楷體" w:eastAsia="標楷體" w:hAnsi="標楷體" w:hint="eastAsia"/>
          <w:color w:val="FF0000"/>
          <w:szCs w:val="22"/>
          <w:u w:val="single"/>
        </w:rPr>
        <w:t>.其他安置情形：</w:t>
      </w:r>
    </w:p>
    <w:p w:rsidR="00336A39" w:rsidRPr="00EF6076" w:rsidRDefault="00336A39" w:rsidP="00336A39">
      <w:pPr>
        <w:snapToGrid w:val="0"/>
        <w:spacing w:line="440" w:lineRule="atLeast"/>
        <w:ind w:leftChars="100" w:left="720" w:hangingChars="200" w:hanging="480"/>
        <w:rPr>
          <w:rFonts w:ascii="標楷體" w:eastAsia="標楷體" w:hAnsi="標楷體"/>
        </w:rPr>
      </w:pPr>
      <w:bookmarkStart w:id="3" w:name="OLE_LINK2"/>
      <w:bookmarkEnd w:id="0"/>
      <w:r>
        <w:rPr>
          <w:rFonts w:ascii="標楷體" w:eastAsia="標楷體" w:hAnsi="標楷體" w:hint="eastAsia"/>
        </w:rPr>
        <w:t xml:space="preserve">      </w:t>
      </w:r>
      <w:r w:rsidRPr="00FA7D43">
        <w:rPr>
          <w:rFonts w:ascii="標楷體" w:eastAsia="標楷體" w:hAnsi="標楷體" w:hint="eastAsia"/>
          <w:color w:val="FF0000"/>
          <w:u w:val="single"/>
        </w:rPr>
        <w:t>(1)</w:t>
      </w:r>
      <w:r w:rsidRPr="00FA7D43">
        <w:rPr>
          <w:rFonts w:ascii="標楷體" w:eastAsia="標楷體" w:hAnsi="標楷體" w:hint="eastAsia"/>
        </w:rPr>
        <w:t>調查前已為安置個案：當季家內兒保個案，於通報調查前即為社政單位安置個案之人數。</w:t>
      </w:r>
    </w:p>
    <w:p w:rsidR="00336A39" w:rsidRPr="00EF6076" w:rsidRDefault="00336A39" w:rsidP="00336A39">
      <w:pPr>
        <w:snapToGrid w:val="0"/>
        <w:spacing w:line="440" w:lineRule="atLeast"/>
        <w:ind w:left="480" w:hangingChars="200" w:hanging="480"/>
        <w:rPr>
          <w:rFonts w:ascii="標楷體" w:eastAsia="標楷體" w:hAnsi="標楷體"/>
        </w:rPr>
      </w:pPr>
      <w:r w:rsidRPr="00EF6076">
        <w:rPr>
          <w:rFonts w:ascii="標楷體" w:eastAsia="標楷體" w:hAnsi="標楷體"/>
          <w:szCs w:val="22"/>
        </w:rPr>
        <w:t xml:space="preserve"> </w:t>
      </w:r>
      <w:r w:rsidRPr="00EF6076">
        <w:rPr>
          <w:rFonts w:ascii="標楷體" w:eastAsia="標楷體" w:hAnsi="標楷體" w:hint="eastAsia"/>
          <w:szCs w:val="22"/>
        </w:rPr>
        <w:t xml:space="preserve">     </w:t>
      </w:r>
      <w:r>
        <w:rPr>
          <w:rFonts w:ascii="標楷體" w:eastAsia="標楷體" w:hAnsi="標楷體" w:hint="eastAsia"/>
          <w:szCs w:val="22"/>
        </w:rPr>
        <w:t xml:space="preserve">  </w:t>
      </w:r>
      <w:r w:rsidRPr="00FA7D43">
        <w:rPr>
          <w:rFonts w:ascii="標楷體" w:eastAsia="標楷體" w:hAnsi="標楷體" w:hint="eastAsia"/>
          <w:color w:val="FF0000"/>
          <w:szCs w:val="22"/>
          <w:u w:val="single"/>
        </w:rPr>
        <w:t>(2)</w:t>
      </w:r>
      <w:r w:rsidRPr="00EF6076">
        <w:rPr>
          <w:rFonts w:ascii="標楷體" w:eastAsia="標楷體" w:hAnsi="標楷體" w:hint="eastAsia"/>
        </w:rPr>
        <w:t>委託安置：依據兒童及少年福利與權益保障法第62條進行委託安置之當季家內兒保個案人數。</w:t>
      </w:r>
    </w:p>
    <w:p w:rsidR="00336A39" w:rsidRPr="00EF6076" w:rsidRDefault="00336A39" w:rsidP="00336A39">
      <w:pPr>
        <w:snapToGrid w:val="0"/>
        <w:spacing w:line="440" w:lineRule="atLeast"/>
        <w:ind w:left="480" w:hangingChars="200" w:hanging="480"/>
        <w:rPr>
          <w:rFonts w:ascii="標楷體" w:eastAsia="標楷體" w:hAnsi="標楷體"/>
        </w:rPr>
      </w:pPr>
      <w:r w:rsidRPr="00EF6076">
        <w:rPr>
          <w:rFonts w:ascii="標楷體" w:eastAsia="標楷體" w:hAnsi="標楷體" w:hint="eastAsia"/>
        </w:rPr>
        <w:t>五、資料蒐集方法及編製程序：依據登記之兒童少年保護案件資料統計彙編。</w:t>
      </w:r>
    </w:p>
    <w:p w:rsidR="00727533" w:rsidRPr="00336A39" w:rsidRDefault="00336A39" w:rsidP="00336A39">
      <w:pPr>
        <w:snapToGrid w:val="0"/>
        <w:spacing w:line="440" w:lineRule="atLeast"/>
        <w:ind w:left="480" w:hangingChars="200" w:hanging="480"/>
      </w:pPr>
      <w:r w:rsidRPr="0072540D">
        <w:rPr>
          <w:rFonts w:ascii="標楷體" w:eastAsia="標楷體" w:hAnsi="標楷體" w:hint="eastAsia"/>
        </w:rPr>
        <w:t>六、編送對象：本表編製2份，於完成會核程序並經</w:t>
      </w:r>
      <w:r w:rsidRPr="00016A00">
        <w:rPr>
          <w:rFonts w:ascii="標楷體" w:eastAsia="標楷體" w:hAnsi="標楷體" w:hint="eastAsia"/>
        </w:rPr>
        <w:t>機關</w:t>
      </w:r>
      <w:r w:rsidRPr="00122DF3">
        <w:rPr>
          <w:rFonts w:ascii="標楷體" w:eastAsia="標楷體" w:hAnsi="標楷體" w:hint="eastAsia"/>
        </w:rPr>
        <w:t>首</w:t>
      </w:r>
      <w:r w:rsidRPr="00016A00">
        <w:rPr>
          <w:rFonts w:ascii="標楷體" w:eastAsia="標楷體" w:hAnsi="標楷體" w:hint="eastAsia"/>
        </w:rPr>
        <w:t>長</w:t>
      </w:r>
      <w:r w:rsidRPr="0072540D">
        <w:rPr>
          <w:rFonts w:ascii="標楷體" w:eastAsia="標楷體" w:hAnsi="標楷體" w:hint="eastAsia"/>
        </w:rPr>
        <w:t>核章後，1份送主計處（室），1份自存外，應由網際網路線上傳送至衛生福利部統計處資料庫。</w:t>
      </w:r>
      <w:bookmarkEnd w:id="1"/>
      <w:bookmarkEnd w:id="3"/>
    </w:p>
    <w:sectPr w:rsidR="00727533" w:rsidRPr="00336A39" w:rsidSect="00EF6076">
      <w:pgSz w:w="17035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5C62" w:rsidRDefault="00175C62" w:rsidP="00D96A2E">
      <w:r>
        <w:separator/>
      </w:r>
    </w:p>
  </w:endnote>
  <w:endnote w:type="continuationSeparator" w:id="0">
    <w:p w:rsidR="00175C62" w:rsidRDefault="00175C62" w:rsidP="00D96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5C62" w:rsidRDefault="00175C62" w:rsidP="00D96A2E">
      <w:r>
        <w:separator/>
      </w:r>
    </w:p>
  </w:footnote>
  <w:footnote w:type="continuationSeparator" w:id="0">
    <w:p w:rsidR="00175C62" w:rsidRDefault="00175C62" w:rsidP="00D96A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870"/>
    <w:rsid w:val="00007E81"/>
    <w:rsid w:val="00014BBC"/>
    <w:rsid w:val="000476E3"/>
    <w:rsid w:val="00107385"/>
    <w:rsid w:val="00122DF3"/>
    <w:rsid w:val="00147C59"/>
    <w:rsid w:val="00173546"/>
    <w:rsid w:val="00175C62"/>
    <w:rsid w:val="001C55F1"/>
    <w:rsid w:val="001D5CF3"/>
    <w:rsid w:val="002F30C0"/>
    <w:rsid w:val="00336A39"/>
    <w:rsid w:val="003E430A"/>
    <w:rsid w:val="004259BF"/>
    <w:rsid w:val="004815C2"/>
    <w:rsid w:val="004F4D37"/>
    <w:rsid w:val="00510037"/>
    <w:rsid w:val="005A0E7F"/>
    <w:rsid w:val="005F66F0"/>
    <w:rsid w:val="00630117"/>
    <w:rsid w:val="0065410F"/>
    <w:rsid w:val="0069141A"/>
    <w:rsid w:val="00727533"/>
    <w:rsid w:val="007725CC"/>
    <w:rsid w:val="00794DB9"/>
    <w:rsid w:val="00837892"/>
    <w:rsid w:val="00841774"/>
    <w:rsid w:val="00852F9A"/>
    <w:rsid w:val="008C359F"/>
    <w:rsid w:val="008F5906"/>
    <w:rsid w:val="00911870"/>
    <w:rsid w:val="009353D9"/>
    <w:rsid w:val="009E2D73"/>
    <w:rsid w:val="00AD5D4B"/>
    <w:rsid w:val="00AF533C"/>
    <w:rsid w:val="00C55234"/>
    <w:rsid w:val="00CB1EE8"/>
    <w:rsid w:val="00CC0B7F"/>
    <w:rsid w:val="00D60034"/>
    <w:rsid w:val="00D96A2E"/>
    <w:rsid w:val="00E06ACC"/>
    <w:rsid w:val="00EF2BF3"/>
    <w:rsid w:val="00F505BB"/>
    <w:rsid w:val="00F53C3A"/>
    <w:rsid w:val="00F541E2"/>
    <w:rsid w:val="00F63C27"/>
    <w:rsid w:val="00F67C77"/>
    <w:rsid w:val="00FB68FB"/>
    <w:rsid w:val="00FF0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27A0E11-A8D0-4290-A75C-20C589800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1870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6A2E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D96A2E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96A2E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D96A2E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3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137</Words>
  <Characters>781</Characters>
  <Application>Microsoft Office Word</Application>
  <DocSecurity>0</DocSecurity>
  <Lines>6</Lines>
  <Paragraphs>1</Paragraphs>
  <ScaleCrop>false</ScaleCrop>
  <Company>DOH</Company>
  <LinksUpToDate>false</LinksUpToDate>
  <CharactersWithSpaces>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styhh</cp:lastModifiedBy>
  <cp:revision>6</cp:revision>
  <dcterms:created xsi:type="dcterms:W3CDTF">2018-01-17T08:38:00Z</dcterms:created>
  <dcterms:modified xsi:type="dcterms:W3CDTF">2018-01-18T01:35:00Z</dcterms:modified>
</cp:coreProperties>
</file>