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870" w:rsidRPr="009C4FB5" w:rsidRDefault="00911870" w:rsidP="00911870">
      <w:pPr>
        <w:pageBreakBefore/>
        <w:snapToGrid w:val="0"/>
        <w:spacing w:line="480" w:lineRule="exact"/>
        <w:jc w:val="center"/>
        <w:rPr>
          <w:rFonts w:ascii="標楷體" w:eastAsia="標楷體" w:hAnsi="標楷體"/>
          <w:sz w:val="40"/>
        </w:rPr>
      </w:pPr>
      <w:bookmarkStart w:id="0" w:name="OLE_LINK1"/>
      <w:r w:rsidRPr="009C4FB5">
        <w:rPr>
          <w:rFonts w:ascii="標楷體" w:eastAsia="標楷體" w:hAnsi="標楷體" w:hint="eastAsia"/>
          <w:sz w:val="40"/>
          <w:u w:val="single"/>
        </w:rPr>
        <w:t xml:space="preserve">　　　　</w:t>
      </w:r>
      <w:r w:rsidRPr="009C4FB5">
        <w:rPr>
          <w:rFonts w:ascii="標楷體" w:eastAsia="標楷體" w:hAnsi="標楷體" w:hint="eastAsia"/>
          <w:sz w:val="40"/>
        </w:rPr>
        <w:t>直轄市、縣(市)社會工作員工作成果編製說明</w:t>
      </w:r>
    </w:p>
    <w:p w:rsidR="00911870" w:rsidRDefault="00911870" w:rsidP="00911870">
      <w:pPr>
        <w:snapToGrid w:val="0"/>
        <w:spacing w:line="480" w:lineRule="exact"/>
        <w:ind w:left="480" w:hangingChars="200" w:hanging="480"/>
        <w:rPr>
          <w:rFonts w:ascii="標楷體" w:eastAsia="標楷體" w:hAnsi="標楷體"/>
        </w:rPr>
      </w:pPr>
    </w:p>
    <w:p w:rsidR="00911870" w:rsidRPr="009C4FB5" w:rsidRDefault="00911870" w:rsidP="00911870">
      <w:pPr>
        <w:snapToGrid w:val="0"/>
        <w:spacing w:line="480" w:lineRule="exact"/>
        <w:ind w:left="480" w:hangingChars="200" w:hanging="480"/>
        <w:rPr>
          <w:rFonts w:ascii="標楷體" w:eastAsia="標楷體" w:hAnsi="標楷體"/>
        </w:rPr>
      </w:pPr>
      <w:r w:rsidRPr="009C4FB5">
        <w:rPr>
          <w:rFonts w:ascii="標楷體" w:eastAsia="標楷體" w:hAnsi="標楷體" w:hint="eastAsia"/>
        </w:rPr>
        <w:t>一、統計範圍及對象：凡直轄市、縣(市)政府社會工作(督導)員、社會工作師及其工作成果，均為統計對象。(社工員人數以公部門社政體系辦理兒童及少年、家暴及性侵害防治、老人福利、婦女福利、身心障礙、社會救助、社區發展、志願服務等業務之現有社工人力數計算(含編制內及約聘僱、約用之社會工作師(員))。</w:t>
      </w:r>
    </w:p>
    <w:p w:rsidR="00911870" w:rsidRPr="009C4FB5" w:rsidRDefault="00911870" w:rsidP="00911870">
      <w:pPr>
        <w:snapToGrid w:val="0"/>
        <w:spacing w:line="480" w:lineRule="exact"/>
        <w:ind w:left="480" w:hangingChars="200" w:hanging="480"/>
        <w:rPr>
          <w:rFonts w:ascii="標楷體" w:eastAsia="標楷體" w:hAnsi="標楷體"/>
        </w:rPr>
      </w:pPr>
      <w:r w:rsidRPr="009C4FB5">
        <w:rPr>
          <w:rFonts w:ascii="標楷體" w:eastAsia="標楷體" w:hAnsi="標楷體" w:hint="eastAsia"/>
        </w:rPr>
        <w:t>二、統計標準時間：動態資料上半年以1至6月、下半年以7至12月之事實為準；靜態資料以6月底、12月底之事實為準。</w:t>
      </w:r>
    </w:p>
    <w:p w:rsidR="00911870" w:rsidRPr="009C4FB5" w:rsidRDefault="00911870" w:rsidP="00911870">
      <w:pPr>
        <w:snapToGrid w:val="0"/>
        <w:spacing w:line="480" w:lineRule="exact"/>
        <w:ind w:left="480" w:hangingChars="200" w:hanging="480"/>
        <w:rPr>
          <w:rFonts w:ascii="標楷體" w:eastAsia="標楷體" w:hAnsi="標楷體"/>
        </w:rPr>
      </w:pPr>
      <w:r w:rsidRPr="009C4FB5">
        <w:rPr>
          <w:rFonts w:ascii="標楷體" w:eastAsia="標楷體" w:hAnsi="標楷體" w:hint="eastAsia"/>
        </w:rPr>
        <w:t>三、分類標準：</w:t>
      </w:r>
      <w:r w:rsidRPr="009C4FB5">
        <w:rPr>
          <w:rFonts w:ascii="標楷體" w:eastAsia="標楷體" w:hAnsi="標楷體" w:hint="eastAsia"/>
          <w:szCs w:val="24"/>
        </w:rPr>
        <w:t>依「兒童及少年服務」、「老人服務」、「婦女服務」、「身心障礙服務」、「社會救助及其他服務」、「社區服務」、「志願服務」、「社工員人數」、「自殺防治個案轉介」及「社工員研習訓練」。</w:t>
      </w:r>
    </w:p>
    <w:p w:rsidR="00911870" w:rsidRPr="009C4FB5" w:rsidRDefault="00911870" w:rsidP="00911870">
      <w:pPr>
        <w:snapToGrid w:val="0"/>
        <w:spacing w:line="480" w:lineRule="exact"/>
        <w:ind w:left="480" w:hangingChars="200" w:hanging="480"/>
        <w:rPr>
          <w:rFonts w:ascii="標楷體" w:eastAsia="標楷體" w:hAnsi="標楷體"/>
        </w:rPr>
      </w:pPr>
      <w:r w:rsidRPr="009C4FB5">
        <w:rPr>
          <w:rFonts w:ascii="標楷體" w:eastAsia="標楷體" w:hAnsi="標楷體" w:hint="eastAsia"/>
        </w:rPr>
        <w:t>四、統計項目定義：</w:t>
      </w:r>
    </w:p>
    <w:p w:rsidR="00911870" w:rsidRPr="009C4FB5" w:rsidRDefault="00911870" w:rsidP="00911870">
      <w:pPr>
        <w:snapToGrid w:val="0"/>
        <w:spacing w:line="480" w:lineRule="exact"/>
        <w:ind w:leftChars="100" w:left="720" w:hangingChars="200" w:hanging="480"/>
        <w:rPr>
          <w:rFonts w:ascii="標楷體" w:eastAsia="標楷體" w:hAnsi="標楷體"/>
        </w:rPr>
      </w:pPr>
      <w:r w:rsidRPr="009C4FB5">
        <w:rPr>
          <w:rFonts w:ascii="標楷體" w:eastAsia="標楷體" w:hAnsi="標楷體" w:hint="eastAsia"/>
        </w:rPr>
        <w:t>(一)保護服務：對於遭遇虐待、疏忽、失依之兒童及少年、老人、婦女、身心障礙等民眾，給予適當的照顧、安置、輔導、收容之服務。</w:t>
      </w:r>
    </w:p>
    <w:p w:rsidR="00911870" w:rsidRPr="009C4FB5" w:rsidRDefault="00911870" w:rsidP="00911870">
      <w:pPr>
        <w:snapToGrid w:val="0"/>
        <w:spacing w:line="480" w:lineRule="exact"/>
        <w:ind w:leftChars="100" w:left="720" w:hangingChars="200" w:hanging="480"/>
        <w:rPr>
          <w:rFonts w:ascii="標楷體" w:eastAsia="標楷體" w:hAnsi="標楷體"/>
        </w:rPr>
      </w:pPr>
      <w:r w:rsidRPr="009C4FB5">
        <w:rPr>
          <w:rFonts w:ascii="標楷體" w:eastAsia="標楷體" w:hAnsi="標楷體" w:hint="eastAsia"/>
        </w:rPr>
        <w:t>(二)諮詢服務及輔導：利用電話、信函、會談等方式提供民眾解答疑難之服務。</w:t>
      </w:r>
    </w:p>
    <w:p w:rsidR="00911870" w:rsidRPr="009C4FB5" w:rsidRDefault="00911870" w:rsidP="00911870">
      <w:pPr>
        <w:snapToGrid w:val="0"/>
        <w:spacing w:line="480" w:lineRule="exact"/>
        <w:ind w:leftChars="100" w:left="720" w:hangingChars="200" w:hanging="480"/>
        <w:rPr>
          <w:rFonts w:ascii="標楷體" w:eastAsia="標楷體" w:hAnsi="標楷體"/>
        </w:rPr>
      </w:pPr>
      <w:r w:rsidRPr="009C4FB5">
        <w:rPr>
          <w:rFonts w:ascii="標楷體" w:eastAsia="標楷體" w:hAnsi="標楷體" w:hint="eastAsia"/>
        </w:rPr>
        <w:t>(三)生活扶助：依規定發放之生活救助人次。</w:t>
      </w:r>
    </w:p>
    <w:p w:rsidR="00911870" w:rsidRPr="009C4FB5" w:rsidRDefault="00911870" w:rsidP="00911870">
      <w:pPr>
        <w:snapToGrid w:val="0"/>
        <w:spacing w:line="480" w:lineRule="exact"/>
        <w:ind w:leftChars="200" w:left="840" w:hangingChars="150" w:hanging="360"/>
        <w:rPr>
          <w:rFonts w:ascii="標楷體" w:eastAsia="標楷體" w:hAnsi="標楷體"/>
        </w:rPr>
      </w:pPr>
      <w:r w:rsidRPr="009C4FB5">
        <w:rPr>
          <w:rFonts w:ascii="標楷體" w:eastAsia="標楷體" w:hAnsi="標楷體" w:hint="eastAsia"/>
        </w:rPr>
        <w:t xml:space="preserve"> 1.兒童及少年服務生活扶助：指接受政府機關補助之中低收入兒童及少年生活扶助措施。</w:t>
      </w:r>
    </w:p>
    <w:p w:rsidR="00911870" w:rsidRPr="009C4FB5" w:rsidRDefault="00911870" w:rsidP="00911870">
      <w:pPr>
        <w:snapToGrid w:val="0"/>
        <w:spacing w:line="480" w:lineRule="exact"/>
        <w:ind w:leftChars="200" w:left="840" w:hangingChars="150" w:hanging="360"/>
        <w:rPr>
          <w:rFonts w:ascii="標楷體" w:eastAsia="標楷體" w:hAnsi="標楷體"/>
        </w:rPr>
      </w:pPr>
      <w:r w:rsidRPr="009C4FB5">
        <w:rPr>
          <w:rFonts w:ascii="標楷體" w:eastAsia="標楷體" w:hAnsi="標楷體" w:hint="eastAsia"/>
        </w:rPr>
        <w:t xml:space="preserve"> 2.婦女服務生活救助：依據特殊境遇家庭扶助條例提供協助婦女渡過生活危機，由政府主管機關提供之現金扶助。</w:t>
      </w:r>
    </w:p>
    <w:p w:rsidR="00911870" w:rsidRPr="009C4FB5" w:rsidRDefault="00911870" w:rsidP="00911870">
      <w:pPr>
        <w:snapToGrid w:val="0"/>
        <w:spacing w:line="480" w:lineRule="exact"/>
        <w:ind w:leftChars="100" w:left="720" w:hangingChars="200" w:hanging="480"/>
        <w:rPr>
          <w:rFonts w:ascii="標楷體" w:eastAsia="標楷體" w:hAnsi="標楷體"/>
        </w:rPr>
      </w:pPr>
      <w:r w:rsidRPr="009C4FB5">
        <w:rPr>
          <w:rFonts w:ascii="標楷體" w:eastAsia="標楷體" w:hAnsi="標楷體" w:hint="eastAsia"/>
        </w:rPr>
        <w:t>(四)醫療補助：</w:t>
      </w:r>
    </w:p>
    <w:p w:rsidR="00911870" w:rsidRPr="009C4FB5" w:rsidRDefault="00911870" w:rsidP="00911870">
      <w:pPr>
        <w:snapToGrid w:val="0"/>
        <w:spacing w:line="480" w:lineRule="exact"/>
        <w:ind w:leftChars="200" w:left="840" w:hangingChars="150" w:hanging="360"/>
        <w:rPr>
          <w:rFonts w:ascii="標楷體" w:eastAsia="標楷體" w:hAnsi="標楷體"/>
        </w:rPr>
      </w:pPr>
      <w:r w:rsidRPr="009C4FB5">
        <w:rPr>
          <w:rFonts w:ascii="標楷體" w:eastAsia="標楷體" w:hAnsi="標楷體" w:hint="eastAsia"/>
        </w:rPr>
        <w:t xml:space="preserve"> 1.</w:t>
      </w:r>
      <w:r w:rsidRPr="009C4FB5">
        <w:rPr>
          <w:rFonts w:ascii="標楷體" w:eastAsia="標楷體" w:hAnsi="標楷體"/>
        </w:rPr>
        <w:t>90年開辦低收入家庭暨弱勢兒童少年醫療補助協助低收入戶暨弱勢兒童繳納健保欠費、水痘疫苗注射、發展遲緩兒療育、訓練及評估費、住院期間看護、膳食費及住院部分負擔費等</w:t>
      </w:r>
      <w:r w:rsidRPr="009C4FB5">
        <w:rPr>
          <w:rFonts w:ascii="標楷體" w:eastAsia="標楷體" w:hAnsi="標楷體" w:hint="eastAsia"/>
        </w:rPr>
        <w:t>。</w:t>
      </w:r>
    </w:p>
    <w:p w:rsidR="00911870" w:rsidRPr="009C4FB5" w:rsidRDefault="00911870" w:rsidP="00911870">
      <w:pPr>
        <w:snapToGrid w:val="0"/>
        <w:spacing w:line="480" w:lineRule="exact"/>
        <w:ind w:leftChars="200" w:left="840" w:hangingChars="150" w:hanging="360"/>
        <w:rPr>
          <w:rFonts w:ascii="標楷體" w:eastAsia="標楷體" w:hAnsi="標楷體"/>
        </w:rPr>
      </w:pPr>
      <w:r w:rsidRPr="009C4FB5">
        <w:rPr>
          <w:rFonts w:ascii="標楷體" w:eastAsia="標楷體" w:hAnsi="標楷體" w:hint="eastAsia"/>
        </w:rPr>
        <w:t xml:space="preserve"> 2.</w:t>
      </w:r>
      <w:r w:rsidRPr="009C4FB5">
        <w:rPr>
          <w:rFonts w:ascii="標楷體" w:eastAsia="標楷體" w:hAnsi="標楷體"/>
        </w:rPr>
        <w:t>9</w:t>
      </w:r>
      <w:r w:rsidRPr="009C4FB5">
        <w:rPr>
          <w:rFonts w:ascii="標楷體" w:eastAsia="標楷體" w:hAnsi="標楷體" w:hint="eastAsia"/>
        </w:rPr>
        <w:t>7</w:t>
      </w:r>
      <w:r w:rsidRPr="009C4FB5">
        <w:rPr>
          <w:rFonts w:ascii="標楷體" w:eastAsia="標楷體" w:hAnsi="標楷體"/>
        </w:rPr>
        <w:t>年開辦</w:t>
      </w:r>
      <w:r w:rsidRPr="009C4FB5">
        <w:rPr>
          <w:rFonts w:ascii="標楷體" w:eastAsia="標楷體" w:hAnsi="標楷體" w:hint="eastAsia"/>
        </w:rPr>
        <w:t>18</w:t>
      </w:r>
      <w:r w:rsidRPr="009C4FB5">
        <w:rPr>
          <w:rFonts w:ascii="標楷體" w:eastAsia="標楷體" w:hAnsi="標楷體"/>
        </w:rPr>
        <w:t>歲以下兒童</w:t>
      </w:r>
      <w:r w:rsidRPr="009C4FB5">
        <w:rPr>
          <w:rFonts w:ascii="標楷體" w:eastAsia="標楷體" w:hAnsi="標楷體" w:hint="eastAsia"/>
        </w:rPr>
        <w:t>及少年</w:t>
      </w:r>
      <w:r w:rsidRPr="009C4FB5">
        <w:rPr>
          <w:rFonts w:ascii="標楷體" w:eastAsia="標楷體" w:hAnsi="標楷體"/>
        </w:rPr>
        <w:t>醫療補助</w:t>
      </w:r>
      <w:r w:rsidRPr="009C4FB5">
        <w:rPr>
          <w:rFonts w:ascii="標楷體" w:eastAsia="標楷體" w:hAnsi="標楷體" w:hint="eastAsia"/>
        </w:rPr>
        <w:t xml:space="preserve">。  </w:t>
      </w:r>
    </w:p>
    <w:p w:rsidR="00911870" w:rsidRPr="009C4FB5" w:rsidRDefault="00911870" w:rsidP="00911870">
      <w:pPr>
        <w:snapToGrid w:val="0"/>
        <w:spacing w:line="480" w:lineRule="exact"/>
        <w:ind w:leftChars="200" w:left="840" w:hangingChars="150" w:hanging="360"/>
        <w:rPr>
          <w:rFonts w:ascii="標楷體" w:eastAsia="標楷體" w:hAnsi="標楷體"/>
        </w:rPr>
      </w:pPr>
      <w:r w:rsidRPr="009C4FB5">
        <w:rPr>
          <w:rFonts w:ascii="標楷體" w:eastAsia="標楷體" w:hAnsi="標楷體" w:hint="eastAsia"/>
        </w:rPr>
        <w:t xml:space="preserve"> 3.</w:t>
      </w:r>
      <w:r w:rsidRPr="009C4FB5">
        <w:rPr>
          <w:rFonts w:ascii="標楷體" w:eastAsia="標楷體" w:hAnsi="標楷體"/>
        </w:rPr>
        <w:t>特殊境遇婦女之子女傷病醫療補助</w:t>
      </w:r>
      <w:r w:rsidRPr="009C4FB5">
        <w:rPr>
          <w:rFonts w:ascii="標楷體" w:eastAsia="標楷體" w:hAnsi="標楷體" w:hint="eastAsia"/>
        </w:rPr>
        <w:t>等。</w:t>
      </w:r>
    </w:p>
    <w:p w:rsidR="00911870" w:rsidRPr="009C4FB5" w:rsidRDefault="00911870" w:rsidP="00911870">
      <w:pPr>
        <w:snapToGrid w:val="0"/>
        <w:spacing w:line="480" w:lineRule="exact"/>
        <w:ind w:leftChars="100" w:left="720" w:hangingChars="200" w:hanging="480"/>
        <w:rPr>
          <w:rFonts w:ascii="標楷體" w:eastAsia="標楷體" w:hAnsi="標楷體"/>
        </w:rPr>
      </w:pPr>
      <w:bookmarkStart w:id="1" w:name="OLE_LINK2"/>
      <w:bookmarkEnd w:id="0"/>
      <w:r w:rsidRPr="009C4FB5">
        <w:rPr>
          <w:rFonts w:ascii="標楷體" w:eastAsia="標楷體" w:hAnsi="標楷體" w:hint="eastAsia"/>
        </w:rPr>
        <w:lastRenderedPageBreak/>
        <w:t>(五)生活津貼：對未獲安置收容之中低收入老人所發放之生活津貼。</w:t>
      </w:r>
    </w:p>
    <w:p w:rsidR="00911870" w:rsidRPr="009C4FB5" w:rsidRDefault="00911870" w:rsidP="00911870">
      <w:pPr>
        <w:snapToGrid w:val="0"/>
        <w:spacing w:line="480" w:lineRule="exact"/>
        <w:ind w:leftChars="100" w:left="720" w:hangingChars="200" w:hanging="480"/>
        <w:rPr>
          <w:rFonts w:ascii="標楷體" w:eastAsia="標楷體" w:hAnsi="標楷體"/>
        </w:rPr>
      </w:pPr>
      <w:r w:rsidRPr="009C4FB5">
        <w:rPr>
          <w:rFonts w:ascii="標楷體" w:eastAsia="標楷體" w:hAnsi="標楷體" w:hint="eastAsia"/>
        </w:rPr>
        <w:t>(六)經濟援助：係指給予亟需救援家庭之經濟性補助。</w:t>
      </w:r>
    </w:p>
    <w:p w:rsidR="00911870" w:rsidRPr="009C4FB5" w:rsidRDefault="00911870" w:rsidP="00911870">
      <w:pPr>
        <w:snapToGrid w:val="0"/>
        <w:spacing w:line="480" w:lineRule="exact"/>
        <w:ind w:leftChars="100" w:left="720" w:hangingChars="200" w:hanging="480"/>
        <w:rPr>
          <w:rFonts w:ascii="標楷體" w:eastAsia="標楷體" w:hAnsi="標楷體"/>
        </w:rPr>
      </w:pPr>
      <w:r w:rsidRPr="009C4FB5">
        <w:rPr>
          <w:rFonts w:ascii="標楷體" w:eastAsia="標楷體" w:hAnsi="標楷體" w:hint="eastAsia"/>
        </w:rPr>
        <w:t>(七)婦女服務傷病醫療補助：依據特殊境遇家庭扶助條例提供婦女及其子女傷病醫療補助。</w:t>
      </w:r>
    </w:p>
    <w:p w:rsidR="00911870" w:rsidRPr="009E69F4" w:rsidRDefault="00911870" w:rsidP="00911870">
      <w:pPr>
        <w:snapToGrid w:val="0"/>
        <w:spacing w:line="480" w:lineRule="exact"/>
        <w:ind w:leftChars="100" w:left="720" w:hangingChars="200" w:hanging="480"/>
        <w:rPr>
          <w:rFonts w:ascii="標楷體" w:eastAsia="標楷體" w:hAnsi="標楷體"/>
        </w:rPr>
      </w:pPr>
      <w:r w:rsidRPr="009E69F4">
        <w:rPr>
          <w:rFonts w:ascii="標楷體" w:eastAsia="標楷體" w:hAnsi="標楷體" w:hint="eastAsia"/>
        </w:rPr>
        <w:t>(八)法律服務與諮詢：提供在法律上享有之權益與保障相關諮商、輔導、轉介等服務。</w:t>
      </w:r>
    </w:p>
    <w:p w:rsidR="00911870" w:rsidRPr="009E69F4" w:rsidRDefault="00911870" w:rsidP="00911870">
      <w:pPr>
        <w:snapToGrid w:val="0"/>
        <w:spacing w:line="480" w:lineRule="exact"/>
        <w:ind w:leftChars="100" w:left="720" w:hangingChars="200" w:hanging="480"/>
        <w:rPr>
          <w:rFonts w:ascii="標楷體" w:eastAsia="標楷體" w:hAnsi="標楷體"/>
        </w:rPr>
      </w:pPr>
      <w:r w:rsidRPr="009E69F4">
        <w:rPr>
          <w:rFonts w:ascii="標楷體" w:eastAsia="標楷體" w:hAnsi="標楷體" w:hint="eastAsia"/>
        </w:rPr>
        <w:t>(九)轉介醫療復健服務：係指轉介或陪同身心障礙者至醫療院所，進行相關之醫療復健服務。</w:t>
      </w:r>
    </w:p>
    <w:p w:rsidR="00911870" w:rsidRPr="009E69F4" w:rsidRDefault="00911870" w:rsidP="00911870">
      <w:pPr>
        <w:snapToGrid w:val="0"/>
        <w:spacing w:line="480" w:lineRule="exact"/>
        <w:ind w:leftChars="100" w:left="720" w:hangingChars="200" w:hanging="480"/>
        <w:rPr>
          <w:rFonts w:ascii="標楷體" w:eastAsia="標楷體" w:hAnsi="標楷體"/>
        </w:rPr>
      </w:pPr>
      <w:r w:rsidRPr="009E69F4">
        <w:rPr>
          <w:rFonts w:ascii="標楷體" w:eastAsia="標楷體" w:hAnsi="標楷體" w:hint="eastAsia"/>
        </w:rPr>
        <w:t>(十)身心障礙服務生活補助：身心障礙者生活補助係對家庭總收入平均未達當年度每人每月最低生活費2.5倍且未獲安置於社會福利機構、精神復健機構或護理之家、榮譽國民之家的身心障礙者，提供之生活補助費。</w:t>
      </w:r>
    </w:p>
    <w:p w:rsidR="00911870" w:rsidRPr="009E69F4" w:rsidRDefault="00911870" w:rsidP="00911870">
      <w:pPr>
        <w:snapToGrid w:val="0"/>
        <w:spacing w:line="480" w:lineRule="exact"/>
        <w:ind w:leftChars="100" w:left="720" w:hangingChars="200" w:hanging="480"/>
        <w:rPr>
          <w:rFonts w:ascii="標楷體" w:eastAsia="標楷體" w:hAnsi="標楷體"/>
        </w:rPr>
      </w:pPr>
      <w:r w:rsidRPr="009E69F4">
        <w:rPr>
          <w:rFonts w:ascii="標楷體" w:eastAsia="標楷體" w:hAnsi="標楷體" w:hint="eastAsia"/>
        </w:rPr>
        <w:t>(十一)社會救助及其他服務：係指協助辦理低收入戶生活扶助、轉介醫療服務、急難戶處理及轉介等服務或不屬於表內所列之服務項目，則歸於此類。</w:t>
      </w:r>
    </w:p>
    <w:p w:rsidR="00911870" w:rsidRPr="009E69F4" w:rsidRDefault="00911870" w:rsidP="00911870">
      <w:pPr>
        <w:snapToGrid w:val="0"/>
        <w:spacing w:line="480" w:lineRule="exact"/>
        <w:ind w:leftChars="100" w:left="720" w:hangingChars="200" w:hanging="480"/>
        <w:rPr>
          <w:rFonts w:ascii="標楷體" w:eastAsia="標楷體" w:hAnsi="標楷體"/>
        </w:rPr>
      </w:pPr>
      <w:r w:rsidRPr="009E69F4">
        <w:rPr>
          <w:rFonts w:ascii="標楷體" w:eastAsia="標楷體" w:hAnsi="標楷體" w:hint="eastAsia"/>
        </w:rPr>
        <w:t>(十二)轉介醫療相關服務：係指協助個案就醫、輔導申請補助及轉介醫療院所。</w:t>
      </w:r>
    </w:p>
    <w:p w:rsidR="00911870" w:rsidRPr="00301268" w:rsidRDefault="00911870" w:rsidP="00911870">
      <w:pPr>
        <w:snapToGrid w:val="0"/>
        <w:spacing w:line="480" w:lineRule="exact"/>
        <w:ind w:leftChars="100" w:left="720" w:hangingChars="200" w:hanging="480"/>
        <w:rPr>
          <w:rFonts w:ascii="標楷體" w:eastAsia="標楷體" w:hAnsi="標楷體"/>
        </w:rPr>
      </w:pPr>
      <w:r w:rsidRPr="009E69F4">
        <w:rPr>
          <w:rFonts w:ascii="標楷體" w:eastAsia="標楷體" w:hAnsi="標楷體" w:hint="eastAsia"/>
        </w:rPr>
        <w:t>(十三)低收入</w:t>
      </w:r>
      <w:r w:rsidRPr="00301268">
        <w:rPr>
          <w:rFonts w:ascii="標楷體" w:eastAsia="標楷體" w:hAnsi="標楷體" w:hint="eastAsia"/>
        </w:rPr>
        <w:t>戶複查：主管機關每年應定期辦理低收入戶複查。</w:t>
      </w:r>
    </w:p>
    <w:p w:rsidR="00911870" w:rsidRPr="00301268" w:rsidRDefault="00911870" w:rsidP="00911870">
      <w:pPr>
        <w:snapToGrid w:val="0"/>
        <w:spacing w:line="480" w:lineRule="exact"/>
        <w:ind w:leftChars="100" w:left="720" w:hangingChars="200" w:hanging="480"/>
        <w:rPr>
          <w:rFonts w:ascii="標楷體" w:eastAsia="標楷體" w:hAnsi="標楷體"/>
        </w:rPr>
      </w:pPr>
      <w:r w:rsidRPr="00301268">
        <w:rPr>
          <w:rFonts w:ascii="標楷體" w:eastAsia="標楷體" w:hAnsi="標楷體" w:hint="eastAsia"/>
        </w:rPr>
        <w:t>(十四)低收入戶訪視：經常派員訪問受生活扶助者之生活情形；若其收入或資產有增減者，應調整其扶助等級或停止扶助，其扶養義務人已能履行扶養義務者亦同。</w:t>
      </w:r>
    </w:p>
    <w:p w:rsidR="00911870" w:rsidRPr="00301268" w:rsidRDefault="00911870" w:rsidP="00911870">
      <w:pPr>
        <w:snapToGrid w:val="0"/>
        <w:spacing w:line="480" w:lineRule="exact"/>
        <w:ind w:leftChars="100" w:left="720" w:hangingChars="200" w:hanging="480"/>
        <w:rPr>
          <w:rFonts w:ascii="標楷體" w:eastAsia="標楷體" w:hAnsi="標楷體"/>
        </w:rPr>
      </w:pPr>
      <w:r w:rsidRPr="00301268">
        <w:rPr>
          <w:rFonts w:ascii="標楷體" w:eastAsia="標楷體" w:hAnsi="標楷體" w:hint="eastAsia"/>
        </w:rPr>
        <w:t>(十五)家庭訪視：指社會工作人員至案家進行訪視。</w:t>
      </w:r>
    </w:p>
    <w:p w:rsidR="00911870" w:rsidRPr="00301268" w:rsidRDefault="00911870" w:rsidP="00911870">
      <w:pPr>
        <w:snapToGrid w:val="0"/>
        <w:spacing w:line="480" w:lineRule="exact"/>
        <w:ind w:leftChars="100" w:left="720" w:hangingChars="200" w:hanging="480"/>
        <w:rPr>
          <w:rFonts w:ascii="標楷體" w:eastAsia="標楷體" w:hAnsi="標楷體"/>
        </w:rPr>
      </w:pPr>
      <w:r w:rsidRPr="00301268">
        <w:rPr>
          <w:rFonts w:ascii="標楷體" w:eastAsia="標楷體" w:hAnsi="標楷體" w:hint="eastAsia"/>
        </w:rPr>
        <w:t>(十六)社區福利服務：辦理以社區為中心，運用社會工作方法及各項社會資源，所推展之各項福利服務。</w:t>
      </w:r>
    </w:p>
    <w:p w:rsidR="00911870" w:rsidRPr="00301268" w:rsidRDefault="00911870" w:rsidP="00911870">
      <w:pPr>
        <w:snapToGrid w:val="0"/>
        <w:spacing w:line="480" w:lineRule="exact"/>
        <w:ind w:leftChars="100" w:left="720" w:hangingChars="200" w:hanging="480"/>
        <w:rPr>
          <w:rFonts w:ascii="標楷體" w:eastAsia="標楷體" w:hAnsi="標楷體"/>
        </w:rPr>
      </w:pPr>
      <w:r w:rsidRPr="00301268">
        <w:rPr>
          <w:rFonts w:ascii="標楷體" w:eastAsia="標楷體" w:hAnsi="標楷體" w:hint="eastAsia"/>
        </w:rPr>
        <w:t>(十七)志願服務紀錄冊：係指主管課社會工作員承辦志願服務紀錄冊核發工作。</w:t>
      </w:r>
    </w:p>
    <w:p w:rsidR="00911870" w:rsidRPr="00301268" w:rsidRDefault="00911870" w:rsidP="00911870">
      <w:pPr>
        <w:snapToGrid w:val="0"/>
        <w:spacing w:line="480" w:lineRule="exact"/>
        <w:ind w:leftChars="100" w:left="720" w:hangingChars="200" w:hanging="480"/>
        <w:rPr>
          <w:rFonts w:ascii="標楷體" w:eastAsia="標楷體" w:hAnsi="標楷體"/>
        </w:rPr>
      </w:pPr>
      <w:r w:rsidRPr="00301268">
        <w:rPr>
          <w:rFonts w:ascii="標楷體" w:eastAsia="標楷體" w:hAnsi="標楷體" w:hint="eastAsia"/>
        </w:rPr>
        <w:t>(十八)休閒育樂：為提昇兒童、少年、老人、婦女、身心障礙者之生活品質，所辦理具娛樂性、文化性之聯誼活動。</w:t>
      </w:r>
    </w:p>
    <w:p w:rsidR="00911870" w:rsidRPr="00301268" w:rsidRDefault="00911870" w:rsidP="00911870">
      <w:pPr>
        <w:snapToGrid w:val="0"/>
        <w:spacing w:line="480" w:lineRule="exact"/>
        <w:ind w:leftChars="100" w:left="720" w:hangingChars="200" w:hanging="480"/>
        <w:rPr>
          <w:rFonts w:ascii="標楷體" w:eastAsia="標楷體" w:hAnsi="標楷體"/>
        </w:rPr>
      </w:pPr>
      <w:r w:rsidRPr="00301268">
        <w:rPr>
          <w:rFonts w:ascii="標楷體" w:eastAsia="標楷體" w:hAnsi="標楷體" w:hint="eastAsia"/>
        </w:rPr>
        <w:t>(十九)編制社工人員： 1.高級社會工作師：指領有社工師證照，組織編制職稱為高級社會工作師，具備公務人員資格者。2.社會工作師：指領有社工師證照，組織編制職稱為社會工作師，具備公務人員資格者。3.社會工作督導：指領有社工師證照，組織編制職稱為社會工作督導，具備公務人員資格者。4.社會工作員：指組織編制職稱為社會工作員，具備公務人員資格者。</w:t>
      </w:r>
    </w:p>
    <w:p w:rsidR="00911870" w:rsidRPr="00301268" w:rsidRDefault="00911870" w:rsidP="00911870">
      <w:pPr>
        <w:snapToGrid w:val="0"/>
        <w:spacing w:line="480" w:lineRule="exact"/>
        <w:ind w:leftChars="100" w:left="720" w:hangingChars="200" w:hanging="480"/>
        <w:rPr>
          <w:rFonts w:ascii="標楷體" w:eastAsia="標楷體" w:hAnsi="標楷體"/>
        </w:rPr>
      </w:pPr>
      <w:bookmarkStart w:id="2" w:name="OLE_LINK3"/>
      <w:bookmarkEnd w:id="1"/>
      <w:r w:rsidRPr="00301268">
        <w:rPr>
          <w:rFonts w:ascii="標楷體" w:eastAsia="標楷體" w:hAnsi="標楷體" w:hint="eastAsia"/>
        </w:rPr>
        <w:lastRenderedPageBreak/>
        <w:t xml:space="preserve">(二十)約聘(僱、用)社工人員：1.社工督導員：係指社會工作員中獲遴選之督導員。2.社會工作員：社會工作員乃指受過專業訓練，具備一定資格從事社會工作的人員。 </w:t>
      </w:r>
    </w:p>
    <w:p w:rsidR="00911870" w:rsidRPr="00301268" w:rsidRDefault="00911870" w:rsidP="00911870">
      <w:pPr>
        <w:snapToGrid w:val="0"/>
        <w:spacing w:line="480" w:lineRule="exact"/>
        <w:ind w:leftChars="100" w:left="720" w:hangingChars="200" w:hanging="480"/>
        <w:rPr>
          <w:rFonts w:ascii="標楷體" w:eastAsia="標楷體" w:hAnsi="標楷體"/>
        </w:rPr>
      </w:pPr>
      <w:r w:rsidRPr="00301268">
        <w:rPr>
          <w:rFonts w:ascii="標楷體" w:eastAsia="標楷體" w:hAnsi="標楷體" w:hint="eastAsia"/>
        </w:rPr>
        <w:t>(二一)研習訓練：</w:t>
      </w:r>
      <w:r w:rsidRPr="00CA0FF1">
        <w:rPr>
          <w:rFonts w:ascii="標楷體" w:eastAsia="標楷體" w:hAnsi="標楷體" w:hint="eastAsia"/>
        </w:rPr>
        <w:t>係指</w:t>
      </w:r>
      <w:r w:rsidR="00C114A5" w:rsidRPr="00CA0FF1">
        <w:rPr>
          <w:rFonts w:ascii="標楷體" w:eastAsia="標楷體" w:hAnsi="標楷體" w:hint="eastAsia"/>
        </w:rPr>
        <w:t>為</w:t>
      </w:r>
      <w:r w:rsidRPr="00CA0FF1">
        <w:rPr>
          <w:rFonts w:ascii="標楷體" w:eastAsia="標楷體" w:hAnsi="標楷體" w:hint="eastAsia"/>
        </w:rPr>
        <w:t>增進</w:t>
      </w:r>
      <w:r w:rsidR="00C114A5" w:rsidRPr="00CA0FF1">
        <w:rPr>
          <w:rFonts w:ascii="標楷體" w:eastAsia="標楷體" w:hAnsi="標楷體" w:hint="eastAsia"/>
        </w:rPr>
        <w:t>社會工作人員之</w:t>
      </w:r>
      <w:r w:rsidRPr="00CA0FF1">
        <w:rPr>
          <w:rFonts w:ascii="標楷體" w:eastAsia="標楷體" w:hAnsi="標楷體" w:hint="eastAsia"/>
        </w:rPr>
        <w:t>社會工作專業知能</w:t>
      </w:r>
      <w:r w:rsidR="00C114A5" w:rsidRPr="00CA0FF1">
        <w:rPr>
          <w:rFonts w:ascii="標楷體" w:eastAsia="標楷體" w:hAnsi="標楷體" w:hint="eastAsia"/>
        </w:rPr>
        <w:t>而辦理</w:t>
      </w:r>
      <w:r w:rsidRPr="00CA0FF1">
        <w:rPr>
          <w:rFonts w:ascii="標楷體" w:eastAsia="標楷體" w:hAnsi="標楷體" w:hint="eastAsia"/>
        </w:rPr>
        <w:t>之研習、研討、座談及教育訓練等。</w:t>
      </w:r>
    </w:p>
    <w:p w:rsidR="00911870" w:rsidRPr="00301268" w:rsidRDefault="00911870" w:rsidP="00911870">
      <w:pPr>
        <w:snapToGrid w:val="0"/>
        <w:spacing w:line="480" w:lineRule="exact"/>
        <w:ind w:left="480" w:hangingChars="200" w:hanging="480"/>
        <w:rPr>
          <w:rFonts w:ascii="標楷體" w:eastAsia="標楷體" w:hAnsi="標楷體"/>
        </w:rPr>
      </w:pPr>
      <w:r w:rsidRPr="00301268">
        <w:rPr>
          <w:rFonts w:ascii="標楷體" w:eastAsia="標楷體" w:hAnsi="標楷體" w:hint="eastAsia"/>
        </w:rPr>
        <w:t>五、資料蒐集方法及編製程序：依據本府社會工作員之工作成果及人員異動資料彙編。</w:t>
      </w:r>
    </w:p>
    <w:p w:rsidR="00911870" w:rsidRPr="00301268" w:rsidRDefault="00911870" w:rsidP="00911870">
      <w:pPr>
        <w:snapToGrid w:val="0"/>
        <w:spacing w:line="480" w:lineRule="exact"/>
        <w:ind w:left="480" w:hangingChars="200" w:hanging="480"/>
      </w:pPr>
      <w:r w:rsidRPr="00301268">
        <w:rPr>
          <w:rFonts w:ascii="標楷體" w:eastAsia="標楷體" w:hAnsi="標楷體" w:hint="eastAsia"/>
        </w:rPr>
        <w:t>六、編送對象：本表編製2份，於完成會核程序並經機關首長</w:t>
      </w:r>
      <w:r w:rsidRPr="00301268">
        <w:rPr>
          <w:rFonts w:ascii="標楷體" w:eastAsia="標楷體" w:hAnsi="標楷體" w:hint="eastAsia"/>
          <w:strike/>
        </w:rPr>
        <w:t>官</w:t>
      </w:r>
      <w:r w:rsidRPr="00301268">
        <w:rPr>
          <w:rFonts w:ascii="標楷體" w:eastAsia="標楷體" w:hAnsi="標楷體" w:hint="eastAsia"/>
        </w:rPr>
        <w:t>核章後，1份送主計處（室），1份自存外，應由網際網路線上傳送至衛生福利部統計處資料庫。</w:t>
      </w:r>
    </w:p>
    <w:p w:rsidR="00727533" w:rsidRPr="00301268" w:rsidRDefault="00727533" w:rsidP="00911870">
      <w:pPr>
        <w:spacing w:line="480" w:lineRule="exact"/>
      </w:pPr>
      <w:bookmarkStart w:id="3" w:name="_GoBack"/>
      <w:bookmarkEnd w:id="2"/>
      <w:bookmarkEnd w:id="3"/>
    </w:p>
    <w:sectPr w:rsidR="00727533" w:rsidRPr="00301268" w:rsidSect="00911870">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FBB" w:rsidRDefault="00FC6FBB" w:rsidP="00301268">
      <w:r>
        <w:separator/>
      </w:r>
    </w:p>
  </w:endnote>
  <w:endnote w:type="continuationSeparator" w:id="0">
    <w:p w:rsidR="00FC6FBB" w:rsidRDefault="00FC6FBB" w:rsidP="00301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FBB" w:rsidRDefault="00FC6FBB" w:rsidP="00301268">
      <w:r>
        <w:separator/>
      </w:r>
    </w:p>
  </w:footnote>
  <w:footnote w:type="continuationSeparator" w:id="0">
    <w:p w:rsidR="00FC6FBB" w:rsidRDefault="00FC6FBB" w:rsidP="003012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870"/>
    <w:rsid w:val="00301268"/>
    <w:rsid w:val="00541859"/>
    <w:rsid w:val="00727533"/>
    <w:rsid w:val="00872E90"/>
    <w:rsid w:val="00911870"/>
    <w:rsid w:val="00BE5D9E"/>
    <w:rsid w:val="00C114A5"/>
    <w:rsid w:val="00CA0FF1"/>
    <w:rsid w:val="00F87F3D"/>
    <w:rsid w:val="00FC6FB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7143F0-528A-4CEB-90C9-C01FD4EF4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268"/>
    <w:pPr>
      <w:tabs>
        <w:tab w:val="center" w:pos="4153"/>
        <w:tab w:val="right" w:pos="8306"/>
      </w:tabs>
      <w:snapToGrid w:val="0"/>
    </w:pPr>
    <w:rPr>
      <w:sz w:val="20"/>
    </w:rPr>
  </w:style>
  <w:style w:type="character" w:customStyle="1" w:styleId="a4">
    <w:name w:val="頁首 字元"/>
    <w:basedOn w:val="a0"/>
    <w:link w:val="a3"/>
    <w:uiPriority w:val="99"/>
    <w:rsid w:val="00301268"/>
    <w:rPr>
      <w:rFonts w:ascii="Times New Roman" w:eastAsia="新細明體" w:hAnsi="Times New Roman" w:cs="Times New Roman"/>
      <w:sz w:val="20"/>
      <w:szCs w:val="20"/>
    </w:rPr>
  </w:style>
  <w:style w:type="paragraph" w:styleId="a5">
    <w:name w:val="footer"/>
    <w:basedOn w:val="a"/>
    <w:link w:val="a6"/>
    <w:uiPriority w:val="99"/>
    <w:unhideWhenUsed/>
    <w:rsid w:val="00301268"/>
    <w:pPr>
      <w:tabs>
        <w:tab w:val="center" w:pos="4153"/>
        <w:tab w:val="right" w:pos="8306"/>
      </w:tabs>
      <w:snapToGrid w:val="0"/>
    </w:pPr>
    <w:rPr>
      <w:sz w:val="20"/>
    </w:rPr>
  </w:style>
  <w:style w:type="character" w:customStyle="1" w:styleId="a6">
    <w:name w:val="頁尾 字元"/>
    <w:basedOn w:val="a0"/>
    <w:link w:val="a5"/>
    <w:uiPriority w:val="99"/>
    <w:rsid w:val="00301268"/>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262</Words>
  <Characters>1498</Characters>
  <Application>Microsoft Office Word</Application>
  <DocSecurity>0</DocSecurity>
  <Lines>12</Lines>
  <Paragraphs>3</Paragraphs>
  <ScaleCrop>false</ScaleCrop>
  <Company/>
  <LinksUpToDate>false</LinksUpToDate>
  <CharactersWithSpaces>1757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4</cp:revision>
  <dcterms:created xsi:type="dcterms:W3CDTF">2017-11-29T10:02:00Z</dcterms:created>
  <dcterms:modified xsi:type="dcterms:W3CDTF">2018-07-18T07:22:00Z</dcterms:modified>
</cp:coreProperties>
</file>