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57" w:rsidRPr="004526A5" w:rsidRDefault="009F6757" w:rsidP="009F675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r w:rsidRPr="004526A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526A5">
        <w:rPr>
          <w:rFonts w:ascii="標楷體" w:eastAsia="標楷體" w:hAnsi="標楷體" w:hint="eastAsia"/>
          <w:sz w:val="40"/>
        </w:rPr>
        <w:t>直轄市、縣(市)原住民身心障礙者</w:t>
      </w:r>
      <w:r w:rsidR="00B00864" w:rsidRPr="00B00864">
        <w:rPr>
          <w:rFonts w:ascii="標楷體" w:eastAsia="標楷體" w:hAnsi="標楷體" w:hint="eastAsia"/>
          <w:color w:val="FF0000"/>
          <w:sz w:val="40"/>
          <w:u w:val="single"/>
        </w:rPr>
        <w:t>障礙</w:t>
      </w:r>
      <w:r w:rsidRPr="004526A5">
        <w:rPr>
          <w:rFonts w:ascii="標楷體" w:eastAsia="標楷體" w:hAnsi="標楷體" w:hint="eastAsia"/>
          <w:sz w:val="40"/>
        </w:rPr>
        <w:t>成因編製說明</w:t>
      </w:r>
    </w:p>
    <w:p w:rsidR="009F6757" w:rsidRPr="004526A5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一、統計範圍及對象：凡直轄市、縣(市)領有身心障礙證明(手冊)的原住民，均為統計對象。</w:t>
      </w:r>
    </w:p>
    <w:p w:rsidR="009F6757" w:rsidRPr="004526A5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二、統計標準時間：以當年12月底之事實為準。</w:t>
      </w:r>
    </w:p>
    <w:p w:rsidR="009F6757" w:rsidRPr="004526A5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三、分類標準：橫項依「新舊制別及</w:t>
      </w:r>
      <w:r w:rsidR="00B00864" w:rsidRPr="00B00864">
        <w:rPr>
          <w:rFonts w:ascii="標楷體" w:eastAsia="標楷體" w:hAnsi="標楷體" w:hint="eastAsia"/>
          <w:color w:val="FF0000"/>
          <w:u w:val="single"/>
        </w:rPr>
        <w:t>障礙</w:t>
      </w:r>
      <w:r w:rsidRPr="004526A5">
        <w:rPr>
          <w:rFonts w:ascii="標楷體" w:eastAsia="標楷體" w:hAnsi="標楷體" w:hint="eastAsia"/>
        </w:rPr>
        <w:t>成因別」（「</w:t>
      </w:r>
      <w:r w:rsidR="00B00864" w:rsidRPr="00B00864">
        <w:rPr>
          <w:rFonts w:ascii="標楷體" w:eastAsia="標楷體" w:hAnsi="標楷體" w:hint="eastAsia"/>
          <w:color w:val="FF0000"/>
          <w:u w:val="single"/>
        </w:rPr>
        <w:t>障礙</w:t>
      </w:r>
      <w:r w:rsidRPr="004526A5">
        <w:rPr>
          <w:rFonts w:ascii="標楷體" w:eastAsia="標楷體" w:hAnsi="標楷體" w:hint="eastAsia"/>
        </w:rPr>
        <w:t>成因別」）；縱項依「障礙類別」分。</w:t>
      </w:r>
    </w:p>
    <w:p w:rsidR="009F6757" w:rsidRPr="004526A5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四、統計項目定義：</w:t>
      </w:r>
    </w:p>
    <w:p w:rsidR="009F6757" w:rsidRPr="004526A5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(一)原住民身心障礙者人數：係指領有身心障礙證明(手冊)的原住民人數。</w:t>
      </w:r>
    </w:p>
    <w:p w:rsidR="00B774C8" w:rsidRPr="0049731F" w:rsidRDefault="00B774C8" w:rsidP="00B774C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49731F">
        <w:rPr>
          <w:rFonts w:ascii="標楷體" w:eastAsia="標楷體" w:hAnsi="標楷體" w:hint="eastAsia"/>
        </w:rPr>
        <w:t>1.(報表一)：係指</w:t>
      </w:r>
      <w:r w:rsidRPr="0049731F">
        <w:rPr>
          <w:rFonts w:ascii="標楷體" w:eastAsia="標楷體" w:hAnsi="標楷體" w:hint="eastAsia"/>
          <w:szCs w:val="24"/>
        </w:rPr>
        <w:t>依</w:t>
      </w:r>
      <w:r w:rsidRPr="0049731F">
        <w:rPr>
          <w:rFonts w:ascii="標楷體" w:eastAsia="標楷體" w:hAnsi="標楷體" w:hint="eastAsia"/>
        </w:rPr>
        <w:t>「</w:t>
      </w:r>
      <w:r w:rsidRPr="0049731F">
        <w:rPr>
          <w:rFonts w:eastAsia="標楷體" w:hint="eastAsia"/>
          <w:szCs w:val="28"/>
        </w:rPr>
        <w:t>身心障礙者保護法</w:t>
      </w:r>
      <w:r w:rsidRPr="0049731F">
        <w:rPr>
          <w:rFonts w:ascii="標楷體" w:eastAsia="標楷體" w:hAnsi="標楷體" w:hint="eastAsia"/>
        </w:rPr>
        <w:t>」</w:t>
      </w:r>
      <w:r w:rsidRPr="00670DB1">
        <w:rPr>
          <w:rFonts w:ascii="標楷體" w:eastAsia="標楷體" w:hAnsi="標楷體" w:hint="eastAsia"/>
          <w:color w:val="FF0000"/>
          <w:u w:val="single"/>
        </w:rPr>
        <w:t>第3條所列舊制障礙類別分類之統計</w:t>
      </w:r>
      <w:r w:rsidRPr="00670DB1">
        <w:rPr>
          <w:rFonts w:ascii="新細明體" w:hAnsi="新細明體" w:hint="eastAsia"/>
          <w:color w:val="FF0000"/>
          <w:u w:val="single"/>
        </w:rPr>
        <w:t>。</w:t>
      </w:r>
    </w:p>
    <w:p w:rsidR="00B774C8" w:rsidRPr="00670DB1" w:rsidRDefault="00B774C8" w:rsidP="00B774C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670DB1">
        <w:rPr>
          <w:rFonts w:ascii="標楷體" w:eastAsia="標楷體" w:hAnsi="標楷體" w:hint="eastAsia"/>
          <w:szCs w:val="24"/>
        </w:rPr>
        <w:t>2.(報表二)：</w:t>
      </w:r>
      <w:r w:rsidRPr="00670DB1">
        <w:rPr>
          <w:rFonts w:ascii="標楷體" w:eastAsia="標楷體" w:hAnsi="標楷體" w:hint="eastAsia"/>
        </w:rPr>
        <w:t>係指</w:t>
      </w:r>
      <w:r w:rsidRPr="00670DB1">
        <w:rPr>
          <w:rFonts w:ascii="標楷體" w:eastAsia="標楷體" w:hAnsi="標楷體" w:hint="eastAsia"/>
          <w:szCs w:val="24"/>
        </w:rPr>
        <w:t>依</w:t>
      </w:r>
      <w:r w:rsidRPr="00670DB1">
        <w:rPr>
          <w:rFonts w:ascii="標楷體" w:eastAsia="標楷體" w:hAnsi="標楷體" w:hint="eastAsia"/>
        </w:rPr>
        <w:t>「</w:t>
      </w:r>
      <w:r w:rsidRPr="00670DB1">
        <w:rPr>
          <w:rFonts w:eastAsia="標楷體" w:hint="eastAsia"/>
          <w:szCs w:val="28"/>
        </w:rPr>
        <w:t>身心障礙者權益保障法</w:t>
      </w:r>
      <w:r w:rsidRPr="00670DB1">
        <w:rPr>
          <w:rFonts w:ascii="標楷體" w:eastAsia="標楷體" w:hAnsi="標楷體" w:hint="eastAsia"/>
        </w:rPr>
        <w:t>」</w:t>
      </w:r>
      <w:r w:rsidRPr="00670DB1">
        <w:rPr>
          <w:rFonts w:ascii="標楷體" w:eastAsia="標楷體" w:hAnsi="標楷體" w:hint="eastAsia"/>
          <w:color w:val="FF0000"/>
          <w:u w:val="single"/>
        </w:rPr>
        <w:t>第5條所列新制障礙類別分類之統計</w:t>
      </w:r>
      <w:r w:rsidRPr="00670DB1">
        <w:rPr>
          <w:rFonts w:ascii="標楷體" w:eastAsia="標楷體" w:hAnsi="標楷體" w:hint="eastAsia"/>
          <w:szCs w:val="24"/>
        </w:rPr>
        <w:t>；各類別均統計僅該單一類別之人數；跨類別人數填列於「跨兩類別以上者」一欄。</w:t>
      </w:r>
    </w:p>
    <w:p w:rsidR="00B774C8" w:rsidRPr="0049731F" w:rsidRDefault="00B774C8" w:rsidP="00B774C8">
      <w:pPr>
        <w:autoSpaceDE w:val="0"/>
        <w:autoSpaceDN w:val="0"/>
        <w:adjustRightInd w:val="0"/>
        <w:snapToGrid w:val="0"/>
        <w:spacing w:line="340" w:lineRule="exact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670DB1">
        <w:rPr>
          <w:rFonts w:ascii="標楷體" w:eastAsia="標楷體" w:hAnsi="標楷體" w:hint="eastAsia"/>
          <w:szCs w:val="24"/>
        </w:rPr>
        <w:t>3.(報表三)：</w:t>
      </w:r>
      <w:r w:rsidRPr="00670DB1">
        <w:rPr>
          <w:rFonts w:ascii="標楷體" w:eastAsia="標楷體" w:hAnsi="標楷體" w:hint="eastAsia"/>
        </w:rPr>
        <w:t>係指</w:t>
      </w:r>
      <w:r w:rsidRPr="00670DB1">
        <w:rPr>
          <w:rFonts w:ascii="標楷體" w:eastAsia="標楷體" w:hAnsi="標楷體" w:hint="eastAsia"/>
          <w:szCs w:val="24"/>
        </w:rPr>
        <w:t>依</w:t>
      </w:r>
      <w:r w:rsidRPr="00670DB1">
        <w:rPr>
          <w:rFonts w:ascii="標楷體" w:eastAsia="標楷體" w:hAnsi="標楷體" w:hint="eastAsia"/>
        </w:rPr>
        <w:t>「</w:t>
      </w:r>
      <w:r w:rsidRPr="00670DB1">
        <w:rPr>
          <w:rFonts w:eastAsia="標楷體" w:hint="eastAsia"/>
          <w:szCs w:val="28"/>
        </w:rPr>
        <w:t>身心障礙者權益保障法</w:t>
      </w:r>
      <w:r w:rsidRPr="00670DB1">
        <w:rPr>
          <w:rFonts w:ascii="標楷體" w:eastAsia="標楷體" w:hAnsi="標楷體" w:hint="eastAsia"/>
        </w:rPr>
        <w:t>」</w:t>
      </w:r>
      <w:r w:rsidRPr="00670DB1">
        <w:rPr>
          <w:rFonts w:ascii="標楷體" w:eastAsia="標楷體" w:hAnsi="標楷體" w:hint="eastAsia"/>
          <w:color w:val="FF0000"/>
          <w:u w:val="single"/>
        </w:rPr>
        <w:t>第5條所列新制障礙類別分類之統計</w:t>
      </w:r>
      <w:r w:rsidRPr="00670DB1">
        <w:rPr>
          <w:rFonts w:ascii="標楷體" w:eastAsia="標楷體" w:hAnsi="標楷體" w:hint="eastAsia"/>
          <w:szCs w:val="24"/>
        </w:rPr>
        <w:t>；本表身心</w:t>
      </w:r>
      <w:r w:rsidRPr="00670DB1">
        <w:rPr>
          <w:rFonts w:ascii="標楷體" w:eastAsia="標楷體" w:hAnsi="標楷體"/>
        </w:rPr>
        <w:t>障</w:t>
      </w:r>
      <w:r w:rsidRPr="00670DB1">
        <w:rPr>
          <w:rFonts w:ascii="標楷體" w:eastAsia="標楷體" w:hAnsi="標楷體" w:hint="eastAsia"/>
        </w:rPr>
        <w:t>礙者，依其鑑定之障礙類別分別歸類，故總計為重複之人次</w:t>
      </w:r>
      <w:r w:rsidRPr="00670DB1">
        <w:rPr>
          <w:rFonts w:ascii="標楷體" w:eastAsia="標楷體" w:hAnsi="標楷體" w:hint="eastAsia"/>
          <w:szCs w:val="24"/>
        </w:rPr>
        <w:t>。</w:t>
      </w:r>
    </w:p>
    <w:p w:rsidR="009F6757" w:rsidRPr="004526A5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(二)障礙類別：係指依「身心障礙類別」所核列之障礙類別。</w:t>
      </w:r>
    </w:p>
    <w:p w:rsidR="009F6757" w:rsidRPr="004526A5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(三)</w:t>
      </w:r>
      <w:r w:rsidR="00B00864" w:rsidRPr="00B00864">
        <w:rPr>
          <w:rFonts w:ascii="標楷體" w:eastAsia="標楷體" w:hAnsi="標楷體" w:hint="eastAsia"/>
          <w:color w:val="FF0000"/>
          <w:u w:val="single"/>
        </w:rPr>
        <w:t>障礙</w:t>
      </w:r>
      <w:r w:rsidRPr="004526A5">
        <w:rPr>
          <w:rFonts w:ascii="標楷體" w:eastAsia="標楷體" w:hAnsi="標楷體" w:hint="eastAsia"/>
        </w:rPr>
        <w:t>成因別：指依衛生署公告之身心障礙鑑定表所載之成因，加以分類統計。</w:t>
      </w:r>
    </w:p>
    <w:p w:rsidR="009F6757" w:rsidRPr="004526A5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(四)跨兩類別以上者：係指身心障礙證明障礙類別欄記載兩類別以上之身心障礙者。</w:t>
      </w:r>
    </w:p>
    <w:p w:rsidR="009F6757" w:rsidRPr="004526A5" w:rsidRDefault="009F6757" w:rsidP="009F6757">
      <w:pPr>
        <w:snapToGrid w:val="0"/>
        <w:spacing w:line="360" w:lineRule="exact"/>
        <w:ind w:leftChars="100" w:left="72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(五)「舊制轉換新制暫無法歸類者」係指因罕見疾病、其他特殊疾病致障礙特性暫無法歸類於新制法定1～8類者。</w:t>
      </w:r>
    </w:p>
    <w:p w:rsidR="009F6757" w:rsidRPr="004526A5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</w:rPr>
      </w:pPr>
      <w:r w:rsidRPr="004526A5">
        <w:rPr>
          <w:rFonts w:ascii="標楷體" w:eastAsia="標楷體" w:hAnsi="標楷體" w:hint="eastAsia"/>
        </w:rPr>
        <w:t>五</w:t>
      </w:r>
      <w:r w:rsidRPr="004526A5">
        <w:rPr>
          <w:rFonts w:ascii="標楷體" w:eastAsia="標楷體" w:hAnsi="標楷體"/>
        </w:rPr>
        <w:t>、</w:t>
      </w:r>
      <w:r w:rsidRPr="004526A5">
        <w:rPr>
          <w:rFonts w:ascii="標楷體" w:eastAsia="標楷體" w:hAnsi="標楷體" w:hint="eastAsia"/>
        </w:rPr>
        <w:t>資料蒐集方法及編製程序：依據本府登記之身心障礙者具有原住民身分</w:t>
      </w:r>
      <w:r w:rsidR="00B00864" w:rsidRPr="00B00864">
        <w:rPr>
          <w:rFonts w:ascii="標楷體" w:eastAsia="標楷體" w:hAnsi="標楷體" w:hint="eastAsia"/>
          <w:color w:val="FF0000"/>
          <w:u w:val="single"/>
        </w:rPr>
        <w:t>障礙</w:t>
      </w:r>
      <w:r w:rsidRPr="004526A5">
        <w:rPr>
          <w:rFonts w:ascii="標楷體" w:eastAsia="標楷體" w:hAnsi="標楷體" w:hint="eastAsia"/>
        </w:rPr>
        <w:t>成因資料彙編。</w:t>
      </w:r>
    </w:p>
    <w:p w:rsidR="009F6757" w:rsidRPr="004526A5" w:rsidRDefault="009F6757" w:rsidP="009F6757">
      <w:pPr>
        <w:snapToGrid w:val="0"/>
        <w:spacing w:line="36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4526A5">
        <w:rPr>
          <w:rFonts w:ascii="標楷體" w:eastAsia="標楷體" w:hAnsi="標楷體" w:hint="eastAsia"/>
        </w:rPr>
        <w:t>六、編送對象：本表編製2份</w:t>
      </w:r>
      <w:r w:rsidR="00824679" w:rsidRPr="00824679">
        <w:rPr>
          <w:rFonts w:ascii="標楷體" w:eastAsia="標楷體" w:hAnsi="標楷體" w:hint="eastAsia"/>
          <w:color w:val="FF0000"/>
          <w:u w:val="single"/>
        </w:rPr>
        <w:t>，1份送主計處</w:t>
      </w:r>
      <w:bookmarkStart w:id="1" w:name="_GoBack"/>
      <w:bookmarkEnd w:id="1"/>
      <w:r w:rsidRPr="004526A5">
        <w:rPr>
          <w:rFonts w:ascii="標楷體" w:eastAsia="標楷體" w:hAnsi="標楷體" w:hint="eastAsia"/>
        </w:rPr>
        <w:t>，1份自存外，應由網際網路線上傳送至衛生福利部統計處資料庫。</w:t>
      </w:r>
    </w:p>
    <w:bookmarkEnd w:id="0"/>
    <w:p w:rsidR="004E1E0A" w:rsidRPr="009F6757" w:rsidRDefault="004E1E0A" w:rsidP="009F6757"/>
    <w:sectPr w:rsidR="004E1E0A" w:rsidRPr="009F6757" w:rsidSect="009F1D88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6CF" w:rsidRDefault="009046CF" w:rsidP="00F43731">
      <w:r>
        <w:separator/>
      </w:r>
    </w:p>
  </w:endnote>
  <w:endnote w:type="continuationSeparator" w:id="0">
    <w:p w:rsidR="009046CF" w:rsidRDefault="009046CF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6CF" w:rsidRDefault="009046CF" w:rsidP="00F43731">
      <w:r>
        <w:separator/>
      </w:r>
    </w:p>
  </w:footnote>
  <w:footnote w:type="continuationSeparator" w:id="0">
    <w:p w:rsidR="009046CF" w:rsidRDefault="009046CF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150148"/>
    <w:rsid w:val="00197B9D"/>
    <w:rsid w:val="001C6CF9"/>
    <w:rsid w:val="001F44E6"/>
    <w:rsid w:val="00241D27"/>
    <w:rsid w:val="00273018"/>
    <w:rsid w:val="002D3720"/>
    <w:rsid w:val="003060A0"/>
    <w:rsid w:val="003772F8"/>
    <w:rsid w:val="004D2CC5"/>
    <w:rsid w:val="004E1E0A"/>
    <w:rsid w:val="005D2389"/>
    <w:rsid w:val="00616420"/>
    <w:rsid w:val="0062668F"/>
    <w:rsid w:val="00670DB1"/>
    <w:rsid w:val="006816E9"/>
    <w:rsid w:val="0068653F"/>
    <w:rsid w:val="006A6A7B"/>
    <w:rsid w:val="006C7256"/>
    <w:rsid w:val="00757E02"/>
    <w:rsid w:val="007C1A5D"/>
    <w:rsid w:val="007F12DC"/>
    <w:rsid w:val="00824679"/>
    <w:rsid w:val="00826F90"/>
    <w:rsid w:val="0085173F"/>
    <w:rsid w:val="0085324D"/>
    <w:rsid w:val="00856F55"/>
    <w:rsid w:val="00862F83"/>
    <w:rsid w:val="008C2B02"/>
    <w:rsid w:val="009046CF"/>
    <w:rsid w:val="0090513A"/>
    <w:rsid w:val="0097291A"/>
    <w:rsid w:val="009F1D88"/>
    <w:rsid w:val="009F6757"/>
    <w:rsid w:val="00A01572"/>
    <w:rsid w:val="00B00864"/>
    <w:rsid w:val="00B12D5A"/>
    <w:rsid w:val="00B12D6B"/>
    <w:rsid w:val="00B774C8"/>
    <w:rsid w:val="00C148BC"/>
    <w:rsid w:val="00C41214"/>
    <w:rsid w:val="00DE45EE"/>
    <w:rsid w:val="00EB0499"/>
    <w:rsid w:val="00EB5627"/>
    <w:rsid w:val="00EF28F3"/>
    <w:rsid w:val="00F43731"/>
    <w:rsid w:val="00F6531C"/>
    <w:rsid w:val="00FC0C3E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DEE5C2-C8E7-44AB-95C0-DABD5FE3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2019-01-16T00:44:00Z</dcterms:created>
  <dcterms:modified xsi:type="dcterms:W3CDTF">2019-01-16T00:44:00Z</dcterms:modified>
</cp:coreProperties>
</file>