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FE0" w:rsidRPr="004909A8" w:rsidRDefault="00813FE0" w:rsidP="00755F6E">
      <w:pPr>
        <w:pageBreakBefore/>
        <w:spacing w:afterLines="100" w:after="360" w:line="360" w:lineRule="auto"/>
        <w:jc w:val="center"/>
        <w:rPr>
          <w:rFonts w:ascii="標楷體" w:eastAsia="標楷體" w:hAnsi="標楷體"/>
          <w:sz w:val="40"/>
        </w:rPr>
      </w:pPr>
      <w:bookmarkStart w:id="0" w:name="OLE_LINK1"/>
      <w:bookmarkStart w:id="1" w:name="OLE_LINK2"/>
      <w:r w:rsidRPr="00A74FCC">
        <w:rPr>
          <w:rFonts w:ascii="標楷體" w:eastAsia="標楷體" w:hAnsi="標楷體" w:hint="eastAsia"/>
          <w:sz w:val="40"/>
          <w:u w:val="single"/>
        </w:rPr>
        <w:t xml:space="preserve">　　　　</w:t>
      </w:r>
      <w:r w:rsidRPr="004909A8">
        <w:rPr>
          <w:rFonts w:ascii="標楷體" w:eastAsia="標楷體" w:hAnsi="標楷體" w:hint="eastAsia"/>
          <w:sz w:val="40"/>
        </w:rPr>
        <w:t>直轄市、縣(市)低收入戶特殊項目救助及服務編製說明</w:t>
      </w:r>
    </w:p>
    <w:p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一、統計範圍及對象：</w:t>
      </w:r>
      <w:r w:rsidR="007F5D2F" w:rsidRPr="004909A8">
        <w:rPr>
          <w:rFonts w:ascii="標楷體" w:eastAsia="標楷體" w:hAnsi="標楷體" w:hint="eastAsia"/>
        </w:rPr>
        <w:t>係指社會救助法第16條，對經直轄市、縣(市)政府</w:t>
      </w:r>
      <w:r w:rsidR="007F5D2F" w:rsidRPr="004909A8">
        <w:rPr>
          <w:rFonts w:ascii="標楷體" w:eastAsia="標楷體" w:hAnsi="標楷體" w:hint="eastAsia"/>
          <w:snapToGrid w:val="0"/>
          <w:kern w:val="0"/>
          <w:szCs w:val="24"/>
        </w:rPr>
        <w:t>申請中及</w:t>
      </w:r>
      <w:r w:rsidR="007F5D2F" w:rsidRPr="004909A8">
        <w:rPr>
          <w:rFonts w:ascii="標楷體" w:eastAsia="標楷體" w:hAnsi="標楷體" w:hint="eastAsia"/>
        </w:rPr>
        <w:t>核定有案之低收入戶所提供之特殊項目救助及服務</w:t>
      </w:r>
      <w:r w:rsidR="00D137C5" w:rsidRPr="004909A8">
        <w:rPr>
          <w:rFonts w:ascii="標楷體" w:eastAsia="標楷體" w:hAnsi="標楷體" w:hint="eastAsia"/>
        </w:rPr>
        <w:t>，</w:t>
      </w:r>
      <w:r w:rsidRPr="004909A8">
        <w:rPr>
          <w:rFonts w:ascii="標楷體" w:eastAsia="標楷體" w:hAnsi="標楷體" w:hint="eastAsia"/>
        </w:rPr>
        <w:t>均為統計對象。</w:t>
      </w:r>
    </w:p>
    <w:p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三、分類標準：依低收入戶「產婦及嬰兒營養補助」、「托兒補助」、「教育補助」、「租金補助」、「住宅借住」、「房屋修繕補助」、「喪葬補助」、「居家服務」、「生育補助」、</w:t>
      </w:r>
      <w:r w:rsidR="00BD4F0A" w:rsidRPr="004909A8">
        <w:rPr>
          <w:rFonts w:ascii="標楷體" w:eastAsia="標楷體" w:hAnsi="標楷體" w:hint="eastAsia"/>
        </w:rPr>
        <w:t>「就學交通補助」及</w:t>
      </w:r>
      <w:r w:rsidRPr="004909A8">
        <w:rPr>
          <w:rFonts w:ascii="標楷體" w:eastAsia="標楷體" w:hAnsi="標楷體" w:hint="eastAsia"/>
        </w:rPr>
        <w:t>「其他必要之救助及</w:t>
      </w:r>
      <w:bookmarkStart w:id="2" w:name="_GoBack"/>
      <w:bookmarkEnd w:id="2"/>
      <w:r w:rsidRPr="004909A8">
        <w:rPr>
          <w:rFonts w:ascii="標楷體" w:eastAsia="標楷體" w:hAnsi="標楷體" w:hint="eastAsia"/>
        </w:rPr>
        <w:t>服務」分。</w:t>
      </w:r>
    </w:p>
    <w:p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四、統計項目定義：</w:t>
      </w:r>
    </w:p>
    <w:p w:rsidR="00813FE0" w:rsidRPr="004909A8" w:rsidRDefault="00813FE0" w:rsidP="00813FE0">
      <w:pPr>
        <w:snapToGrid w:val="0"/>
        <w:spacing w:line="360" w:lineRule="auto"/>
        <w:ind w:leftChars="100" w:left="720" w:hangingChars="200" w:hanging="480"/>
        <w:rPr>
          <w:rFonts w:ascii="標楷體" w:eastAsia="標楷體" w:hAnsi="標楷體"/>
        </w:rPr>
      </w:pPr>
      <w:r w:rsidRPr="004909A8">
        <w:rPr>
          <w:rFonts w:ascii="標楷體" w:eastAsia="標楷體" w:hAnsi="標楷體" w:hint="eastAsia"/>
        </w:rPr>
        <w:t>(一)低收入戶：係指經申請戶籍所在地直轄市、縣(市)主管機關審核認定，符合家庭總收入，平均分配全家人口，每人每月在最低生活費以下，且家庭財產未超過中央、直轄市主管機關公告之當年度一定金額者。</w:t>
      </w:r>
    </w:p>
    <w:p w:rsidR="00813FE0" w:rsidRPr="004909A8" w:rsidRDefault="00813FE0" w:rsidP="00813FE0">
      <w:pPr>
        <w:snapToGrid w:val="0"/>
        <w:spacing w:line="360" w:lineRule="auto"/>
        <w:ind w:leftChars="100" w:left="720" w:hangingChars="200" w:hanging="480"/>
        <w:rPr>
          <w:rFonts w:ascii="標楷體" w:eastAsia="標楷體" w:hAnsi="標楷體"/>
        </w:rPr>
      </w:pPr>
      <w:r w:rsidRPr="004909A8">
        <w:rPr>
          <w:rFonts w:ascii="標楷體" w:eastAsia="標楷體" w:hAnsi="標楷體" w:hint="eastAsia"/>
          <w:snapToGrid w:val="0"/>
          <w:kern w:val="0"/>
          <w:szCs w:val="24"/>
        </w:rPr>
        <w:t>(二)</w:t>
      </w:r>
      <w:r w:rsidRPr="004909A8">
        <w:rPr>
          <w:rFonts w:ascii="標楷體" w:eastAsia="標楷體" w:hAnsi="標楷體" w:hint="eastAsia"/>
        </w:rPr>
        <w:t>特殊項目救助及服務：依各縣市推動項目補助標準，住宅借住、房屋修繕補助係以每戶每季之方式計算；其他必要救助及服務請註明項目名稱或予必要之說明。</w:t>
      </w:r>
    </w:p>
    <w:p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六、編送對象：本表編製2份，於完成會核程序並經</w:t>
      </w:r>
      <w:r w:rsidR="003A323B" w:rsidRPr="004909A8">
        <w:rPr>
          <w:rFonts w:ascii="標楷體" w:eastAsia="標楷體" w:hAnsi="標楷體" w:hint="eastAsia"/>
        </w:rPr>
        <w:t>機關首長</w:t>
      </w:r>
      <w:r w:rsidRPr="004909A8">
        <w:rPr>
          <w:rFonts w:ascii="標楷體" w:eastAsia="標楷體" w:hAnsi="標楷體" w:hint="eastAsia"/>
        </w:rPr>
        <w:t>核章後，1份送主計處（室），1份自存外，應由網際網路線上傳送至衛生福利部統計處資料庫。</w:t>
      </w:r>
    </w:p>
    <w:bookmarkEnd w:id="0"/>
    <w:bookmarkEnd w:id="1"/>
    <w:p w:rsidR="00393445" w:rsidRPr="004909A8" w:rsidRDefault="00393445" w:rsidP="00B13665"/>
    <w:sectPr w:rsidR="00393445" w:rsidRPr="004909A8" w:rsidSect="00DE6252">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97D" w:rsidRDefault="00A5297D" w:rsidP="006E2EDC">
      <w:r>
        <w:separator/>
      </w:r>
    </w:p>
  </w:endnote>
  <w:endnote w:type="continuationSeparator" w:id="0">
    <w:p w:rsidR="00A5297D" w:rsidRDefault="00A5297D"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97D" w:rsidRDefault="00A5297D" w:rsidP="006E2EDC">
      <w:r>
        <w:separator/>
      </w:r>
    </w:p>
  </w:footnote>
  <w:footnote w:type="continuationSeparator" w:id="0">
    <w:p w:rsidR="00A5297D" w:rsidRDefault="00A5297D"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114D02"/>
    <w:rsid w:val="001A4C4D"/>
    <w:rsid w:val="00393445"/>
    <w:rsid w:val="003A323B"/>
    <w:rsid w:val="004909A8"/>
    <w:rsid w:val="004D067E"/>
    <w:rsid w:val="00502171"/>
    <w:rsid w:val="00557913"/>
    <w:rsid w:val="006E2EDC"/>
    <w:rsid w:val="00755F6E"/>
    <w:rsid w:val="007F5D2F"/>
    <w:rsid w:val="00803C9F"/>
    <w:rsid w:val="00806345"/>
    <w:rsid w:val="00813FE0"/>
    <w:rsid w:val="008F1809"/>
    <w:rsid w:val="00A5297D"/>
    <w:rsid w:val="00A74FCC"/>
    <w:rsid w:val="00AF0050"/>
    <w:rsid w:val="00B13665"/>
    <w:rsid w:val="00BD4F0A"/>
    <w:rsid w:val="00C10CF5"/>
    <w:rsid w:val="00D137C5"/>
    <w:rsid w:val="00DD5BEF"/>
    <w:rsid w:val="00DE6252"/>
    <w:rsid w:val="00EC36F0"/>
    <w:rsid w:val="00EE0186"/>
    <w:rsid w:val="00F36249"/>
    <w:rsid w:val="00FD7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1273E4-9970-44C0-BCAB-9EA61ABE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12</cp:revision>
  <cp:lastPrinted>2016-12-19T09:38:00Z</cp:lastPrinted>
  <dcterms:created xsi:type="dcterms:W3CDTF">2016-12-19T08:39:00Z</dcterms:created>
  <dcterms:modified xsi:type="dcterms:W3CDTF">2018-01-15T02:43:00Z</dcterms:modified>
</cp:coreProperties>
</file>