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A96" w:rsidRPr="00655575" w:rsidRDefault="00663A96" w:rsidP="007525A4">
      <w:pPr>
        <w:pageBreakBefore/>
        <w:snapToGrid w:val="0"/>
        <w:spacing w:line="480" w:lineRule="exact"/>
        <w:jc w:val="center"/>
        <w:rPr>
          <w:rFonts w:ascii="標楷體" w:eastAsia="標楷體" w:hAnsi="標楷體"/>
          <w:sz w:val="40"/>
        </w:rPr>
      </w:pPr>
      <w:bookmarkStart w:id="0" w:name="OLE_LINK13"/>
      <w:bookmarkStart w:id="1" w:name="OLE_LINK1"/>
      <w:bookmarkStart w:id="2" w:name="OLE_LINK2"/>
      <w:bookmarkStart w:id="3" w:name="OLE_LINK6"/>
      <w:bookmarkStart w:id="4" w:name="OLE_LINK14"/>
      <w:r w:rsidRPr="00655575">
        <w:rPr>
          <w:rFonts w:ascii="標楷體" w:eastAsia="標楷體" w:hAnsi="標楷體" w:hint="eastAsia"/>
          <w:sz w:val="40"/>
          <w:u w:val="single"/>
        </w:rPr>
        <w:t xml:space="preserve">       </w:t>
      </w:r>
      <w:bookmarkStart w:id="5" w:name="OLE_LINK12"/>
      <w:bookmarkStart w:id="6" w:name="OLE_LINK34"/>
      <w:bookmarkStart w:id="7" w:name="OLE_LINK17"/>
      <w:r w:rsidRPr="00655575">
        <w:rPr>
          <w:rFonts w:ascii="標楷體" w:eastAsia="標楷體" w:hAnsi="標楷體" w:hint="eastAsia"/>
          <w:sz w:val="40"/>
        </w:rPr>
        <w:t>直轄市、縣（市）</w:t>
      </w:r>
      <w:r w:rsidRPr="00CF07D1">
        <w:rPr>
          <w:rFonts w:ascii="標楷體" w:eastAsia="標楷體" w:hAnsi="標楷體" w:hint="eastAsia"/>
          <w:sz w:val="40"/>
        </w:rPr>
        <w:t>性侵害加害人處遇</w:t>
      </w:r>
      <w:r w:rsidRPr="00655575">
        <w:rPr>
          <w:rFonts w:ascii="標楷體" w:eastAsia="標楷體" w:hAnsi="標楷體" w:hint="eastAsia"/>
          <w:sz w:val="40"/>
        </w:rPr>
        <w:t>編製說明</w:t>
      </w:r>
    </w:p>
    <w:p w:rsidR="00663A96" w:rsidRPr="00BC520A" w:rsidRDefault="00663A96" w:rsidP="00B057AC">
      <w:pPr>
        <w:snapToGrid w:val="0"/>
        <w:spacing w:beforeLines="100" w:before="360" w:line="360" w:lineRule="auto"/>
        <w:ind w:left="480" w:hangingChars="200" w:hanging="480"/>
        <w:rPr>
          <w:rFonts w:ascii="標楷體" w:eastAsia="標楷體" w:hAnsi="標楷體"/>
        </w:rPr>
      </w:pPr>
      <w:r w:rsidRPr="00655575">
        <w:rPr>
          <w:rFonts w:ascii="標楷體" w:eastAsia="標楷體" w:hAnsi="標楷體" w:hint="eastAsia"/>
        </w:rPr>
        <w:t>一、統計範圍及對象：凡</w:t>
      </w:r>
      <w:r w:rsidR="009974E0" w:rsidRPr="00FC5138">
        <w:rPr>
          <w:rFonts w:ascii="標楷體" w:eastAsia="標楷體" w:hAnsi="標楷體" w:hint="eastAsia"/>
        </w:rPr>
        <w:t>本直轄市、縣(市)</w:t>
      </w:r>
      <w:r w:rsidR="0073531B" w:rsidRPr="0073531B">
        <w:rPr>
          <w:rFonts w:eastAsia="標楷體" w:hAnsi="標楷體" w:hint="eastAsia"/>
        </w:rPr>
        <w:t xml:space="preserve"> </w:t>
      </w:r>
      <w:r w:rsidR="0073531B" w:rsidRPr="0073531B">
        <w:rPr>
          <w:rFonts w:eastAsia="標楷體" w:hAnsi="標楷體" w:hint="eastAsia"/>
        </w:rPr>
        <w:t>凡依據</w:t>
      </w:r>
      <w:r w:rsidR="0073531B" w:rsidRPr="00BC520A">
        <w:rPr>
          <w:rFonts w:eastAsia="標楷體" w:hAnsi="標楷體" w:hint="eastAsia"/>
        </w:rPr>
        <w:t>性侵害犯罪防治法所執行性侵害加害人處遇之業務項目，均為統計範圍及對象。</w:t>
      </w:r>
    </w:p>
    <w:p w:rsidR="00663A96" w:rsidRPr="00BC520A" w:rsidRDefault="00663A96" w:rsidP="000D1C03">
      <w:pPr>
        <w:snapToGrid w:val="0"/>
        <w:spacing w:line="360" w:lineRule="auto"/>
        <w:ind w:left="480" w:hangingChars="200" w:hanging="480"/>
        <w:rPr>
          <w:rFonts w:ascii="標楷體" w:eastAsia="標楷體" w:hAnsi="標楷體"/>
        </w:rPr>
      </w:pPr>
      <w:r w:rsidRPr="00BC520A">
        <w:rPr>
          <w:rFonts w:ascii="標楷體" w:eastAsia="標楷體" w:hAnsi="標楷體" w:hint="eastAsia"/>
        </w:rPr>
        <w:t>二、統計標準時間：</w:t>
      </w:r>
      <w:r w:rsidR="00A32F4A" w:rsidRPr="00BC520A">
        <w:rPr>
          <w:rFonts w:ascii="標楷體" w:eastAsia="標楷體" w:hAnsi="標楷體" w:hint="eastAsia"/>
        </w:rPr>
        <w:t>動態資料上半年以1至6月、下半年以7至12月之事實為準，靜態資料上半年以本年累計至6月底、下半年以本年累計至12月底之事實為準。</w:t>
      </w:r>
    </w:p>
    <w:bookmarkEnd w:id="5"/>
    <w:bookmarkEnd w:id="6"/>
    <w:p w:rsidR="00663A96" w:rsidRPr="00BC520A" w:rsidRDefault="00663A96" w:rsidP="000D1C03">
      <w:pPr>
        <w:snapToGrid w:val="0"/>
        <w:spacing w:line="360" w:lineRule="auto"/>
        <w:ind w:left="480" w:hangingChars="200" w:hanging="480"/>
        <w:rPr>
          <w:rFonts w:ascii="標楷體" w:eastAsia="標楷體" w:hAnsi="標楷體"/>
        </w:rPr>
      </w:pPr>
      <w:r w:rsidRPr="00BC520A">
        <w:rPr>
          <w:rFonts w:ascii="標楷體" w:eastAsia="標楷體" w:hAnsi="標楷體" w:hint="eastAsia"/>
        </w:rPr>
        <w:t>三、分類標準：橫項依「加害人性別」分；縱項依</w:t>
      </w:r>
      <w:r w:rsidR="0073531B" w:rsidRPr="00BC520A">
        <w:rPr>
          <w:rFonts w:ascii="標楷體" w:eastAsia="標楷體" w:hAnsi="標楷體" w:hint="eastAsia"/>
        </w:rPr>
        <w:t>「本年截至本期加害人個案人數按處分類別分」、「本期加害人個案尚接受身心治療或輔導教育者按再犯等級分」、「本期加害人個案尚接受身心治療或輔導教育者按處遇期程分」、「本期加害人個案暫停處遇人數按暫停原因分」、「</w:t>
      </w:r>
      <w:r w:rsidR="0073531B" w:rsidRPr="00BC520A">
        <w:rPr>
          <w:rFonts w:ascii="標楷體" w:eastAsia="標楷體" w:hAnsi="標楷體" w:hint="eastAsia"/>
          <w:snapToGrid w:val="0"/>
          <w:kern w:val="0"/>
          <w:szCs w:val="24"/>
        </w:rPr>
        <w:t>本年截至本期累計處遇期間再犯人數按再犯案件分</w:t>
      </w:r>
      <w:r w:rsidR="0073531B" w:rsidRPr="00BC520A">
        <w:rPr>
          <w:rFonts w:ascii="標楷體" w:eastAsia="標楷體" w:hAnsi="標楷體" w:hint="eastAsia"/>
        </w:rPr>
        <w:t>」、「本年截至本期累計加害人個案已結案人數按結案狀態分</w:t>
      </w:r>
      <w:r w:rsidR="0073531B" w:rsidRPr="00BC520A">
        <w:rPr>
          <w:rFonts w:ascii="標楷體" w:eastAsia="標楷體" w:hAnsi="標楷體"/>
        </w:rPr>
        <w:t>」</w:t>
      </w:r>
      <w:r w:rsidR="0073531B" w:rsidRPr="00BC520A">
        <w:rPr>
          <w:rFonts w:ascii="標楷體" w:eastAsia="標楷體" w:hAnsi="標楷體" w:hint="eastAsia"/>
        </w:rPr>
        <w:t>、「本年截至本期累計加害人個案裁罰移送狀況」、「本期加害人個案裁罰移送狀況」</w:t>
      </w:r>
      <w:r w:rsidR="00CC4400" w:rsidRPr="00BC520A">
        <w:rPr>
          <w:rFonts w:ascii="標楷體" w:eastAsia="標楷體" w:hAnsi="標楷體" w:hint="eastAsia"/>
        </w:rPr>
        <w:t>及</w:t>
      </w:r>
      <w:r w:rsidR="0073531B" w:rsidRPr="00BC520A">
        <w:rPr>
          <w:rFonts w:ascii="標楷體" w:eastAsia="標楷體" w:hAnsi="標楷體" w:hint="eastAsia"/>
        </w:rPr>
        <w:t>「依少年事件處理法裁定保護處分確定而法院裁定實施身心治療或輔導教育處遇者按處遇狀態分」</w:t>
      </w:r>
      <w:r w:rsidRPr="00BC520A">
        <w:rPr>
          <w:rFonts w:ascii="標楷體" w:eastAsia="標楷體" w:hAnsi="標楷體" w:hint="eastAsia"/>
        </w:rPr>
        <w:t>分。</w:t>
      </w:r>
    </w:p>
    <w:p w:rsidR="00663A96" w:rsidRPr="00BC520A" w:rsidRDefault="00663A96" w:rsidP="000D1C03">
      <w:pPr>
        <w:snapToGrid w:val="0"/>
        <w:spacing w:line="360" w:lineRule="auto"/>
        <w:ind w:left="480" w:hangingChars="200" w:hanging="480"/>
        <w:rPr>
          <w:rFonts w:ascii="標楷體" w:eastAsia="標楷體" w:hAnsi="標楷體"/>
        </w:rPr>
      </w:pPr>
      <w:r w:rsidRPr="00BC520A">
        <w:rPr>
          <w:rFonts w:ascii="標楷體" w:eastAsia="標楷體" w:hAnsi="標楷體" w:hint="eastAsia"/>
        </w:rPr>
        <w:t xml:space="preserve">四、統計項目定義： </w:t>
      </w:r>
    </w:p>
    <w:p w:rsidR="00663A96" w:rsidRPr="00BC520A" w:rsidRDefault="00663A96" w:rsidP="000D1C03">
      <w:pPr>
        <w:snapToGrid w:val="0"/>
        <w:spacing w:line="360" w:lineRule="auto"/>
        <w:ind w:leftChars="100" w:left="720" w:hangingChars="200" w:hanging="480"/>
        <w:rPr>
          <w:rFonts w:ascii="標楷體" w:eastAsia="標楷體" w:hAnsi="標楷體"/>
        </w:rPr>
      </w:pPr>
      <w:r w:rsidRPr="00BC520A">
        <w:rPr>
          <w:rFonts w:ascii="標楷體" w:eastAsia="標楷體" w:hAnsi="標楷體" w:hint="eastAsia"/>
        </w:rPr>
        <w:t>(一)性侵害</w:t>
      </w:r>
      <w:r w:rsidR="00CF1DC5" w:rsidRPr="00BC520A">
        <w:rPr>
          <w:rFonts w:ascii="標楷體" w:eastAsia="標楷體" w:hAnsi="標楷體" w:hint="eastAsia"/>
        </w:rPr>
        <w:t>加害人</w:t>
      </w:r>
      <w:r w:rsidRPr="00BC520A">
        <w:rPr>
          <w:rFonts w:ascii="標楷體" w:eastAsia="標楷體" w:hAnsi="標楷體" w:hint="eastAsia"/>
        </w:rPr>
        <w:t>：</w:t>
      </w:r>
      <w:r w:rsidRPr="00BC520A">
        <w:rPr>
          <w:rFonts w:ascii="標楷體" w:eastAsia="標楷體" w:hAnsi="標楷體"/>
        </w:rPr>
        <w:t>性侵害犯罪防治法所稱性侵害犯罪，係指觸犯刑法第</w:t>
      </w:r>
      <w:r w:rsidRPr="00BC520A">
        <w:rPr>
          <w:rFonts w:ascii="標楷體" w:eastAsia="標楷體" w:hAnsi="標楷體" w:hint="eastAsia"/>
        </w:rPr>
        <w:t>221</w:t>
      </w:r>
      <w:r w:rsidRPr="00BC520A">
        <w:rPr>
          <w:rFonts w:ascii="標楷體" w:eastAsia="標楷體" w:hAnsi="標楷體"/>
        </w:rPr>
        <w:t>條至第</w:t>
      </w:r>
      <w:r w:rsidRPr="00BC520A">
        <w:rPr>
          <w:rFonts w:ascii="標楷體" w:eastAsia="標楷體" w:hAnsi="標楷體" w:hint="eastAsia"/>
        </w:rPr>
        <w:t>227</w:t>
      </w:r>
      <w:r w:rsidRPr="00BC520A">
        <w:rPr>
          <w:rFonts w:ascii="標楷體" w:eastAsia="標楷體" w:hAnsi="標楷體"/>
        </w:rPr>
        <w:t>條、第</w:t>
      </w:r>
      <w:r w:rsidRPr="00BC520A">
        <w:rPr>
          <w:rFonts w:ascii="標楷體" w:eastAsia="標楷體" w:hAnsi="標楷體" w:hint="eastAsia"/>
        </w:rPr>
        <w:t>228</w:t>
      </w:r>
      <w:r w:rsidRPr="00BC520A">
        <w:rPr>
          <w:rFonts w:ascii="標楷體" w:eastAsia="標楷體" w:hAnsi="標楷體"/>
        </w:rPr>
        <w:t>條、第</w:t>
      </w:r>
      <w:r w:rsidRPr="00BC520A">
        <w:rPr>
          <w:rFonts w:ascii="標楷體" w:eastAsia="標楷體" w:hAnsi="標楷體" w:hint="eastAsia"/>
        </w:rPr>
        <w:t>229</w:t>
      </w:r>
      <w:r w:rsidRPr="00BC520A">
        <w:rPr>
          <w:rFonts w:ascii="標楷體" w:eastAsia="標楷體" w:hAnsi="標楷體"/>
        </w:rPr>
        <w:t>條、第</w:t>
      </w:r>
      <w:r w:rsidRPr="00BC520A">
        <w:rPr>
          <w:rFonts w:ascii="標楷體" w:eastAsia="標楷體" w:hAnsi="標楷體" w:hint="eastAsia"/>
        </w:rPr>
        <w:t>332</w:t>
      </w:r>
      <w:r w:rsidRPr="00BC520A">
        <w:rPr>
          <w:rFonts w:ascii="標楷體" w:eastAsia="標楷體" w:hAnsi="標楷體"/>
        </w:rPr>
        <w:t>條第</w:t>
      </w:r>
      <w:r w:rsidRPr="00BC520A">
        <w:rPr>
          <w:rFonts w:ascii="標楷體" w:eastAsia="標楷體" w:hAnsi="標楷體" w:hint="eastAsia"/>
        </w:rPr>
        <w:t>2</w:t>
      </w:r>
      <w:r w:rsidRPr="00BC520A">
        <w:rPr>
          <w:rFonts w:ascii="標楷體" w:eastAsia="標楷體" w:hAnsi="標楷體"/>
        </w:rPr>
        <w:t>項第</w:t>
      </w:r>
      <w:r w:rsidRPr="00BC520A">
        <w:rPr>
          <w:rFonts w:ascii="標楷體" w:eastAsia="標楷體" w:hAnsi="標楷體" w:hint="eastAsia"/>
        </w:rPr>
        <w:t>2</w:t>
      </w:r>
      <w:r w:rsidRPr="00BC520A">
        <w:rPr>
          <w:rFonts w:ascii="標楷體" w:eastAsia="標楷體" w:hAnsi="標楷體"/>
        </w:rPr>
        <w:t>款、第</w:t>
      </w:r>
      <w:r w:rsidRPr="00BC520A">
        <w:rPr>
          <w:rFonts w:ascii="標楷體" w:eastAsia="標楷體" w:hAnsi="標楷體" w:hint="eastAsia"/>
        </w:rPr>
        <w:t>334</w:t>
      </w:r>
      <w:r w:rsidRPr="00BC520A">
        <w:rPr>
          <w:rFonts w:ascii="標楷體" w:eastAsia="標楷體" w:hAnsi="標楷體"/>
        </w:rPr>
        <w:t>條</w:t>
      </w:r>
      <w:r w:rsidR="00B26BFC" w:rsidRPr="00BC520A">
        <w:rPr>
          <w:rFonts w:ascii="標楷體" w:eastAsia="標楷體" w:hAnsi="標楷體" w:hint="eastAsia"/>
        </w:rPr>
        <w:t>第2項</w:t>
      </w:r>
      <w:r w:rsidRPr="00BC520A">
        <w:rPr>
          <w:rFonts w:ascii="標楷體" w:eastAsia="標楷體" w:hAnsi="標楷體"/>
        </w:rPr>
        <w:t>第</w:t>
      </w:r>
      <w:r w:rsidRPr="00BC520A">
        <w:rPr>
          <w:rFonts w:ascii="標楷體" w:eastAsia="標楷體" w:hAnsi="標楷體" w:hint="eastAsia"/>
        </w:rPr>
        <w:t>2</w:t>
      </w:r>
      <w:r w:rsidRPr="00BC520A">
        <w:rPr>
          <w:rFonts w:ascii="標楷體" w:eastAsia="標楷體" w:hAnsi="標楷體"/>
        </w:rPr>
        <w:t>款、第</w:t>
      </w:r>
      <w:r w:rsidRPr="00BC520A">
        <w:rPr>
          <w:rFonts w:ascii="標楷體" w:eastAsia="標楷體" w:hAnsi="標楷體" w:hint="eastAsia"/>
        </w:rPr>
        <w:t>348</w:t>
      </w:r>
      <w:r w:rsidRPr="00BC520A">
        <w:rPr>
          <w:rFonts w:ascii="標楷體" w:eastAsia="標楷體" w:hAnsi="標楷體"/>
        </w:rPr>
        <w:t>條第</w:t>
      </w:r>
      <w:r w:rsidRPr="00BC520A">
        <w:rPr>
          <w:rFonts w:ascii="標楷體" w:eastAsia="標楷體" w:hAnsi="標楷體" w:hint="eastAsia"/>
        </w:rPr>
        <w:t>2</w:t>
      </w:r>
      <w:r w:rsidRPr="00BC520A">
        <w:rPr>
          <w:rFonts w:ascii="標楷體" w:eastAsia="標楷體" w:hAnsi="標楷體"/>
        </w:rPr>
        <w:t>項第</w:t>
      </w:r>
      <w:r w:rsidRPr="00BC520A">
        <w:rPr>
          <w:rFonts w:ascii="標楷體" w:eastAsia="標楷體" w:hAnsi="標楷體" w:hint="eastAsia"/>
        </w:rPr>
        <w:t>1</w:t>
      </w:r>
      <w:r w:rsidRPr="00BC520A">
        <w:rPr>
          <w:rFonts w:ascii="標楷體" w:eastAsia="標楷體" w:hAnsi="標楷體"/>
        </w:rPr>
        <w:t>款及其特別法之罪</w:t>
      </w:r>
      <w:r w:rsidRPr="00BC520A">
        <w:rPr>
          <w:rFonts w:ascii="標楷體" w:eastAsia="標楷體" w:hAnsi="標楷體" w:hint="eastAsia"/>
        </w:rPr>
        <w:t>；</w:t>
      </w:r>
      <w:r w:rsidRPr="00BC520A">
        <w:rPr>
          <w:rFonts w:ascii="標楷體" w:eastAsia="標楷體" w:hAnsi="標楷體"/>
        </w:rPr>
        <w:t>所稱加害人，係指觸犯前項各罪經判決有罪確定之人</w:t>
      </w:r>
      <w:r w:rsidRPr="00BC520A">
        <w:rPr>
          <w:rFonts w:ascii="標楷體" w:eastAsia="標楷體" w:hAnsi="標楷體" w:hint="eastAsia"/>
        </w:rPr>
        <w:t>。</w:t>
      </w:r>
    </w:p>
    <w:p w:rsidR="00543775" w:rsidRPr="00BC520A" w:rsidRDefault="00543775" w:rsidP="000D1C03">
      <w:pPr>
        <w:snapToGrid w:val="0"/>
        <w:spacing w:line="360" w:lineRule="auto"/>
        <w:ind w:leftChars="100" w:left="720" w:hangingChars="200" w:hanging="480"/>
        <w:rPr>
          <w:rFonts w:ascii="標楷體" w:eastAsia="標楷體" w:hAnsi="標楷體"/>
        </w:rPr>
      </w:pPr>
      <w:bookmarkStart w:id="8" w:name="OLE_LINK4"/>
      <w:bookmarkStart w:id="9" w:name="OLE_LINK16"/>
      <w:bookmarkEnd w:id="0"/>
      <w:bookmarkEnd w:id="1"/>
      <w:bookmarkEnd w:id="2"/>
      <w:bookmarkEnd w:id="7"/>
      <w:r w:rsidRPr="00BC520A">
        <w:rPr>
          <w:rFonts w:ascii="標楷體" w:eastAsia="標楷體" w:hAnsi="標楷體" w:hint="eastAsia"/>
        </w:rPr>
        <w:t>(二)</w:t>
      </w:r>
      <w:r w:rsidR="00CF1DC5" w:rsidRPr="00BC520A">
        <w:rPr>
          <w:rFonts w:ascii="標楷體" w:eastAsia="標楷體" w:hAnsi="標楷體" w:hint="eastAsia"/>
        </w:rPr>
        <w:t>性侵害</w:t>
      </w:r>
      <w:r w:rsidRPr="00BC520A">
        <w:rPr>
          <w:rFonts w:ascii="標楷體" w:eastAsia="標楷體" w:hAnsi="標楷體" w:hint="eastAsia"/>
        </w:rPr>
        <w:t>加害人處遇：依據性侵害犯罪防治法第2條第3項及第20條第1項、第2項規定應接受身心治療及輔導教育者。</w:t>
      </w:r>
    </w:p>
    <w:p w:rsidR="00543775" w:rsidRPr="00BC520A" w:rsidRDefault="00543775" w:rsidP="000D1C03">
      <w:pPr>
        <w:snapToGrid w:val="0"/>
        <w:spacing w:line="360" w:lineRule="auto"/>
        <w:ind w:leftChars="250" w:left="840" w:hangingChars="100" w:hanging="240"/>
        <w:rPr>
          <w:rFonts w:ascii="標楷體" w:eastAsia="標楷體" w:hAnsi="標楷體"/>
          <w:snapToGrid w:val="0"/>
          <w:kern w:val="0"/>
          <w:szCs w:val="24"/>
        </w:rPr>
      </w:pPr>
      <w:r w:rsidRPr="00BC520A">
        <w:rPr>
          <w:rFonts w:ascii="標楷體" w:eastAsia="標楷體" w:hAnsi="標楷體" w:hint="eastAsia"/>
          <w:snapToGrid w:val="0"/>
          <w:kern w:val="0"/>
          <w:szCs w:val="24"/>
        </w:rPr>
        <w:t>1.</w:t>
      </w:r>
      <w:r w:rsidRPr="00BC520A">
        <w:rPr>
          <w:rFonts w:ascii="標楷體" w:eastAsia="標楷體" w:hAnsi="標楷體" w:hint="eastAsia"/>
        </w:rPr>
        <w:t>本年截至本期加害人個案人數按處分類別分</w:t>
      </w:r>
      <w:r w:rsidRPr="00BC520A">
        <w:rPr>
          <w:rFonts w:ascii="標楷體" w:eastAsia="標楷體" w:hAnsi="標楷體" w:hint="eastAsia"/>
          <w:snapToGrid w:val="0"/>
          <w:kern w:val="0"/>
          <w:szCs w:val="24"/>
        </w:rPr>
        <w:t>：含</w:t>
      </w:r>
      <w:r w:rsidRPr="00BC520A">
        <w:rPr>
          <w:rFonts w:ascii="標楷體" w:eastAsia="標楷體" w:hAnsi="標楷體" w:hint="eastAsia"/>
        </w:rPr>
        <w:t>本年截至本期新收個案人數與去年年底前尚在執行處遇中人數</w:t>
      </w:r>
      <w:r w:rsidRPr="00BC520A">
        <w:rPr>
          <w:rFonts w:ascii="標楷體" w:eastAsia="標楷體" w:hAnsi="標楷體" w:hint="eastAsia"/>
          <w:snapToGrid w:val="0"/>
          <w:kern w:val="0"/>
          <w:szCs w:val="24"/>
        </w:rPr>
        <w:t>，個案來源包括各地方法院、各地方法院檢察署、各監獄等，並參照性侵害犯罪防治法第20條第1項、第2項、第6項、性騷擾防治法第25條及兒少性剝削防制條例第31條規定分類。</w:t>
      </w:r>
    </w:p>
    <w:p w:rsidR="00543775" w:rsidRPr="00BC520A" w:rsidRDefault="00543775" w:rsidP="000D1C03">
      <w:pPr>
        <w:snapToGrid w:val="0"/>
        <w:spacing w:line="360" w:lineRule="auto"/>
        <w:ind w:leftChars="250" w:left="840" w:hangingChars="100" w:hanging="240"/>
        <w:rPr>
          <w:rFonts w:ascii="標楷體" w:eastAsia="標楷體" w:hAnsi="標楷體"/>
        </w:rPr>
      </w:pPr>
      <w:r w:rsidRPr="00BC520A">
        <w:rPr>
          <w:rFonts w:ascii="標楷體" w:eastAsia="標楷體" w:hAnsi="標楷體" w:hint="eastAsia"/>
          <w:snapToGrid w:val="0"/>
          <w:kern w:val="0"/>
          <w:szCs w:val="24"/>
        </w:rPr>
        <w:t>2.</w:t>
      </w:r>
      <w:r w:rsidRPr="00BC520A">
        <w:rPr>
          <w:rFonts w:ascii="標楷體" w:eastAsia="標楷體" w:hAnsi="標楷體" w:hint="eastAsia"/>
        </w:rPr>
        <w:t>本期加害人個案尚接受身心治療或輔導教育者按再犯等級分：係指聯繫/鑑定/評估階段及處遇階段之個案，經評估會議決議之再犯風險等級進行分類統計，因個案之再犯風險等級具變動性，每期依月底日之再犯風險等級進行填報。</w:t>
      </w:r>
    </w:p>
    <w:p w:rsidR="00543775" w:rsidRPr="00BC520A" w:rsidRDefault="00543775" w:rsidP="000D1C03">
      <w:pPr>
        <w:snapToGrid w:val="0"/>
        <w:spacing w:line="360" w:lineRule="auto"/>
        <w:ind w:leftChars="250" w:left="840" w:hangingChars="100" w:hanging="240"/>
        <w:rPr>
          <w:rFonts w:ascii="標楷體" w:eastAsia="標楷體" w:hAnsi="標楷體"/>
        </w:rPr>
      </w:pPr>
      <w:r w:rsidRPr="00BC520A">
        <w:rPr>
          <w:rFonts w:ascii="標楷體" w:eastAsia="標楷體" w:hAnsi="標楷體" w:hint="eastAsia"/>
          <w:snapToGrid w:val="0"/>
          <w:kern w:val="0"/>
          <w:szCs w:val="24"/>
        </w:rPr>
        <w:t>3.</w:t>
      </w:r>
      <w:r w:rsidRPr="00BC520A">
        <w:rPr>
          <w:rFonts w:ascii="標楷體" w:eastAsia="標楷體" w:hAnsi="標楷體" w:hint="eastAsia"/>
        </w:rPr>
        <w:t>本期加害人個案尚接受身心治療或輔導教育者按處遇期程分：係指聯繫/鑑定/評估階段及處遇階段之個案，依其出席處遇次數計算處遇期程，因處遇期程具變動性，每期依月底日之累計處遇期程進</w:t>
      </w:r>
      <w:r w:rsidR="0036043B" w:rsidRPr="00BC520A">
        <w:rPr>
          <w:rFonts w:ascii="標楷體" w:eastAsia="標楷體" w:hAnsi="標楷體" w:hint="eastAsia"/>
        </w:rPr>
        <w:t>行</w:t>
      </w:r>
      <w:r w:rsidRPr="00BC520A">
        <w:rPr>
          <w:rFonts w:ascii="標楷體" w:eastAsia="標楷體" w:hAnsi="標楷體" w:hint="eastAsia"/>
        </w:rPr>
        <w:t>填報。</w:t>
      </w:r>
    </w:p>
    <w:p w:rsidR="00543775" w:rsidRPr="00BC520A" w:rsidRDefault="00543775" w:rsidP="000D1C03">
      <w:pPr>
        <w:snapToGrid w:val="0"/>
        <w:spacing w:line="360" w:lineRule="auto"/>
        <w:ind w:leftChars="250" w:left="840" w:hangingChars="100" w:hanging="240"/>
        <w:rPr>
          <w:rFonts w:ascii="標楷體" w:eastAsia="標楷體" w:hAnsi="標楷體"/>
        </w:rPr>
      </w:pPr>
      <w:bookmarkStart w:id="10" w:name="OLE_LINK7"/>
      <w:bookmarkEnd w:id="3"/>
      <w:r w:rsidRPr="00BC520A">
        <w:rPr>
          <w:rFonts w:ascii="標楷體" w:eastAsia="標楷體" w:hAnsi="標楷體" w:hint="eastAsia"/>
          <w:snapToGrid w:val="0"/>
          <w:kern w:val="0"/>
          <w:szCs w:val="24"/>
        </w:rPr>
        <w:lastRenderedPageBreak/>
        <w:t>4.</w:t>
      </w:r>
      <w:r w:rsidRPr="00BC520A">
        <w:rPr>
          <w:rFonts w:ascii="標楷體" w:eastAsia="標楷體" w:hAnsi="標楷體" w:hint="eastAsia"/>
        </w:rPr>
        <w:t>本期加害人個案暫停處遇人數按暫停原因分：係指因傷殘住院、出國、服兵役、因他案入監服刑或其他原因而中斷處遇，但其再犯危險尚未達結案條件者，因暫停處遇狀態具變動性，每期依月底日之個案狀態進</w:t>
      </w:r>
      <w:r w:rsidR="0036043B" w:rsidRPr="00BC520A">
        <w:rPr>
          <w:rFonts w:ascii="標楷體" w:eastAsia="標楷體" w:hAnsi="標楷體" w:hint="eastAsia"/>
        </w:rPr>
        <w:t>行</w:t>
      </w:r>
      <w:r w:rsidRPr="00BC520A">
        <w:rPr>
          <w:rFonts w:ascii="標楷體" w:eastAsia="標楷體" w:hAnsi="標楷體" w:hint="eastAsia"/>
        </w:rPr>
        <w:t>填報。</w:t>
      </w:r>
    </w:p>
    <w:p w:rsidR="00543775" w:rsidRPr="00BC520A" w:rsidRDefault="00543775" w:rsidP="000D1C03">
      <w:pPr>
        <w:snapToGrid w:val="0"/>
        <w:spacing w:line="360" w:lineRule="auto"/>
        <w:ind w:leftChars="250" w:left="840" w:hangingChars="100" w:hanging="240"/>
        <w:rPr>
          <w:rFonts w:ascii="標楷體" w:eastAsia="標楷體" w:hAnsi="標楷體"/>
          <w:snapToGrid w:val="0"/>
          <w:kern w:val="0"/>
          <w:szCs w:val="24"/>
        </w:rPr>
      </w:pPr>
      <w:r w:rsidRPr="00BC520A">
        <w:rPr>
          <w:rFonts w:ascii="標楷體" w:eastAsia="標楷體" w:hAnsi="標楷體" w:hint="eastAsia"/>
          <w:snapToGrid w:val="0"/>
          <w:kern w:val="0"/>
          <w:szCs w:val="24"/>
        </w:rPr>
        <w:t>5.本年截至本期累計處遇期間再犯人數：自本年截至本期性侵害犯罪加害人實施身心治療及輔導教育處遇期間</w:t>
      </w:r>
      <w:r w:rsidRPr="00BC520A">
        <w:rPr>
          <w:rFonts w:ascii="標楷體" w:eastAsia="標楷體" w:hAnsi="標楷體" w:hint="eastAsia"/>
        </w:rPr>
        <w:t>，</w:t>
      </w:r>
      <w:r w:rsidRPr="00BC520A">
        <w:rPr>
          <w:rFonts w:ascii="標楷體" w:eastAsia="標楷體" w:hAnsi="標楷體" w:hint="eastAsia"/>
          <w:snapToGrid w:val="0"/>
          <w:kern w:val="0"/>
          <w:szCs w:val="24"/>
        </w:rPr>
        <w:t>再犯性侵害或其他案件經法院判決有罪確定者之累計人數(本欄不含依少年事件處理法裁定保護處分確定而法院認有必要者)。</w:t>
      </w:r>
    </w:p>
    <w:p w:rsidR="00543775" w:rsidRPr="00BC520A" w:rsidRDefault="00543775" w:rsidP="000D1C03">
      <w:pPr>
        <w:tabs>
          <w:tab w:val="num" w:pos="1680"/>
        </w:tabs>
        <w:snapToGrid w:val="0"/>
        <w:spacing w:line="360" w:lineRule="auto"/>
        <w:ind w:leftChars="300" w:left="1080" w:hangingChars="150" w:hanging="360"/>
        <w:rPr>
          <w:rFonts w:ascii="標楷體" w:eastAsia="標楷體" w:hAnsi="標楷體"/>
        </w:rPr>
      </w:pPr>
      <w:r w:rsidRPr="00BC520A">
        <w:rPr>
          <w:rFonts w:ascii="標楷體" w:eastAsia="標楷體" w:hAnsi="標楷體" w:hint="eastAsia"/>
        </w:rPr>
        <w:t>(1)再犯性侵害案件：係指單純再犯性侵害犯罪防治法第2條所列之罪。</w:t>
      </w:r>
    </w:p>
    <w:p w:rsidR="00543775" w:rsidRPr="00BC520A" w:rsidRDefault="00543775" w:rsidP="000D1C03">
      <w:pPr>
        <w:tabs>
          <w:tab w:val="num" w:pos="1680"/>
        </w:tabs>
        <w:snapToGrid w:val="0"/>
        <w:spacing w:line="360" w:lineRule="auto"/>
        <w:ind w:leftChars="300" w:left="1080" w:hangingChars="150" w:hanging="360"/>
        <w:rPr>
          <w:rFonts w:ascii="標楷體" w:eastAsia="標楷體" w:hAnsi="標楷體"/>
        </w:rPr>
      </w:pPr>
      <w:r w:rsidRPr="00BC520A">
        <w:rPr>
          <w:rFonts w:ascii="標楷體" w:eastAsia="標楷體" w:hAnsi="標楷體" w:hint="eastAsia"/>
        </w:rPr>
        <w:t>(2)再犯其他罪行且合併性侵害：再犯其他罪行且合併有性侵害犯罪防治法第2條所列之罪情形。</w:t>
      </w:r>
    </w:p>
    <w:p w:rsidR="00543775" w:rsidRPr="00BC520A" w:rsidRDefault="00543775" w:rsidP="000D1C03">
      <w:pPr>
        <w:tabs>
          <w:tab w:val="num" w:pos="1680"/>
        </w:tabs>
        <w:snapToGrid w:val="0"/>
        <w:spacing w:line="360" w:lineRule="auto"/>
        <w:ind w:leftChars="300" w:left="1080" w:hangingChars="150" w:hanging="360"/>
        <w:rPr>
          <w:rFonts w:ascii="標楷體" w:eastAsia="標楷體" w:hAnsi="標楷體"/>
        </w:rPr>
      </w:pPr>
      <w:r w:rsidRPr="00BC520A">
        <w:rPr>
          <w:rFonts w:ascii="標楷體" w:eastAsia="標楷體" w:hAnsi="標楷體" w:hint="eastAsia"/>
        </w:rPr>
        <w:t>(3)再犯其他非性侵害案件：再犯其他罪行，但未有性侵害犯罪防治法第2條所列之罪情形。</w:t>
      </w:r>
    </w:p>
    <w:p w:rsidR="00543775" w:rsidRPr="00BC520A" w:rsidRDefault="00543775" w:rsidP="000D1C03">
      <w:pPr>
        <w:snapToGrid w:val="0"/>
        <w:spacing w:line="360" w:lineRule="auto"/>
        <w:ind w:leftChars="250" w:left="840" w:hangingChars="100" w:hanging="240"/>
        <w:rPr>
          <w:rFonts w:ascii="標楷體" w:eastAsia="標楷體" w:hAnsi="標楷體"/>
          <w:snapToGrid w:val="0"/>
          <w:kern w:val="0"/>
          <w:szCs w:val="24"/>
        </w:rPr>
      </w:pPr>
      <w:r w:rsidRPr="00BC520A">
        <w:rPr>
          <w:rFonts w:ascii="標楷體" w:eastAsia="標楷體" w:hAnsi="標楷體" w:hint="eastAsia"/>
        </w:rPr>
        <w:t>6.本年截至本期累計加害人個案已結案人數按結案狀態分：</w:t>
      </w:r>
      <w:r w:rsidRPr="00BC520A">
        <w:rPr>
          <w:rFonts w:ascii="標楷體" w:eastAsia="標楷體" w:hAnsi="標楷體" w:hint="eastAsia"/>
          <w:snapToGrid w:val="0"/>
          <w:kern w:val="0"/>
          <w:szCs w:val="24"/>
        </w:rPr>
        <w:t>自本年截至本期結束實施身心治療或輔導教育之人數(本欄不含依少年事件處理法裁定保護處分確定而法院認有必要者)，依結案原因填報，並分為以下四種：</w:t>
      </w:r>
    </w:p>
    <w:p w:rsidR="00543775" w:rsidRPr="00BC520A" w:rsidRDefault="00543775" w:rsidP="000D1C03">
      <w:pPr>
        <w:snapToGrid w:val="0"/>
        <w:spacing w:line="360" w:lineRule="auto"/>
        <w:ind w:leftChars="250" w:left="840" w:hangingChars="100" w:hanging="240"/>
        <w:rPr>
          <w:rFonts w:ascii="標楷體" w:eastAsia="標楷體" w:hAnsi="標楷體"/>
          <w:snapToGrid w:val="0"/>
          <w:kern w:val="0"/>
          <w:szCs w:val="24"/>
        </w:rPr>
      </w:pPr>
      <w:r w:rsidRPr="00BC520A">
        <w:rPr>
          <w:rFonts w:ascii="標楷體" w:eastAsia="標楷體" w:hAnsi="標楷體" w:hint="eastAsia"/>
        </w:rPr>
        <w:t>(1)無須處遇人數：本年截至本期經評估會議決議無須接受身心治療或輔導教育之累計人數。</w:t>
      </w:r>
    </w:p>
    <w:p w:rsidR="00543775" w:rsidRPr="00BC520A" w:rsidRDefault="00543775" w:rsidP="000D1C03">
      <w:pPr>
        <w:snapToGrid w:val="0"/>
        <w:spacing w:line="360" w:lineRule="auto"/>
        <w:ind w:leftChars="250" w:left="840" w:hangingChars="100" w:hanging="240"/>
        <w:rPr>
          <w:rFonts w:ascii="標楷體" w:eastAsia="標楷體" w:hAnsi="標楷體"/>
          <w:snapToGrid w:val="0"/>
          <w:kern w:val="0"/>
          <w:szCs w:val="24"/>
        </w:rPr>
      </w:pPr>
      <w:r w:rsidRPr="00BC520A">
        <w:rPr>
          <w:rFonts w:ascii="標楷體" w:eastAsia="標楷體" w:hAnsi="標楷體" w:hint="eastAsia"/>
        </w:rPr>
        <w:t>(2)完成處遇人數：本年截至本期加害人業依實施期程完成身心治療或輔導教育，並經評估會議結案之累計人數。</w:t>
      </w:r>
    </w:p>
    <w:p w:rsidR="00543775" w:rsidRPr="00BC520A" w:rsidRDefault="00543775" w:rsidP="00AB1732">
      <w:pPr>
        <w:snapToGrid w:val="0"/>
        <w:spacing w:line="360" w:lineRule="auto"/>
        <w:ind w:leftChars="250" w:left="910" w:hangingChars="129" w:hanging="310"/>
        <w:rPr>
          <w:rFonts w:ascii="標楷體" w:eastAsia="標楷體" w:hAnsi="標楷體"/>
          <w:snapToGrid w:val="0"/>
          <w:kern w:val="0"/>
          <w:szCs w:val="24"/>
        </w:rPr>
      </w:pPr>
      <w:r w:rsidRPr="00BC520A">
        <w:rPr>
          <w:rFonts w:ascii="標楷體" w:eastAsia="標楷體" w:hAnsi="標楷體" w:hint="eastAsia"/>
        </w:rPr>
        <w:t>(3)未完成處遇已結案人數：係指因再犯</w:t>
      </w:r>
      <w:r w:rsidRPr="00BC520A">
        <w:rPr>
          <w:rFonts w:ascii="標楷體" w:eastAsia="標楷體" w:hAnsi="標楷體"/>
        </w:rPr>
        <w:t>性侵害罪</w:t>
      </w:r>
      <w:r w:rsidRPr="00BC520A">
        <w:rPr>
          <w:rFonts w:ascii="標楷體" w:eastAsia="標楷體" w:hAnsi="標楷體" w:hint="eastAsia"/>
        </w:rPr>
        <w:t>入獄、戶籍移轉外縣市、死亡、長期入住機構或其他原因而中斷處遇並結案（本欄不含非因戶籍遷出而轉介其他縣市繼續接受處遇之個案統計）。</w:t>
      </w:r>
    </w:p>
    <w:p w:rsidR="00543775" w:rsidRPr="00BC520A" w:rsidRDefault="00543775" w:rsidP="00AB1732">
      <w:pPr>
        <w:snapToGrid w:val="0"/>
        <w:spacing w:line="360" w:lineRule="auto"/>
        <w:ind w:leftChars="250" w:left="936" w:hangingChars="140" w:hanging="336"/>
        <w:rPr>
          <w:rFonts w:ascii="標楷體" w:eastAsia="標楷體" w:hAnsi="標楷體"/>
        </w:rPr>
      </w:pPr>
      <w:r w:rsidRPr="00BC520A">
        <w:rPr>
          <w:rFonts w:ascii="標楷體" w:eastAsia="標楷體" w:hAnsi="標楷體" w:hint="eastAsia"/>
        </w:rPr>
        <w:t>(4)轉入強制治療人數：係指高再犯風險之加害人個案，經實施身心治療或輔導教育後</w:t>
      </w:r>
      <w:r w:rsidRPr="00BC520A">
        <w:rPr>
          <w:rFonts w:ascii="標楷體" w:eastAsia="標楷體" w:hAnsi="標楷體" w:hint="eastAsia"/>
          <w:snapToGrid w:val="0"/>
          <w:kern w:val="0"/>
          <w:szCs w:val="24"/>
        </w:rPr>
        <w:t>評估其自我控制再犯預防仍無成效，直轄市、縣（市）政府</w:t>
      </w:r>
      <w:r w:rsidRPr="00BC520A">
        <w:rPr>
          <w:rFonts w:ascii="標楷體" w:eastAsia="標楷體" w:hAnsi="標楷體" w:hint="eastAsia"/>
        </w:rPr>
        <w:t>依性侵害犯罪防治法第22條或第22條之1規定，將加害人個案轉入強制治療之人數。</w:t>
      </w:r>
    </w:p>
    <w:p w:rsidR="00543775" w:rsidRPr="00BC520A" w:rsidRDefault="00543775" w:rsidP="000D1C03">
      <w:pPr>
        <w:snapToGrid w:val="0"/>
        <w:spacing w:line="360" w:lineRule="auto"/>
        <w:ind w:leftChars="250" w:left="840" w:hangingChars="100" w:hanging="240"/>
        <w:rPr>
          <w:rFonts w:ascii="標楷體" w:eastAsia="標楷體" w:hAnsi="標楷體"/>
        </w:rPr>
      </w:pPr>
      <w:r w:rsidRPr="00BC520A">
        <w:rPr>
          <w:rFonts w:ascii="標楷體" w:eastAsia="標楷體" w:hAnsi="標楷體" w:hint="eastAsia"/>
          <w:snapToGrid w:val="0"/>
          <w:kern w:val="0"/>
          <w:szCs w:val="24"/>
        </w:rPr>
        <w:t>7.</w:t>
      </w:r>
      <w:r w:rsidRPr="00BC520A">
        <w:rPr>
          <w:rFonts w:ascii="標楷體" w:eastAsia="標楷體" w:hAnsi="標楷體" w:hint="eastAsia"/>
        </w:rPr>
        <w:t>本年截至本期累計加害人個案裁罰移送狀況：</w:t>
      </w:r>
      <w:r w:rsidR="00084F79" w:rsidRPr="00BC520A">
        <w:rPr>
          <w:rFonts w:ascii="標楷體" w:eastAsia="標楷體" w:hAnsi="標楷體" w:hint="eastAsia"/>
        </w:rPr>
        <w:t>係</w:t>
      </w:r>
      <w:r w:rsidR="0058410E" w:rsidRPr="00BC520A">
        <w:rPr>
          <w:rFonts w:ascii="標楷體" w:eastAsia="標楷體" w:hAnsi="標楷體" w:hint="eastAsia"/>
        </w:rPr>
        <w:t>指</w:t>
      </w:r>
      <w:r w:rsidR="003521CF" w:rsidRPr="00BC520A">
        <w:rPr>
          <w:rFonts w:ascii="標楷體" w:eastAsia="標楷體" w:hAnsi="標楷體" w:hint="eastAsia"/>
        </w:rPr>
        <w:t>主管機關</w:t>
      </w:r>
      <w:r w:rsidR="0058410E" w:rsidRPr="00BC520A">
        <w:rPr>
          <w:rFonts w:ascii="標楷體" w:eastAsia="標楷體" w:hAnsi="標楷體" w:hint="eastAsia"/>
        </w:rPr>
        <w:t>針對未依規定接受處遇之加害人個案</w:t>
      </w:r>
      <w:r w:rsidR="00121888" w:rsidRPr="00BC520A">
        <w:rPr>
          <w:rFonts w:ascii="標楷體" w:eastAsia="標楷體" w:hAnsi="標楷體" w:hint="eastAsia"/>
        </w:rPr>
        <w:t>執行</w:t>
      </w:r>
      <w:r w:rsidR="0058410E" w:rsidRPr="00BC520A">
        <w:rPr>
          <w:rFonts w:ascii="標楷體" w:eastAsia="標楷體" w:hAnsi="標楷體" w:hint="eastAsia"/>
        </w:rPr>
        <w:t>裁罰移送作為</w:t>
      </w:r>
      <w:r w:rsidR="00084F79" w:rsidRPr="00BC520A">
        <w:rPr>
          <w:rFonts w:ascii="標楷體" w:eastAsia="標楷體" w:hAnsi="標楷體" w:hint="eastAsia"/>
        </w:rPr>
        <w:t>，且</w:t>
      </w:r>
      <w:r w:rsidRPr="00BC520A">
        <w:rPr>
          <w:rFonts w:ascii="標楷體" w:eastAsia="標楷體" w:hAnsi="標楷體" w:hint="eastAsia"/>
        </w:rPr>
        <w:t>不含依少年事件處理法裁定保護處分確定而法院認有必要者。</w:t>
      </w:r>
    </w:p>
    <w:p w:rsidR="00543775" w:rsidRPr="00BC520A" w:rsidRDefault="00543775" w:rsidP="00AB1732">
      <w:pPr>
        <w:snapToGrid w:val="0"/>
        <w:spacing w:line="360" w:lineRule="auto"/>
        <w:ind w:leftChars="250" w:left="910" w:hangingChars="129" w:hanging="310"/>
        <w:rPr>
          <w:rFonts w:ascii="標楷體" w:eastAsia="標楷體" w:hAnsi="標楷體"/>
        </w:rPr>
      </w:pPr>
      <w:r w:rsidRPr="00BC520A">
        <w:rPr>
          <w:rFonts w:ascii="標楷體" w:eastAsia="標楷體" w:hAnsi="標楷體" w:hint="eastAsia"/>
        </w:rPr>
        <w:t>(1)累計應裁罰移送人次：係指本年截至本期實施身心治療或輔導教育之加害人個案</w:t>
      </w:r>
      <w:r w:rsidRPr="00BC520A">
        <w:rPr>
          <w:rFonts w:ascii="標楷體" w:eastAsia="標楷體" w:hAnsi="標楷體" w:hint="eastAsia"/>
          <w:snapToGrid w:val="0"/>
          <w:kern w:val="0"/>
          <w:szCs w:val="24"/>
        </w:rPr>
        <w:t>未依規定接受身心治療或輔導教育者，</w:t>
      </w:r>
      <w:r w:rsidRPr="00BC520A">
        <w:rPr>
          <w:rFonts w:ascii="標楷體" w:eastAsia="標楷體" w:hAnsi="標楷體" w:hint="eastAsia"/>
        </w:rPr>
        <w:t>連續無故缺席達2次、或半年內累計無故缺席次數達3次，即為應裁罰移送之個案，個案如經行政裁罰仍未出席，應按缺席狀況連續裁罰或聲請移送，故以人次計算。</w:t>
      </w:r>
    </w:p>
    <w:p w:rsidR="00543775" w:rsidRPr="00BC520A" w:rsidRDefault="00543775" w:rsidP="000D1C03">
      <w:pPr>
        <w:snapToGrid w:val="0"/>
        <w:spacing w:line="360" w:lineRule="auto"/>
        <w:ind w:leftChars="250" w:left="840" w:hangingChars="100" w:hanging="240"/>
        <w:rPr>
          <w:rFonts w:ascii="標楷體" w:eastAsia="標楷體" w:hAnsi="標楷體"/>
        </w:rPr>
      </w:pPr>
      <w:bookmarkStart w:id="11" w:name="OLE_LINK3"/>
      <w:r w:rsidRPr="00BC520A">
        <w:rPr>
          <w:rFonts w:ascii="標楷體" w:eastAsia="標楷體" w:hAnsi="標楷體" w:hint="eastAsia"/>
        </w:rPr>
        <w:lastRenderedPageBreak/>
        <w:t>(2)累計處以行政罰鍰人次：係指本年截至本期主管機關針對前項應裁罰移送者，處以行政罰鍰之個案人次。</w:t>
      </w:r>
      <w:bookmarkEnd w:id="10"/>
    </w:p>
    <w:p w:rsidR="00543775" w:rsidRPr="00BC520A" w:rsidRDefault="00543775" w:rsidP="00AB1732">
      <w:pPr>
        <w:snapToGrid w:val="0"/>
        <w:spacing w:line="360" w:lineRule="auto"/>
        <w:ind w:leftChars="250" w:left="910" w:hangingChars="129" w:hanging="310"/>
        <w:rPr>
          <w:rFonts w:ascii="標楷體" w:eastAsia="標楷體" w:hAnsi="標楷體"/>
        </w:rPr>
      </w:pPr>
      <w:bookmarkStart w:id="12" w:name="OLE_LINK8"/>
      <w:bookmarkStart w:id="13" w:name="OLE_LINK9"/>
      <w:r w:rsidRPr="00BC520A">
        <w:rPr>
          <w:rFonts w:ascii="標楷體" w:eastAsia="標楷體" w:hAnsi="標楷體" w:hint="eastAsia"/>
        </w:rPr>
        <w:t>(3)累計聲請移送人次：係指本年截至本期主管機關針對應裁罰移送者，向</w:t>
      </w:r>
      <w:r w:rsidRPr="00BC520A">
        <w:rPr>
          <w:rFonts w:ascii="標楷體" w:eastAsia="標楷體" w:hAnsi="標楷體" w:hint="eastAsia"/>
          <w:snapToGrid w:val="0"/>
          <w:kern w:val="0"/>
          <w:szCs w:val="24"/>
        </w:rPr>
        <w:t>各直轄市、縣（市）政府、</w:t>
      </w:r>
      <w:r w:rsidRPr="00BC520A">
        <w:rPr>
          <w:rFonts w:ascii="標楷體" w:eastAsia="標楷體" w:hAnsi="標楷體" w:hint="eastAsia"/>
        </w:rPr>
        <w:t>家庭暴力暨性侵害防治中心、警察分局或地檢署等機關聲請移送之個案人次。</w:t>
      </w:r>
    </w:p>
    <w:p w:rsidR="00543775" w:rsidRPr="00BC520A" w:rsidRDefault="00543775" w:rsidP="00AB1732">
      <w:pPr>
        <w:snapToGrid w:val="0"/>
        <w:spacing w:line="360" w:lineRule="auto"/>
        <w:ind w:leftChars="250" w:left="979" w:hangingChars="158" w:hanging="379"/>
        <w:rPr>
          <w:rFonts w:ascii="標楷體" w:eastAsia="標楷體" w:hAnsi="標楷體"/>
        </w:rPr>
      </w:pPr>
      <w:r w:rsidRPr="00BC520A">
        <w:rPr>
          <w:rFonts w:ascii="標楷體" w:eastAsia="標楷體" w:hAnsi="標楷體" w:hint="eastAsia"/>
        </w:rPr>
        <w:t>(4)累計移送結果確定者按結果分：本年截至本期應裁罰移送個案聲請移送者，依</w:t>
      </w:r>
      <w:r w:rsidRPr="00BC520A">
        <w:rPr>
          <w:rFonts w:ascii="標楷體" w:eastAsia="標楷體" w:hAnsi="標楷體" w:hint="eastAsia"/>
          <w:snapToGrid w:val="0"/>
          <w:kern w:val="0"/>
          <w:szCs w:val="24"/>
        </w:rPr>
        <w:t>直轄市、縣（市）政府、</w:t>
      </w:r>
      <w:r w:rsidRPr="00BC520A">
        <w:rPr>
          <w:rFonts w:ascii="標楷體" w:eastAsia="標楷體" w:hAnsi="標楷體" w:hint="eastAsia"/>
        </w:rPr>
        <w:t>家庭暴力暨性侵害防治中心、警察分局或地檢署等機關裁定結果填報，分為「駁回或不起訴」及「其他判決結果」2項。</w:t>
      </w:r>
    </w:p>
    <w:p w:rsidR="00543775" w:rsidRPr="00BC520A" w:rsidRDefault="00543775" w:rsidP="000D1C03">
      <w:pPr>
        <w:snapToGrid w:val="0"/>
        <w:spacing w:line="360" w:lineRule="auto"/>
        <w:ind w:leftChars="250" w:left="840" w:hangingChars="100" w:hanging="240"/>
        <w:rPr>
          <w:rFonts w:ascii="標楷體" w:eastAsia="標楷體" w:hAnsi="標楷體"/>
        </w:rPr>
      </w:pPr>
      <w:r w:rsidRPr="00BC520A">
        <w:rPr>
          <w:rFonts w:ascii="標楷體" w:eastAsia="標楷體" w:hAnsi="標楷體" w:hint="eastAsia"/>
          <w:snapToGrid w:val="0"/>
          <w:kern w:val="0"/>
          <w:szCs w:val="24"/>
        </w:rPr>
        <w:t>8.</w:t>
      </w:r>
      <w:r w:rsidRPr="00BC520A">
        <w:rPr>
          <w:rFonts w:ascii="標楷體" w:eastAsia="標楷體" w:hAnsi="標楷體" w:hint="eastAsia"/>
        </w:rPr>
        <w:t>本期加害人個案裁罰移送狀況：依當期個案狀況填報，不含依少年事件處理法裁定保護處分確定而法院認有必要者。</w:t>
      </w:r>
    </w:p>
    <w:p w:rsidR="00543775" w:rsidRPr="00BC520A" w:rsidRDefault="00543775" w:rsidP="00AB1732">
      <w:pPr>
        <w:snapToGrid w:val="0"/>
        <w:spacing w:line="360" w:lineRule="auto"/>
        <w:ind w:leftChars="250" w:left="965" w:hangingChars="152" w:hanging="365"/>
        <w:rPr>
          <w:rFonts w:ascii="標楷體" w:eastAsia="標楷體" w:hAnsi="標楷體"/>
        </w:rPr>
      </w:pPr>
      <w:r w:rsidRPr="00BC520A">
        <w:rPr>
          <w:rFonts w:ascii="標楷體" w:eastAsia="標楷體" w:hAnsi="標楷體" w:hint="eastAsia"/>
        </w:rPr>
        <w:t>(1)本期應裁罰移送個案人數：係指本期實施身心治療或輔導教育之加害人個案連續無故缺席達2次、或半年內累計無故缺席次數達3次，即為應裁罰移送之個案人數。</w:t>
      </w:r>
    </w:p>
    <w:p w:rsidR="00543775" w:rsidRPr="00BC520A" w:rsidRDefault="00543775" w:rsidP="000D1C03">
      <w:pPr>
        <w:snapToGrid w:val="0"/>
        <w:spacing w:line="360" w:lineRule="auto"/>
        <w:ind w:leftChars="250" w:left="840" w:hangingChars="100" w:hanging="240"/>
        <w:rPr>
          <w:rFonts w:ascii="標楷體" w:eastAsia="標楷體" w:hAnsi="標楷體"/>
        </w:rPr>
      </w:pPr>
      <w:r w:rsidRPr="00BC520A">
        <w:rPr>
          <w:rFonts w:ascii="標楷體" w:eastAsia="標楷體" w:hAnsi="標楷體" w:hint="eastAsia"/>
        </w:rPr>
        <w:t>(2)本期處以行政罰鍰人數：係指主管機關針對本期應裁罰移送者處以行政罰鍰之個案人數。</w:t>
      </w:r>
    </w:p>
    <w:p w:rsidR="00543775" w:rsidRPr="00BC520A" w:rsidRDefault="00543775" w:rsidP="000D1C03">
      <w:pPr>
        <w:snapToGrid w:val="0"/>
        <w:spacing w:line="360" w:lineRule="auto"/>
        <w:ind w:leftChars="250" w:left="840" w:hangingChars="100" w:hanging="240"/>
        <w:rPr>
          <w:rFonts w:ascii="標楷體" w:eastAsia="標楷體" w:hAnsi="標楷體"/>
        </w:rPr>
      </w:pPr>
      <w:r w:rsidRPr="00BC520A">
        <w:rPr>
          <w:rFonts w:ascii="標楷體" w:eastAsia="標楷體" w:hAnsi="標楷體" w:hint="eastAsia"/>
        </w:rPr>
        <w:t>(3)本期聲請移送者按階段分：係主管機關針對本期應裁罰移送個案，向</w:t>
      </w:r>
      <w:r w:rsidRPr="00BC520A">
        <w:rPr>
          <w:rFonts w:ascii="標楷體" w:eastAsia="標楷體" w:hAnsi="標楷體" w:hint="eastAsia"/>
          <w:snapToGrid w:val="0"/>
          <w:kern w:val="0"/>
          <w:szCs w:val="24"/>
        </w:rPr>
        <w:t>各直轄市、縣（市）政府、</w:t>
      </w:r>
      <w:r w:rsidRPr="00BC520A">
        <w:rPr>
          <w:rFonts w:ascii="標楷體" w:eastAsia="標楷體" w:hAnsi="標楷體" w:hint="eastAsia"/>
        </w:rPr>
        <w:t>家庭暴力暨性侵害防治中心、警察分局或地檢署等機關提出裁罰移送聲請之人數。</w:t>
      </w:r>
    </w:p>
    <w:p w:rsidR="00543775" w:rsidRPr="00BC520A" w:rsidRDefault="00543775" w:rsidP="000D1C03">
      <w:pPr>
        <w:snapToGrid w:val="0"/>
        <w:spacing w:line="360" w:lineRule="auto"/>
        <w:ind w:leftChars="250" w:left="840" w:hangingChars="100" w:hanging="240"/>
        <w:rPr>
          <w:rFonts w:ascii="標楷體" w:eastAsia="標楷體" w:hAnsi="標楷體"/>
        </w:rPr>
      </w:pPr>
      <w:r w:rsidRPr="00BC520A">
        <w:rPr>
          <w:rFonts w:ascii="標楷體" w:eastAsia="標楷體" w:hAnsi="標楷體" w:hint="eastAsia"/>
        </w:rPr>
        <w:t>(4)聲請移送結果確定者按結果分：本期應裁罰移送個案聲請移送者，依</w:t>
      </w:r>
      <w:r w:rsidRPr="00BC520A">
        <w:rPr>
          <w:rFonts w:ascii="標楷體" w:eastAsia="標楷體" w:hAnsi="標楷體" w:hint="eastAsia"/>
          <w:snapToGrid w:val="0"/>
          <w:kern w:val="0"/>
          <w:szCs w:val="24"/>
        </w:rPr>
        <w:t>直轄市、縣（市）政府、</w:t>
      </w:r>
      <w:r w:rsidRPr="00BC520A">
        <w:rPr>
          <w:rFonts w:ascii="標楷體" w:eastAsia="標楷體" w:hAnsi="標楷體" w:hint="eastAsia"/>
        </w:rPr>
        <w:t>家庭暴力暨性侵害防治中心、警察分局或地檢署等機關裁定結果填報，分為「駁回或不起訴」及「其他判決結果」2項。</w:t>
      </w:r>
    </w:p>
    <w:p w:rsidR="00543775" w:rsidRPr="00BC520A" w:rsidRDefault="00543775" w:rsidP="000D1C03">
      <w:pPr>
        <w:snapToGrid w:val="0"/>
        <w:spacing w:line="360" w:lineRule="auto"/>
        <w:ind w:leftChars="250" w:left="840" w:hangingChars="100" w:hanging="240"/>
        <w:rPr>
          <w:rFonts w:ascii="標楷體" w:eastAsia="標楷體" w:hAnsi="標楷體"/>
        </w:rPr>
      </w:pPr>
      <w:r w:rsidRPr="00BC520A">
        <w:rPr>
          <w:rFonts w:ascii="標楷體" w:eastAsia="標楷體" w:hAnsi="標楷體" w:hint="eastAsia"/>
        </w:rPr>
        <w:t>9.依少年事件處理法裁定保護處分確定而法院裁定實施身心治療或輔導教育處遇者按處遇狀態分：</w:t>
      </w:r>
      <w:r w:rsidRPr="00BC520A">
        <w:rPr>
          <w:rFonts w:ascii="標楷體" w:eastAsia="標楷體" w:hAnsi="標楷體" w:hint="eastAsia"/>
          <w:snapToGrid w:val="0"/>
          <w:kern w:val="0"/>
          <w:szCs w:val="24"/>
        </w:rPr>
        <w:t>本年至本期累計實施身心治療或輔導教育之</w:t>
      </w:r>
      <w:r w:rsidRPr="00BC520A">
        <w:rPr>
          <w:rFonts w:ascii="標楷體" w:eastAsia="標楷體" w:hAnsi="標楷體" w:hint="eastAsia"/>
        </w:rPr>
        <w:t>少年性侵害行為人</w:t>
      </w:r>
      <w:r w:rsidRPr="00BC520A">
        <w:rPr>
          <w:rFonts w:ascii="標楷體" w:eastAsia="標楷體" w:hAnsi="標楷體" w:hint="eastAsia"/>
          <w:snapToGrid w:val="0"/>
          <w:kern w:val="0"/>
          <w:szCs w:val="24"/>
        </w:rPr>
        <w:t>人數</w:t>
      </w:r>
      <w:r w:rsidRPr="00BC520A">
        <w:rPr>
          <w:rFonts w:ascii="標楷體" w:eastAsia="標楷體" w:hAnsi="標楷體" w:hint="eastAsia"/>
        </w:rPr>
        <w:t>，每期依月底日之個案狀態填報</w:t>
      </w:r>
      <w:r w:rsidRPr="00BC520A">
        <w:rPr>
          <w:rFonts w:ascii="標楷體" w:eastAsia="標楷體" w:hAnsi="標楷體" w:hint="eastAsia"/>
          <w:snapToGrid w:val="0"/>
          <w:kern w:val="0"/>
          <w:szCs w:val="24"/>
        </w:rPr>
        <w:t>。</w:t>
      </w:r>
    </w:p>
    <w:p w:rsidR="00543775" w:rsidRPr="00BC520A" w:rsidRDefault="00543775" w:rsidP="000D1C03">
      <w:pPr>
        <w:tabs>
          <w:tab w:val="num" w:pos="1680"/>
        </w:tabs>
        <w:snapToGrid w:val="0"/>
        <w:spacing w:line="360" w:lineRule="auto"/>
        <w:ind w:leftChars="300" w:left="1080" w:hangingChars="150" w:hanging="360"/>
        <w:rPr>
          <w:rFonts w:ascii="標楷體" w:eastAsia="標楷體" w:hAnsi="標楷體"/>
        </w:rPr>
      </w:pPr>
      <w:r w:rsidRPr="00BC520A">
        <w:rPr>
          <w:rFonts w:ascii="標楷體" w:eastAsia="標楷體" w:hAnsi="標楷體" w:hint="eastAsia"/>
        </w:rPr>
        <w:t>(1)本年截至本期累計少年性侵害行為人個案數：</w:t>
      </w:r>
      <w:r w:rsidRPr="00BC520A">
        <w:rPr>
          <w:rFonts w:ascii="標楷體" w:eastAsia="標楷體" w:hAnsi="標楷體" w:hint="eastAsia"/>
          <w:snapToGrid w:val="0"/>
          <w:kern w:val="0"/>
          <w:szCs w:val="24"/>
        </w:rPr>
        <w:t>含</w:t>
      </w:r>
      <w:r w:rsidRPr="00BC520A">
        <w:rPr>
          <w:rFonts w:ascii="標楷體" w:eastAsia="標楷體" w:hAnsi="標楷體" w:hint="eastAsia"/>
        </w:rPr>
        <w:t>本年新收個案人數與去年年底前尚在執行處遇中人數。</w:t>
      </w:r>
    </w:p>
    <w:p w:rsidR="00543775" w:rsidRPr="00BC520A" w:rsidRDefault="00543775" w:rsidP="000D1C03">
      <w:pPr>
        <w:tabs>
          <w:tab w:val="num" w:pos="1680"/>
        </w:tabs>
        <w:snapToGrid w:val="0"/>
        <w:spacing w:line="360" w:lineRule="auto"/>
        <w:ind w:leftChars="300" w:left="1080" w:hangingChars="150" w:hanging="360"/>
        <w:rPr>
          <w:rFonts w:ascii="標楷體" w:eastAsia="標楷體" w:hAnsi="標楷體"/>
        </w:rPr>
      </w:pPr>
      <w:r w:rsidRPr="00BC520A">
        <w:rPr>
          <w:rFonts w:ascii="標楷體" w:eastAsia="標楷體" w:hAnsi="標楷體" w:hint="eastAsia"/>
        </w:rPr>
        <w:t>(2)本年截至本期累計無須處遇人數：經評估會議決議無須接受身心治療或輔導教育之人數。。</w:t>
      </w:r>
    </w:p>
    <w:p w:rsidR="00543775" w:rsidRPr="00BC520A" w:rsidRDefault="00543775" w:rsidP="001832ED">
      <w:pPr>
        <w:tabs>
          <w:tab w:val="num" w:pos="1680"/>
        </w:tabs>
        <w:snapToGrid w:val="0"/>
        <w:spacing w:line="360" w:lineRule="auto"/>
        <w:ind w:leftChars="300" w:left="1080" w:hangingChars="150" w:hanging="360"/>
        <w:rPr>
          <w:rFonts w:ascii="標楷體" w:eastAsia="標楷體" w:hAnsi="標楷體"/>
        </w:rPr>
      </w:pPr>
      <w:r w:rsidRPr="00BC520A">
        <w:rPr>
          <w:rFonts w:ascii="標楷體" w:eastAsia="標楷體" w:hAnsi="標楷體" w:hint="eastAsia"/>
        </w:rPr>
        <w:t>(3)本年截至本期累計完成處遇人數：少年性侵害行為人業依實施期程完成身心治療或輔導教育之人數。</w:t>
      </w:r>
    </w:p>
    <w:p w:rsidR="00543775" w:rsidRPr="00BC520A" w:rsidRDefault="00543775" w:rsidP="000D1C03">
      <w:pPr>
        <w:tabs>
          <w:tab w:val="num" w:pos="1680"/>
        </w:tabs>
        <w:snapToGrid w:val="0"/>
        <w:spacing w:line="360" w:lineRule="auto"/>
        <w:ind w:leftChars="300" w:left="1080" w:hangingChars="150" w:hanging="360"/>
        <w:rPr>
          <w:rFonts w:ascii="標楷體" w:eastAsia="標楷體" w:hAnsi="標楷體"/>
        </w:rPr>
      </w:pPr>
      <w:r w:rsidRPr="00BC520A">
        <w:rPr>
          <w:rFonts w:ascii="標楷體" w:eastAsia="標楷體" w:hAnsi="標楷體" w:hint="eastAsia"/>
        </w:rPr>
        <w:t>(4)本期尚</w:t>
      </w:r>
      <w:r w:rsidR="0007371F" w:rsidRPr="00BC520A">
        <w:rPr>
          <w:rFonts w:ascii="標楷體" w:eastAsia="標楷體" w:hAnsi="標楷體" w:hint="eastAsia"/>
        </w:rPr>
        <w:t>在</w:t>
      </w:r>
      <w:r w:rsidRPr="00BC520A">
        <w:rPr>
          <w:rFonts w:ascii="標楷體" w:eastAsia="標楷體" w:hAnsi="標楷體" w:hint="eastAsia"/>
        </w:rPr>
        <w:t>接受處遇人數：係指聯繫/鑑定/評估階段及處遇階段之少年行為人個案數。</w:t>
      </w:r>
    </w:p>
    <w:p w:rsidR="00543775" w:rsidRPr="00BC520A" w:rsidRDefault="00543775" w:rsidP="00AB1732">
      <w:pPr>
        <w:tabs>
          <w:tab w:val="num" w:pos="1680"/>
        </w:tabs>
        <w:snapToGrid w:val="0"/>
        <w:spacing w:line="360" w:lineRule="auto"/>
        <w:ind w:leftChars="299" w:left="989" w:hangingChars="113" w:hanging="271"/>
        <w:rPr>
          <w:rFonts w:ascii="標楷體" w:eastAsia="標楷體" w:hAnsi="標楷體"/>
        </w:rPr>
      </w:pPr>
      <w:r w:rsidRPr="00BC520A">
        <w:rPr>
          <w:rFonts w:ascii="標楷體" w:eastAsia="標楷體" w:hAnsi="標楷體" w:hint="eastAsia"/>
        </w:rPr>
        <w:t>(5)本期暫停處遇人數按暫停原因分：係指因傷殘住院、出國、服兵役、因他案入感化教育或監獄、其他原因而中斷處遇，但其再犯</w:t>
      </w:r>
      <w:bookmarkStart w:id="14" w:name="OLE_LINK5"/>
      <w:bookmarkEnd w:id="11"/>
      <w:r w:rsidRPr="00BC520A">
        <w:rPr>
          <w:rFonts w:ascii="標楷體" w:eastAsia="標楷體" w:hAnsi="標楷體" w:hint="eastAsia"/>
        </w:rPr>
        <w:lastRenderedPageBreak/>
        <w:t>危險尚未達結案條件者。</w:t>
      </w:r>
      <w:bookmarkEnd w:id="12"/>
    </w:p>
    <w:p w:rsidR="00543775" w:rsidRPr="00BC520A" w:rsidRDefault="00543775" w:rsidP="000D1C03">
      <w:pPr>
        <w:tabs>
          <w:tab w:val="num" w:pos="1680"/>
        </w:tabs>
        <w:snapToGrid w:val="0"/>
        <w:spacing w:line="360" w:lineRule="auto"/>
        <w:ind w:leftChars="300" w:left="1080" w:hangingChars="150" w:hanging="360"/>
        <w:rPr>
          <w:rFonts w:eastAsia="標楷體" w:hAnsi="標楷體"/>
        </w:rPr>
      </w:pPr>
      <w:bookmarkStart w:id="15" w:name="OLE_LINK10"/>
      <w:bookmarkEnd w:id="13"/>
      <w:r w:rsidRPr="00BC520A">
        <w:rPr>
          <w:rFonts w:ascii="標楷體" w:eastAsia="標楷體" w:hAnsi="標楷體" w:hint="eastAsia"/>
        </w:rPr>
        <w:t>(6)本年截至本期累計未完成處遇已結案人數按結案原因分：包括因保護處分期滿未依規定接受處遇檢還少年法院(庭)、保護處分期限未滿未依規定接受處遇檢還少年法院(庭)、再犯性侵害案件入感化教育處所或監獄、戶籍移轉外縣市、死亡、長期入住機構、其他原因而中斷處遇並結案者（本欄不</w:t>
      </w:r>
      <w:r w:rsidRPr="00BC520A">
        <w:rPr>
          <w:rFonts w:eastAsia="標楷體" w:hAnsi="標楷體" w:hint="eastAsia"/>
        </w:rPr>
        <w:t>含非因戶籍遷出而轉介其他縣市繼續接受處遇之個案統計）。</w:t>
      </w:r>
    </w:p>
    <w:p w:rsidR="00543775" w:rsidRPr="00BC520A" w:rsidRDefault="00543775" w:rsidP="000D1C03">
      <w:pPr>
        <w:tabs>
          <w:tab w:val="num" w:pos="1680"/>
        </w:tabs>
        <w:snapToGrid w:val="0"/>
        <w:spacing w:line="360" w:lineRule="auto"/>
        <w:ind w:leftChars="251" w:left="1080" w:hangingChars="199" w:hanging="478"/>
        <w:rPr>
          <w:rFonts w:ascii="標楷體" w:eastAsia="標楷體" w:hAnsi="標楷體"/>
        </w:rPr>
      </w:pPr>
      <w:r w:rsidRPr="00BC520A">
        <w:rPr>
          <w:rFonts w:ascii="標楷體" w:eastAsia="標楷體" w:hAnsi="標楷體" w:hint="eastAsia"/>
        </w:rPr>
        <w:t>10.計算方式：</w:t>
      </w:r>
    </w:p>
    <w:p w:rsidR="00543775" w:rsidRPr="00BC520A" w:rsidRDefault="00543775" w:rsidP="000D1C03">
      <w:pPr>
        <w:tabs>
          <w:tab w:val="num" w:pos="1680"/>
        </w:tabs>
        <w:snapToGrid w:val="0"/>
        <w:spacing w:line="360" w:lineRule="auto"/>
        <w:ind w:leftChars="300" w:left="1080" w:hangingChars="150" w:hanging="360"/>
        <w:rPr>
          <w:rFonts w:ascii="標楷體" w:eastAsia="標楷體" w:hAnsi="標楷體"/>
        </w:rPr>
      </w:pPr>
      <w:r w:rsidRPr="00BC520A">
        <w:rPr>
          <w:rFonts w:ascii="標楷體" w:eastAsia="標楷體" w:hAnsi="標楷體" w:hint="eastAsia"/>
        </w:rPr>
        <w:t>(1)本年截至本期加害人個案總數(A)=尚接受處遇人數(B)+暫停處遇人數(D)+本年截至本期已結案個案數(F)</w:t>
      </w:r>
    </w:p>
    <w:p w:rsidR="00663A96" w:rsidRPr="00BC520A" w:rsidRDefault="00543775" w:rsidP="000D1C03">
      <w:pPr>
        <w:snapToGrid w:val="0"/>
        <w:spacing w:line="360" w:lineRule="auto"/>
        <w:ind w:leftChars="310" w:left="838" w:hangingChars="39" w:hanging="94"/>
        <w:rPr>
          <w:rFonts w:ascii="標楷體" w:eastAsia="標楷體" w:hAnsi="標楷體"/>
          <w:snapToGrid w:val="0"/>
          <w:kern w:val="0"/>
          <w:szCs w:val="24"/>
        </w:rPr>
      </w:pPr>
      <w:r w:rsidRPr="00BC520A">
        <w:rPr>
          <w:rFonts w:ascii="標楷體" w:eastAsia="標楷體" w:hAnsi="標楷體" w:hint="eastAsia"/>
        </w:rPr>
        <w:t>(2)本年截至本期累計少年性侵害行為人個案數(</w:t>
      </w:r>
      <w:r w:rsidRPr="00BC520A">
        <w:rPr>
          <w:rFonts w:ascii="標楷體" w:eastAsia="標楷體" w:hAnsi="標楷體"/>
        </w:rPr>
        <w:t>a)=</w:t>
      </w:r>
      <w:r w:rsidRPr="00BC520A">
        <w:rPr>
          <w:rFonts w:ascii="標楷體" w:eastAsia="標楷體" w:hAnsi="標楷體" w:hint="eastAsia"/>
        </w:rPr>
        <w:t>本年截至本期累計無須處遇人數(b)+本年截至本期累計完成處遇人數(c)+本期尚接受處遇人數(d)+本期暫停處遇人數</w:t>
      </w:r>
      <w:r w:rsidRPr="00BC520A">
        <w:rPr>
          <w:rFonts w:ascii="標楷體" w:eastAsia="標楷體" w:hAnsi="標楷體"/>
        </w:rPr>
        <w:t>(e)</w:t>
      </w:r>
      <w:r w:rsidRPr="00BC520A">
        <w:rPr>
          <w:rFonts w:ascii="標楷體" w:eastAsia="標楷體" w:hAnsi="標楷體" w:hint="eastAsia"/>
        </w:rPr>
        <w:t>+本年截至本期累計未完成處遇已結案人數(f)</w:t>
      </w:r>
    </w:p>
    <w:p w:rsidR="00663A96" w:rsidRPr="00BC520A" w:rsidRDefault="00663A96" w:rsidP="000D1C03">
      <w:pPr>
        <w:snapToGrid w:val="0"/>
        <w:spacing w:line="360" w:lineRule="auto"/>
        <w:ind w:left="480" w:hangingChars="200" w:hanging="480"/>
        <w:rPr>
          <w:rFonts w:ascii="標楷體" w:eastAsia="標楷體" w:hAnsi="標楷體"/>
        </w:rPr>
      </w:pPr>
      <w:r w:rsidRPr="00BC520A">
        <w:rPr>
          <w:rFonts w:ascii="標楷體" w:eastAsia="標楷體" w:hAnsi="標楷體" w:hint="eastAsia"/>
        </w:rPr>
        <w:t>五、資料蒐集方法及編製程序：</w:t>
      </w:r>
      <w:r w:rsidR="00DC548C" w:rsidRPr="00BC520A">
        <w:rPr>
          <w:rFonts w:ascii="標楷體" w:eastAsia="標楷體" w:hAnsi="標楷體" w:hint="eastAsia"/>
        </w:rPr>
        <w:t>依據直轄市、縣（市）政府家庭暴力及性侵害防治中心（含二線輔導、家庭暴力事件服務處）辦理之性侵害加害人處遇資料彙編。</w:t>
      </w:r>
    </w:p>
    <w:p w:rsidR="00663A96" w:rsidRPr="00BC520A" w:rsidRDefault="00663A96" w:rsidP="000D1C03">
      <w:pPr>
        <w:snapToGrid w:val="0"/>
        <w:spacing w:line="360" w:lineRule="auto"/>
        <w:ind w:left="490" w:hangingChars="204" w:hanging="490"/>
        <w:rPr>
          <w:rFonts w:ascii="標楷體" w:eastAsia="標楷體" w:hAnsi="標楷體"/>
          <w:snapToGrid w:val="0"/>
          <w:kern w:val="0"/>
          <w:szCs w:val="24"/>
        </w:rPr>
      </w:pPr>
      <w:r w:rsidRPr="00BC520A">
        <w:rPr>
          <w:rFonts w:ascii="標楷體" w:eastAsia="標楷體" w:hAnsi="標楷體" w:hint="eastAsia"/>
        </w:rPr>
        <w:t>六、編送對象：本表編製2份，</w:t>
      </w:r>
      <w:r w:rsidR="00E40B29" w:rsidRPr="00BC520A">
        <w:rPr>
          <w:rFonts w:ascii="標楷體" w:eastAsia="標楷體" w:hAnsi="標楷體" w:hint="eastAsia"/>
        </w:rPr>
        <w:t xml:space="preserve"> </w:t>
      </w:r>
      <w:r w:rsidRPr="00BC520A">
        <w:rPr>
          <w:rFonts w:ascii="標楷體" w:eastAsia="標楷體" w:hAnsi="標楷體" w:hint="eastAsia"/>
        </w:rPr>
        <w:t>1份送主計處，1份自存外，應由網際網路線上傳送至衛生福利部統計處資料庫。</w:t>
      </w:r>
      <w:bookmarkEnd w:id="14"/>
      <w:bookmarkEnd w:id="15"/>
    </w:p>
    <w:p w:rsidR="00344D30" w:rsidRPr="00BC520A" w:rsidRDefault="00344D30" w:rsidP="000D1C03">
      <w:pPr>
        <w:spacing w:line="360" w:lineRule="auto"/>
        <w:rPr>
          <w:szCs w:val="24"/>
        </w:rPr>
      </w:pPr>
      <w:bookmarkStart w:id="16" w:name="_GoBack"/>
      <w:bookmarkEnd w:id="4"/>
      <w:bookmarkEnd w:id="8"/>
      <w:bookmarkEnd w:id="9"/>
      <w:bookmarkEnd w:id="16"/>
    </w:p>
    <w:sectPr w:rsidR="00344D30" w:rsidRPr="00BC520A" w:rsidSect="007525A4">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0D3" w:rsidRDefault="000700D3" w:rsidP="00F43731">
      <w:r>
        <w:separator/>
      </w:r>
    </w:p>
  </w:endnote>
  <w:endnote w:type="continuationSeparator" w:id="0">
    <w:p w:rsidR="000700D3" w:rsidRDefault="000700D3"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0D3" w:rsidRDefault="000700D3" w:rsidP="00F43731">
      <w:r>
        <w:separator/>
      </w:r>
    </w:p>
  </w:footnote>
  <w:footnote w:type="continuationSeparator" w:id="0">
    <w:p w:rsidR="000700D3" w:rsidRDefault="000700D3"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64C20"/>
    <w:rsid w:val="000700D3"/>
    <w:rsid w:val="0007371F"/>
    <w:rsid w:val="00084523"/>
    <w:rsid w:val="00084F79"/>
    <w:rsid w:val="00096F55"/>
    <w:rsid w:val="000D1C03"/>
    <w:rsid w:val="000E60F4"/>
    <w:rsid w:val="000F1B02"/>
    <w:rsid w:val="00121888"/>
    <w:rsid w:val="00125C45"/>
    <w:rsid w:val="001469CE"/>
    <w:rsid w:val="00155286"/>
    <w:rsid w:val="001752BE"/>
    <w:rsid w:val="001832ED"/>
    <w:rsid w:val="00197B9D"/>
    <w:rsid w:val="001A56BC"/>
    <w:rsid w:val="001C6CF9"/>
    <w:rsid w:val="001D25F5"/>
    <w:rsid w:val="001D55C9"/>
    <w:rsid w:val="001E6F8F"/>
    <w:rsid w:val="001F44E6"/>
    <w:rsid w:val="002048DE"/>
    <w:rsid w:val="002360DD"/>
    <w:rsid w:val="00241D27"/>
    <w:rsid w:val="00273018"/>
    <w:rsid w:val="002756A1"/>
    <w:rsid w:val="002D3720"/>
    <w:rsid w:val="00344D30"/>
    <w:rsid w:val="003521CF"/>
    <w:rsid w:val="0036043B"/>
    <w:rsid w:val="003B593E"/>
    <w:rsid w:val="00421577"/>
    <w:rsid w:val="00423496"/>
    <w:rsid w:val="004A01A9"/>
    <w:rsid w:val="004C174C"/>
    <w:rsid w:val="004E1E0A"/>
    <w:rsid w:val="004E2794"/>
    <w:rsid w:val="004F2CC3"/>
    <w:rsid w:val="00543775"/>
    <w:rsid w:val="0058410E"/>
    <w:rsid w:val="00587BB5"/>
    <w:rsid w:val="005A78CD"/>
    <w:rsid w:val="005B248A"/>
    <w:rsid w:val="005D2389"/>
    <w:rsid w:val="00616420"/>
    <w:rsid w:val="0062668F"/>
    <w:rsid w:val="0062740F"/>
    <w:rsid w:val="00633552"/>
    <w:rsid w:val="00663A96"/>
    <w:rsid w:val="00673F4B"/>
    <w:rsid w:val="006816E9"/>
    <w:rsid w:val="00694B52"/>
    <w:rsid w:val="006C7256"/>
    <w:rsid w:val="006F1652"/>
    <w:rsid w:val="007149CD"/>
    <w:rsid w:val="0073531B"/>
    <w:rsid w:val="007525A4"/>
    <w:rsid w:val="00757E02"/>
    <w:rsid w:val="00764865"/>
    <w:rsid w:val="007C1A5D"/>
    <w:rsid w:val="007F12DC"/>
    <w:rsid w:val="0083685F"/>
    <w:rsid w:val="0085173F"/>
    <w:rsid w:val="0085324D"/>
    <w:rsid w:val="00856F55"/>
    <w:rsid w:val="00862F83"/>
    <w:rsid w:val="008763E7"/>
    <w:rsid w:val="00882B80"/>
    <w:rsid w:val="008C2B02"/>
    <w:rsid w:val="008D4516"/>
    <w:rsid w:val="0090513A"/>
    <w:rsid w:val="00915C50"/>
    <w:rsid w:val="0095325E"/>
    <w:rsid w:val="009974E0"/>
    <w:rsid w:val="00997A81"/>
    <w:rsid w:val="009F6757"/>
    <w:rsid w:val="00A32F4A"/>
    <w:rsid w:val="00A52F22"/>
    <w:rsid w:val="00A66B0D"/>
    <w:rsid w:val="00AA48C3"/>
    <w:rsid w:val="00AA4AD7"/>
    <w:rsid w:val="00AB1732"/>
    <w:rsid w:val="00AB7277"/>
    <w:rsid w:val="00AD0C1B"/>
    <w:rsid w:val="00AD5AC3"/>
    <w:rsid w:val="00B057AC"/>
    <w:rsid w:val="00B12D5A"/>
    <w:rsid w:val="00B12D6B"/>
    <w:rsid w:val="00B26BFC"/>
    <w:rsid w:val="00B6504D"/>
    <w:rsid w:val="00B657E4"/>
    <w:rsid w:val="00BC0D8B"/>
    <w:rsid w:val="00BC520A"/>
    <w:rsid w:val="00C06142"/>
    <w:rsid w:val="00C148BC"/>
    <w:rsid w:val="00C41214"/>
    <w:rsid w:val="00C77DF4"/>
    <w:rsid w:val="00CC4400"/>
    <w:rsid w:val="00CF1DC5"/>
    <w:rsid w:val="00D33B9F"/>
    <w:rsid w:val="00D849ED"/>
    <w:rsid w:val="00D84F0E"/>
    <w:rsid w:val="00D928C5"/>
    <w:rsid w:val="00DC548C"/>
    <w:rsid w:val="00DD0DFE"/>
    <w:rsid w:val="00DE45EE"/>
    <w:rsid w:val="00E13DF5"/>
    <w:rsid w:val="00E263F3"/>
    <w:rsid w:val="00E40B29"/>
    <w:rsid w:val="00E42682"/>
    <w:rsid w:val="00EA0B1C"/>
    <w:rsid w:val="00EB5627"/>
    <w:rsid w:val="00EC0E35"/>
    <w:rsid w:val="00EF0399"/>
    <w:rsid w:val="00EF28F3"/>
    <w:rsid w:val="00F03854"/>
    <w:rsid w:val="00F43731"/>
    <w:rsid w:val="00F6531C"/>
    <w:rsid w:val="00FB5883"/>
    <w:rsid w:val="00FC5138"/>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9363A1-E9B6-4EC1-96B0-1951DB6BE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 w:type="paragraph" w:styleId="a8">
    <w:name w:val="Balloon Text"/>
    <w:basedOn w:val="a"/>
    <w:link w:val="a9"/>
    <w:uiPriority w:val="99"/>
    <w:semiHidden/>
    <w:unhideWhenUsed/>
    <w:rsid w:val="00121888"/>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2188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844DB0-D259-4C1D-8127-C2DC81A17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487</Words>
  <Characters>2776</Characters>
  <Application>Microsoft Office Word</Application>
  <DocSecurity>0</DocSecurity>
  <Lines>23</Lines>
  <Paragraphs>6</Paragraphs>
  <ScaleCrop>false</ScaleCrop>
  <Company/>
  <LinksUpToDate>false</LinksUpToDate>
  <CharactersWithSpaces>3257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統計處蕭永興</cp:lastModifiedBy>
  <cp:revision>3</cp:revision>
  <cp:lastPrinted>2019-08-02T10:23:00Z</cp:lastPrinted>
  <dcterms:created xsi:type="dcterms:W3CDTF">2019-12-23T01:47:00Z</dcterms:created>
  <dcterms:modified xsi:type="dcterms:W3CDTF">2020-05-22T03:32:00Z</dcterms:modified>
</cp:coreProperties>
</file>