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739" w:rsidRPr="00645FCF" w:rsidRDefault="008C1BBD" w:rsidP="00C17739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eastAsia="標楷體"/>
          <w:sz w:val="40"/>
        </w:rPr>
      </w:pPr>
      <w:r w:rsidRPr="00645FCF">
        <w:rPr>
          <w:rFonts w:ascii="標楷體" w:eastAsia="標楷體" w:hAnsi="標楷體" w:hint="eastAsia"/>
          <w:sz w:val="40"/>
        </w:rPr>
        <w:t>性騷擾事件申訴調查概況</w:t>
      </w:r>
      <w:r w:rsidR="00C17739" w:rsidRPr="00645FCF">
        <w:rPr>
          <w:rFonts w:eastAsia="標楷體" w:hAnsi="標楷體" w:hint="eastAsia"/>
          <w:sz w:val="40"/>
        </w:rPr>
        <w:t>編製說明</w:t>
      </w:r>
    </w:p>
    <w:p w:rsidR="00C17739" w:rsidRPr="00645FCF" w:rsidRDefault="00C17739" w:rsidP="00C17739">
      <w:pPr>
        <w:spacing w:line="440" w:lineRule="atLeast"/>
        <w:jc w:val="both"/>
        <w:rPr>
          <w:rFonts w:eastAsia="標楷體"/>
        </w:rPr>
      </w:pPr>
      <w:r w:rsidRPr="00645FCF">
        <w:rPr>
          <w:rFonts w:eastAsia="標楷體" w:hAnsi="標楷體" w:hint="eastAsia"/>
          <w:szCs w:val="28"/>
        </w:rPr>
        <w:t>一、</w:t>
      </w:r>
      <w:r w:rsidRPr="00645FCF">
        <w:rPr>
          <w:rFonts w:eastAsia="標楷體" w:hAnsi="標楷體" w:hint="eastAsia"/>
        </w:rPr>
        <w:t>統計範圍及對象：</w:t>
      </w:r>
      <w:r w:rsidR="00623D34" w:rsidRPr="00645FCF">
        <w:rPr>
          <w:rFonts w:ascii="標楷體" w:eastAsia="標楷體" w:hAnsi="標楷體" w:hint="eastAsia"/>
        </w:rPr>
        <w:t>凡依據性騷擾防治法所執行之業務項目，均為統計範圍及對象。</w:t>
      </w:r>
    </w:p>
    <w:p w:rsidR="00C17739" w:rsidRPr="00437636" w:rsidRDefault="00C17739" w:rsidP="00EC741C">
      <w:pPr>
        <w:spacing w:line="440" w:lineRule="atLeast"/>
        <w:ind w:left="2160" w:hangingChars="900" w:hanging="2160"/>
        <w:jc w:val="both"/>
        <w:rPr>
          <w:rFonts w:eastAsia="標楷體"/>
        </w:rPr>
      </w:pPr>
      <w:r w:rsidRPr="00645FCF">
        <w:rPr>
          <w:rFonts w:eastAsia="標楷體" w:hAnsi="標楷體" w:hint="eastAsia"/>
        </w:rPr>
        <w:t>二、統計標準時間：</w:t>
      </w:r>
      <w:r w:rsidR="001E6EA3" w:rsidRPr="00437636">
        <w:rPr>
          <w:rFonts w:ascii="標楷體" w:eastAsia="標楷體" w:hAnsi="標楷體" w:hint="eastAsia"/>
        </w:rPr>
        <w:t>上半年以1至6月、下半年以7至12月之事實為準。</w:t>
      </w:r>
    </w:p>
    <w:p w:rsidR="00C17739" w:rsidRPr="00645FCF" w:rsidRDefault="00C17739" w:rsidP="00EC741C">
      <w:pPr>
        <w:spacing w:line="440" w:lineRule="atLeast"/>
        <w:ind w:left="480" w:hangingChars="200" w:hanging="480"/>
        <w:jc w:val="both"/>
        <w:rPr>
          <w:rFonts w:eastAsia="標楷體"/>
        </w:rPr>
      </w:pPr>
      <w:r w:rsidRPr="00645FCF">
        <w:rPr>
          <w:rFonts w:eastAsia="標楷體" w:hAnsi="標楷體" w:hint="eastAsia"/>
        </w:rPr>
        <w:t>三、分類標準：</w:t>
      </w:r>
      <w:r w:rsidR="00466BB8" w:rsidRPr="00645FCF">
        <w:rPr>
          <w:rFonts w:ascii="標楷體" w:eastAsia="標楷體" w:hAnsi="標楷體" w:hint="eastAsia"/>
        </w:rPr>
        <w:t>橫項依「區域別」分；縱項依</w:t>
      </w:r>
      <w:r w:rsidR="00F672D2" w:rsidRPr="00645FCF">
        <w:rPr>
          <w:rFonts w:ascii="標楷體" w:eastAsia="標楷體" w:hAnsi="標楷體" w:hint="eastAsia"/>
        </w:rPr>
        <w:t>「申訴調查結果」、「再申訴調查結果」</w:t>
      </w:r>
      <w:r w:rsidR="00E92C00" w:rsidRPr="00645FCF">
        <w:rPr>
          <w:rFonts w:ascii="標楷體" w:eastAsia="標楷體" w:hAnsi="標楷體" w:hint="eastAsia"/>
        </w:rPr>
        <w:t>、</w:t>
      </w:r>
      <w:r w:rsidR="00F672D2" w:rsidRPr="00645FCF">
        <w:rPr>
          <w:rFonts w:ascii="標楷體" w:eastAsia="標楷體" w:hAnsi="標楷體" w:hint="eastAsia"/>
        </w:rPr>
        <w:t>「調解結果」</w:t>
      </w:r>
      <w:r w:rsidR="00E92C00" w:rsidRPr="00645FCF">
        <w:rPr>
          <w:rFonts w:ascii="標楷體" w:eastAsia="標楷體" w:hAnsi="標楷體" w:hint="eastAsia"/>
        </w:rPr>
        <w:t>、「行為樣態」、「兩造關係」及「事件發生地點」</w:t>
      </w:r>
      <w:r w:rsidR="00F672D2" w:rsidRPr="00645FCF">
        <w:rPr>
          <w:rFonts w:ascii="標楷體" w:eastAsia="標楷體" w:hAnsi="標楷體" w:hint="eastAsia"/>
        </w:rPr>
        <w:t>分</w:t>
      </w:r>
      <w:r w:rsidR="00B97BDB" w:rsidRPr="00645FCF">
        <w:rPr>
          <w:rFonts w:ascii="標楷體" w:eastAsia="標楷體" w:hAnsi="標楷體" w:hint="eastAsia"/>
        </w:rPr>
        <w:t>。</w:t>
      </w:r>
    </w:p>
    <w:p w:rsidR="00C17739" w:rsidRPr="00645FCF" w:rsidRDefault="00C17739" w:rsidP="00C17739">
      <w:pPr>
        <w:spacing w:line="440" w:lineRule="atLeast"/>
        <w:jc w:val="both"/>
        <w:rPr>
          <w:rFonts w:eastAsia="標楷體"/>
        </w:rPr>
      </w:pPr>
      <w:r w:rsidRPr="00645FCF">
        <w:rPr>
          <w:rFonts w:eastAsia="標楷體" w:hAnsi="標楷體" w:hint="eastAsia"/>
        </w:rPr>
        <w:t>四、統計項目定義：</w:t>
      </w:r>
      <w:r w:rsidRPr="00645FCF">
        <w:rPr>
          <w:rFonts w:eastAsia="標楷體" w:hint="eastAsia"/>
        </w:rPr>
        <w:t xml:space="preserve"> </w:t>
      </w:r>
    </w:p>
    <w:p w:rsidR="00B53FB3" w:rsidRPr="00645FCF" w:rsidRDefault="00B53FB3" w:rsidP="00B53FB3">
      <w:pPr>
        <w:spacing w:line="360" w:lineRule="auto"/>
        <w:ind w:left="425" w:hangingChars="177" w:hanging="42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一)性騷擾：係指性侵害犯罪以外，對他人實施違反其意願而與性或性別有關之行為，且有下列情形之一者：（1）以該他人順服或拒絕該行為，作為其獲得、喪失或減損與工作、教育、訓練、服務、計畫、活動有關權益之條件。（2）以展示或播送文字、圖畫、聲音、影像或其他物品之方式，或以歧視、侮辱之言行，或以他法，而有損害他人人格尊嚴</w:t>
      </w:r>
      <w:bookmarkStart w:id="0" w:name="_GoBack"/>
      <w:bookmarkEnd w:id="0"/>
      <w:r w:rsidRPr="00645FCF">
        <w:rPr>
          <w:rFonts w:ascii="標楷體" w:eastAsia="標楷體" w:hAnsi="標楷體" w:hint="eastAsia"/>
        </w:rPr>
        <w:t>，或造成使人心生畏怖、感受敵意或冒犯之情境，或不當影響其工作、教育、訓練、服務、計畫、活動或正常生活之進行。</w:t>
      </w:r>
      <w:r w:rsidRPr="00645FCF">
        <w:rPr>
          <w:rFonts w:ascii="標楷體" w:eastAsia="標楷體" w:hAnsi="標楷體" w:hint="eastAsia"/>
        </w:rPr>
        <w:tab/>
      </w:r>
    </w:p>
    <w:p w:rsidR="00B53FB3" w:rsidRPr="00645FCF" w:rsidRDefault="00B53FB3" w:rsidP="00B53FB3">
      <w:pPr>
        <w:spacing w:line="360" w:lineRule="auto"/>
        <w:ind w:left="425" w:hangingChars="177" w:hanging="42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二)撤回：係指被害人已提出申訴(再申訴)後而啟動申訴(再申訴)調查機制時，於調查結果確定前，被害人以撤回申訴(再申訴)申請書書面向加害人所屬單位、警察機關、或主管機關提出願意撤回申訴(再申訴)之情形。</w:t>
      </w:r>
    </w:p>
    <w:p w:rsidR="00B53FB3" w:rsidRPr="00645FCF" w:rsidRDefault="00B53FB3" w:rsidP="00B53FB3">
      <w:pPr>
        <w:spacing w:line="360" w:lineRule="auto"/>
        <w:ind w:left="425" w:hangingChars="177" w:hanging="42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(三)性騷擾事件申訴調查概況：</w:t>
      </w:r>
    </w:p>
    <w:p w:rsidR="00B53FB3" w:rsidRPr="00645FCF" w:rsidRDefault="00B53FB3" w:rsidP="00B53FB3">
      <w:pPr>
        <w:spacing w:line="360" w:lineRule="auto"/>
        <w:ind w:leftChars="64" w:left="423" w:hangingChars="112" w:hanging="269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1.行為樣態(可複選)</w:t>
      </w:r>
    </w:p>
    <w:p w:rsidR="00B53FB3" w:rsidRPr="00645FCF" w:rsidRDefault="00B53FB3" w:rsidP="00B53FB3">
      <w:pPr>
        <w:spacing w:line="360" w:lineRule="auto"/>
        <w:ind w:leftChars="118" w:left="417" w:hangingChars="56" w:hanging="134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(1)展示或傳閱色情圖片(檔)或騷擾文字：因應科技設備發達，性騷擾不限於色情圖片，尚包含色情影音檔案或騷擾文字。</w:t>
      </w:r>
    </w:p>
    <w:p w:rsidR="00B53FB3" w:rsidRPr="00645FCF" w:rsidRDefault="00B53FB3" w:rsidP="00B53FB3">
      <w:pPr>
        <w:spacing w:line="360" w:lineRule="auto"/>
        <w:ind w:leftChars="128" w:left="672" w:hangingChars="152" w:hanging="36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(2)跟蹤、尾隨、不受歡迎追求：指當事人一方以跟蹤、尾隨另一方或各種其他形式騷擾(mail、簡訊、電話或騷擾文字)等不受歡迎之追求方式，造成使人心生畏怖、感受敵意或冒犯之情境，或影響其工作、教育、訓練、服務、計畫、活動或正常生活之進行。</w:t>
      </w:r>
    </w:p>
    <w:p w:rsidR="00B53FB3" w:rsidRPr="00645FCF" w:rsidRDefault="00B53FB3" w:rsidP="00B53FB3">
      <w:pPr>
        <w:spacing w:line="360" w:lineRule="auto"/>
        <w:ind w:leftChars="128" w:left="672" w:hangingChars="152" w:hanging="36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(3)其他：係指性騷擾防治法第21條所定對於因教育、訓練、醫療、公務、業務、求職或其他相類關係受自己監督、照護之人，利用權勢或機會為性騷擾者，或非屬「羞辱、貶抑、敵意或騷擾的言詞或態度」、「跟蹤、尾隨、不受歡迎追求」、「毛手毛腳、掀裙子」、</w:t>
      </w:r>
      <w:r w:rsidRPr="00645FCF">
        <w:rPr>
          <w:rFonts w:ascii="標楷體" w:eastAsia="標楷體" w:hAnsi="標楷體" w:hint="eastAsia"/>
        </w:rPr>
        <w:lastRenderedPageBreak/>
        <w:t>「偷窺、偷拍」、「展示或傳閱色情圖片(檔)或騷擾文字」、「曝露隱私處」、「趁機親吻、擁抱或觸摸胸、臀或其他身體隱私部位」幾類之性騷擾事件。</w:t>
      </w:r>
      <w:r w:rsidRPr="00645FCF">
        <w:rPr>
          <w:rFonts w:ascii="標楷體" w:eastAsia="標楷體" w:hAnsi="標楷體" w:hint="eastAsia"/>
        </w:rPr>
        <w:tab/>
      </w:r>
    </w:p>
    <w:p w:rsidR="00B53FB3" w:rsidRPr="00645FCF" w:rsidRDefault="00B53FB3" w:rsidP="00B53FB3">
      <w:pPr>
        <w:spacing w:line="360" w:lineRule="auto"/>
        <w:ind w:leftChars="64" w:left="420" w:hangingChars="111" w:hanging="266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2.</w:t>
      </w:r>
      <w:r w:rsidRPr="00645FCF">
        <w:rPr>
          <w:rFonts w:ascii="標楷體" w:eastAsia="標楷體" w:hAnsi="標楷體" w:hint="eastAsia"/>
        </w:rPr>
        <w:tab/>
        <w:t>兩造關係</w:t>
      </w:r>
    </w:p>
    <w:p w:rsidR="00B53FB3" w:rsidRPr="00645FCF" w:rsidRDefault="00B53FB3" w:rsidP="00B53FB3">
      <w:pPr>
        <w:spacing w:line="360" w:lineRule="auto"/>
        <w:ind w:leftChars="118" w:left="417" w:hangingChars="56" w:hanging="134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(1)同學：係指不具學籍身份之學生間發生性騷擾事件，如補習班、幼兒園、終生學習教育等。</w:t>
      </w:r>
    </w:p>
    <w:p w:rsidR="00B53FB3" w:rsidRPr="00645FCF" w:rsidRDefault="00B53FB3" w:rsidP="00B53FB3">
      <w:pPr>
        <w:spacing w:line="360" w:lineRule="auto"/>
        <w:ind w:leftChars="128" w:left="420" w:hangingChars="47" w:hanging="113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(2)師生關係：係指不具學籍身份之學生與其教師發生性騷擾事件，如補習班、幼兒園、終生學習教育。</w:t>
      </w:r>
    </w:p>
    <w:p w:rsidR="00B53FB3" w:rsidRPr="00645FCF" w:rsidRDefault="00B53FB3" w:rsidP="00B53FB3">
      <w:pPr>
        <w:spacing w:line="360" w:lineRule="auto"/>
        <w:ind w:leftChars="122" w:left="418" w:hangingChars="52" w:hanging="12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(3)客戶關係：係指受僱者於非執行職務時，與客戶發生性騷擾事件者。</w:t>
      </w:r>
    </w:p>
    <w:p w:rsidR="00B53FB3" w:rsidRPr="00645FCF" w:rsidRDefault="00B53FB3" w:rsidP="00B53FB3">
      <w:pPr>
        <w:spacing w:line="360" w:lineRule="auto"/>
        <w:ind w:leftChars="110" w:left="420" w:hangingChars="65" w:hanging="156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(4)醫病關係：係指性騷擾事件兩造雙方為醫生與病人，或醫生於看診時對病人為性騷擾。</w:t>
      </w:r>
    </w:p>
    <w:p w:rsidR="00B53FB3" w:rsidRPr="00645FCF" w:rsidRDefault="00B53FB3" w:rsidP="00B53FB3">
      <w:pPr>
        <w:spacing w:line="360" w:lineRule="auto"/>
        <w:ind w:leftChars="122" w:left="415" w:hangingChars="51" w:hanging="122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(5)信（教）徒關係：係指傳教時，傳教者對教徒、信徒為性騷擾或教徒間性騷擾。</w:t>
      </w:r>
    </w:p>
    <w:p w:rsidR="00B53FB3" w:rsidRPr="00645FCF" w:rsidRDefault="00B53FB3" w:rsidP="00B53FB3">
      <w:pPr>
        <w:spacing w:line="360" w:lineRule="auto"/>
        <w:ind w:leftChars="122" w:left="418" w:hangingChars="52" w:hanging="12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(6)上司/下屬關係：係指受僱者於非執行職務時，遭上司或下屬性騷擾者。</w:t>
      </w:r>
    </w:p>
    <w:p w:rsidR="00B53FB3" w:rsidRPr="00645FCF" w:rsidRDefault="00B53FB3" w:rsidP="00B53FB3">
      <w:pPr>
        <w:spacing w:line="360" w:lineRule="auto"/>
        <w:ind w:leftChars="122" w:left="418" w:hangingChars="52" w:hanging="12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(7)網友：使用網際網路而結識之朋友。</w:t>
      </w:r>
    </w:p>
    <w:p w:rsidR="00B53FB3" w:rsidRPr="00645FCF" w:rsidRDefault="00B53FB3" w:rsidP="00B53FB3">
      <w:pPr>
        <w:spacing w:line="360" w:lineRule="auto"/>
        <w:ind w:leftChars="118" w:left="417" w:hangingChars="56" w:hanging="134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(8)(前)配偶或男女朋友：係指性騷擾事件兩造雙方為現任配偶、男女朋友、前配偶或前男女朋友身分者。</w:t>
      </w:r>
    </w:p>
    <w:p w:rsidR="00B53FB3" w:rsidRPr="00645FCF" w:rsidRDefault="00B53FB3" w:rsidP="00B53FB3">
      <w:pPr>
        <w:spacing w:line="360" w:lineRule="auto"/>
        <w:ind w:leftChars="116" w:left="417" w:hangingChars="58" w:hanging="139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(9)追求關係：性騷擾事件兩造雙方之一方為追求另一方者，對其發生過度追求、跟蹤騷擾等事件。</w:t>
      </w:r>
    </w:p>
    <w:p w:rsidR="00B53FB3" w:rsidRPr="00645FCF" w:rsidRDefault="00B53FB3" w:rsidP="00B53FB3">
      <w:pPr>
        <w:spacing w:line="360" w:lineRule="auto"/>
        <w:ind w:leftChars="70" w:left="420" w:hangingChars="105" w:hanging="252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3.事件發生地點(可複選)</w:t>
      </w:r>
    </w:p>
    <w:p w:rsidR="00B53FB3" w:rsidRPr="00645FCF" w:rsidRDefault="00B53FB3" w:rsidP="00B53FB3">
      <w:pPr>
        <w:spacing w:line="360" w:lineRule="auto"/>
        <w:ind w:leftChars="134" w:left="418" w:hangingChars="40" w:hanging="96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(1)宗教場所：性騷擾事件之發生場域為教堂、寺廟、佛堂、宗廟內等為之。</w:t>
      </w:r>
    </w:p>
    <w:p w:rsidR="00B53FB3" w:rsidRPr="00645FCF" w:rsidRDefault="00B53FB3" w:rsidP="00B53FB3">
      <w:pPr>
        <w:spacing w:line="360" w:lineRule="auto"/>
        <w:ind w:leftChars="128" w:left="417" w:hangingChars="46" w:hanging="110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(2)夜店：係指從事提供酒精類飲料與音樂，及提供演奏或表演等服務，並備有聲光、座位及舞池等功能設施之營業場所，且主要營業時間為夜間至次日凌晨。</w:t>
      </w:r>
    </w:p>
    <w:p w:rsidR="00C075FB" w:rsidRPr="00645FCF" w:rsidRDefault="00B53FB3" w:rsidP="00B53FB3">
      <w:pPr>
        <w:spacing w:line="360" w:lineRule="auto"/>
        <w:ind w:leftChars="134" w:left="538" w:hangingChars="90" w:hanging="216"/>
        <w:jc w:val="both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(3)虛擬環境-科技設備：性騷擾事件之發生係利用網際網路、手機簡訊、通訊軟體…等科技設備為之，而非於特定場所行為。</w:t>
      </w:r>
    </w:p>
    <w:p w:rsidR="00C17739" w:rsidRPr="00645FCF" w:rsidRDefault="00C17739" w:rsidP="00C075FB">
      <w:pPr>
        <w:spacing w:line="360" w:lineRule="auto"/>
        <w:ind w:left="540" w:hangingChars="225" w:hanging="540"/>
        <w:jc w:val="both"/>
        <w:rPr>
          <w:rFonts w:eastAsia="標楷體"/>
        </w:rPr>
      </w:pPr>
      <w:r w:rsidRPr="00645FCF">
        <w:rPr>
          <w:rFonts w:eastAsia="標楷體" w:hAnsi="標楷體" w:hint="eastAsia"/>
        </w:rPr>
        <w:t>五、資料蒐集方法及編製程序：</w:t>
      </w:r>
      <w:r w:rsidR="00466BB8" w:rsidRPr="00645FCF">
        <w:rPr>
          <w:rFonts w:ascii="標楷體" w:eastAsia="標楷體" w:hAnsi="標楷體" w:hint="eastAsia"/>
        </w:rPr>
        <w:t>依據直轄市、縣（市）政府社會處(局)或家庭暴力及性侵害防治中心所報</w:t>
      </w:r>
      <w:r w:rsidR="00600580" w:rsidRPr="00645FCF">
        <w:rPr>
          <w:rFonts w:ascii="標楷體" w:eastAsia="標楷體" w:hAnsi="標楷體" w:hint="eastAsia"/>
        </w:rPr>
        <w:t>性騷擾事件申訴調查概況</w:t>
      </w:r>
      <w:r w:rsidR="00466BB8" w:rsidRPr="00645FCF">
        <w:rPr>
          <w:rFonts w:ascii="標楷體" w:eastAsia="標楷體" w:hAnsi="標楷體" w:hint="eastAsia"/>
        </w:rPr>
        <w:t>資料彙編。</w:t>
      </w:r>
    </w:p>
    <w:p w:rsidR="00C17739" w:rsidRPr="00645FCF" w:rsidRDefault="00C17739" w:rsidP="00C17739">
      <w:pPr>
        <w:spacing w:line="440" w:lineRule="atLeast"/>
        <w:ind w:left="540" w:hangingChars="225" w:hanging="540"/>
        <w:jc w:val="both"/>
        <w:rPr>
          <w:rFonts w:eastAsia="標楷體"/>
        </w:rPr>
      </w:pPr>
      <w:r w:rsidRPr="00645FCF">
        <w:rPr>
          <w:rFonts w:eastAsia="標楷體" w:hint="eastAsia"/>
        </w:rPr>
        <w:lastRenderedPageBreak/>
        <w:t>六、編送對象：本表編製</w:t>
      </w:r>
      <w:r w:rsidR="00F37DD0" w:rsidRPr="00645FCF">
        <w:rPr>
          <w:rFonts w:eastAsia="標楷體" w:hint="eastAsia"/>
        </w:rPr>
        <w:t>2</w:t>
      </w:r>
      <w:r w:rsidRPr="00645FCF">
        <w:rPr>
          <w:rFonts w:eastAsia="標楷體" w:hint="eastAsia"/>
        </w:rPr>
        <w:t>份，</w:t>
      </w:r>
      <w:r w:rsidRPr="00645FCF">
        <w:rPr>
          <w:rFonts w:eastAsia="標楷體" w:hint="eastAsia"/>
        </w:rPr>
        <w:t>1</w:t>
      </w:r>
      <w:r w:rsidRPr="00645FCF">
        <w:rPr>
          <w:rFonts w:eastAsia="標楷體" w:hint="eastAsia"/>
        </w:rPr>
        <w:t>份自存，</w:t>
      </w:r>
      <w:r w:rsidRPr="00645FCF">
        <w:rPr>
          <w:rFonts w:eastAsia="標楷體" w:hint="eastAsia"/>
        </w:rPr>
        <w:t>1</w:t>
      </w:r>
      <w:r w:rsidRPr="00645FCF">
        <w:rPr>
          <w:rFonts w:eastAsia="標楷體" w:hint="eastAsia"/>
        </w:rPr>
        <w:t>份送本部保護服務司。</w:t>
      </w:r>
    </w:p>
    <w:p w:rsidR="006846CA" w:rsidRPr="00645FCF" w:rsidRDefault="006846CA" w:rsidP="00C17739"/>
    <w:sectPr w:rsidR="006846CA" w:rsidRPr="00645FCF" w:rsidSect="005E6999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6BB" w:rsidRDefault="009D16BB">
      <w:r>
        <w:separator/>
      </w:r>
    </w:p>
  </w:endnote>
  <w:endnote w:type="continuationSeparator" w:id="0">
    <w:p w:rsidR="009D16BB" w:rsidRDefault="009D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6BB" w:rsidRDefault="009D16BB">
      <w:r>
        <w:separator/>
      </w:r>
    </w:p>
  </w:footnote>
  <w:footnote w:type="continuationSeparator" w:id="0">
    <w:p w:rsidR="009D16BB" w:rsidRDefault="009D1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2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3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4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5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4E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D782B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30FD8"/>
    <w:rsid w:val="00131D5C"/>
    <w:rsid w:val="001370E2"/>
    <w:rsid w:val="00137632"/>
    <w:rsid w:val="00141AD8"/>
    <w:rsid w:val="00143500"/>
    <w:rsid w:val="001500F6"/>
    <w:rsid w:val="001528CB"/>
    <w:rsid w:val="00155A87"/>
    <w:rsid w:val="00157503"/>
    <w:rsid w:val="001614C8"/>
    <w:rsid w:val="00161E96"/>
    <w:rsid w:val="00163F6B"/>
    <w:rsid w:val="0016423B"/>
    <w:rsid w:val="00165179"/>
    <w:rsid w:val="00167CC0"/>
    <w:rsid w:val="001713D7"/>
    <w:rsid w:val="00181251"/>
    <w:rsid w:val="00183AB8"/>
    <w:rsid w:val="001841AE"/>
    <w:rsid w:val="00187FB1"/>
    <w:rsid w:val="00191357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E6EA3"/>
    <w:rsid w:val="001F48D5"/>
    <w:rsid w:val="001F5A5A"/>
    <w:rsid w:val="00207DC1"/>
    <w:rsid w:val="002126F0"/>
    <w:rsid w:val="00214978"/>
    <w:rsid w:val="00223CAD"/>
    <w:rsid w:val="00227B72"/>
    <w:rsid w:val="00237A94"/>
    <w:rsid w:val="002421A3"/>
    <w:rsid w:val="00242F70"/>
    <w:rsid w:val="00253390"/>
    <w:rsid w:val="00254647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0363"/>
    <w:rsid w:val="002F1D17"/>
    <w:rsid w:val="002F2354"/>
    <w:rsid w:val="002F25DF"/>
    <w:rsid w:val="002F3AEC"/>
    <w:rsid w:val="002F422D"/>
    <w:rsid w:val="002F57F6"/>
    <w:rsid w:val="002F6069"/>
    <w:rsid w:val="003017E4"/>
    <w:rsid w:val="00303CDC"/>
    <w:rsid w:val="00303E68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A6F5F"/>
    <w:rsid w:val="003B5879"/>
    <w:rsid w:val="003B66D2"/>
    <w:rsid w:val="003B753B"/>
    <w:rsid w:val="003C23EC"/>
    <w:rsid w:val="003C4364"/>
    <w:rsid w:val="003C799E"/>
    <w:rsid w:val="003E648F"/>
    <w:rsid w:val="003E773B"/>
    <w:rsid w:val="003F3633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37636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66BB8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12EE4"/>
    <w:rsid w:val="00523A03"/>
    <w:rsid w:val="0052514C"/>
    <w:rsid w:val="00527E0D"/>
    <w:rsid w:val="00527E4A"/>
    <w:rsid w:val="00532B07"/>
    <w:rsid w:val="0054295D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2F25"/>
    <w:rsid w:val="005A7920"/>
    <w:rsid w:val="005B3311"/>
    <w:rsid w:val="005B3981"/>
    <w:rsid w:val="005C6433"/>
    <w:rsid w:val="005E0FC1"/>
    <w:rsid w:val="005E159D"/>
    <w:rsid w:val="005E6999"/>
    <w:rsid w:val="005E7776"/>
    <w:rsid w:val="005F032C"/>
    <w:rsid w:val="005F03B7"/>
    <w:rsid w:val="005F589A"/>
    <w:rsid w:val="005F5BFA"/>
    <w:rsid w:val="00600580"/>
    <w:rsid w:val="00610C3D"/>
    <w:rsid w:val="00615ECB"/>
    <w:rsid w:val="00620220"/>
    <w:rsid w:val="0062068C"/>
    <w:rsid w:val="00623D34"/>
    <w:rsid w:val="00624E5E"/>
    <w:rsid w:val="006368FC"/>
    <w:rsid w:val="00637A85"/>
    <w:rsid w:val="006404DA"/>
    <w:rsid w:val="00643C2A"/>
    <w:rsid w:val="00645FCF"/>
    <w:rsid w:val="00646B32"/>
    <w:rsid w:val="00654A7A"/>
    <w:rsid w:val="00664463"/>
    <w:rsid w:val="00666A7A"/>
    <w:rsid w:val="00670DA6"/>
    <w:rsid w:val="006746A3"/>
    <w:rsid w:val="0068033D"/>
    <w:rsid w:val="006846CA"/>
    <w:rsid w:val="00684C4E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0F00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2C30"/>
    <w:rsid w:val="007830CE"/>
    <w:rsid w:val="007943E4"/>
    <w:rsid w:val="00794E5A"/>
    <w:rsid w:val="007A2DF2"/>
    <w:rsid w:val="007A303C"/>
    <w:rsid w:val="007A5A09"/>
    <w:rsid w:val="007B15F9"/>
    <w:rsid w:val="007B3A59"/>
    <w:rsid w:val="007B4330"/>
    <w:rsid w:val="007B5CD8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66CF1"/>
    <w:rsid w:val="008724BB"/>
    <w:rsid w:val="0087612E"/>
    <w:rsid w:val="00883344"/>
    <w:rsid w:val="0088340E"/>
    <w:rsid w:val="0089013F"/>
    <w:rsid w:val="008947E0"/>
    <w:rsid w:val="008A7870"/>
    <w:rsid w:val="008B573E"/>
    <w:rsid w:val="008B6F77"/>
    <w:rsid w:val="008C1BBD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16BB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97B61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3FB3"/>
    <w:rsid w:val="00B548CD"/>
    <w:rsid w:val="00B61487"/>
    <w:rsid w:val="00B73A3C"/>
    <w:rsid w:val="00B743E9"/>
    <w:rsid w:val="00B7680B"/>
    <w:rsid w:val="00B80B46"/>
    <w:rsid w:val="00B85FAF"/>
    <w:rsid w:val="00B913D7"/>
    <w:rsid w:val="00B97BDB"/>
    <w:rsid w:val="00BA2079"/>
    <w:rsid w:val="00BA24DA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5FB"/>
    <w:rsid w:val="00C07B21"/>
    <w:rsid w:val="00C17739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4662"/>
    <w:rsid w:val="00C96A6F"/>
    <w:rsid w:val="00CA2813"/>
    <w:rsid w:val="00CA2917"/>
    <w:rsid w:val="00CA371B"/>
    <w:rsid w:val="00CB2DF8"/>
    <w:rsid w:val="00CC0FEE"/>
    <w:rsid w:val="00CD2668"/>
    <w:rsid w:val="00CE1AA5"/>
    <w:rsid w:val="00CE2202"/>
    <w:rsid w:val="00CE3548"/>
    <w:rsid w:val="00CE6116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364F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92C00"/>
    <w:rsid w:val="00EA150B"/>
    <w:rsid w:val="00EA2C99"/>
    <w:rsid w:val="00EA6854"/>
    <w:rsid w:val="00EB603C"/>
    <w:rsid w:val="00EB77C1"/>
    <w:rsid w:val="00EC1326"/>
    <w:rsid w:val="00EC1DE6"/>
    <w:rsid w:val="00EC741C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37DD0"/>
    <w:rsid w:val="00F424D3"/>
    <w:rsid w:val="00F465A4"/>
    <w:rsid w:val="00F46B39"/>
    <w:rsid w:val="00F472FD"/>
    <w:rsid w:val="00F5781D"/>
    <w:rsid w:val="00F63C1F"/>
    <w:rsid w:val="00F65675"/>
    <w:rsid w:val="00F672D2"/>
    <w:rsid w:val="00F817EC"/>
    <w:rsid w:val="00F81B7C"/>
    <w:rsid w:val="00F869B0"/>
    <w:rsid w:val="00F86BDE"/>
    <w:rsid w:val="00FB5406"/>
    <w:rsid w:val="00FC1F60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C6D4815-02AC-4BCC-894B-6A0EAA38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Balloon Text"/>
    <w:basedOn w:val="a"/>
    <w:link w:val="a8"/>
    <w:rsid w:val="007B5C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7B5CD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creator>統計處蕭永興</dc:creator>
  <cp:lastModifiedBy>統計處蕭永興</cp:lastModifiedBy>
  <cp:revision>3</cp:revision>
  <cp:lastPrinted>2015-12-21T08:36:00Z</cp:lastPrinted>
  <dcterms:created xsi:type="dcterms:W3CDTF">2019-11-27T09:04:00Z</dcterms:created>
  <dcterms:modified xsi:type="dcterms:W3CDTF">2020-10-20T03:51:00Z</dcterms:modified>
</cp:coreProperties>
</file>