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624" w:rsidRPr="00590168" w:rsidRDefault="00EA2624" w:rsidP="00EA2624">
      <w:pPr>
        <w:pageBreakBefore/>
        <w:snapToGrid w:val="0"/>
        <w:jc w:val="center"/>
        <w:rPr>
          <w:rFonts w:ascii="標楷體" w:eastAsia="標楷體" w:hAnsi="標楷體"/>
          <w:sz w:val="40"/>
          <w:szCs w:val="40"/>
        </w:rPr>
      </w:pPr>
      <w:r w:rsidRPr="00590168">
        <w:rPr>
          <w:rFonts w:ascii="標楷體" w:eastAsia="標楷體" w:hAnsi="標楷體" w:hint="eastAsia"/>
          <w:sz w:val="40"/>
          <w:szCs w:val="40"/>
        </w:rPr>
        <w:t>中低收入戶輔導就業服務編製說明</w:t>
      </w:r>
      <w:r w:rsidRPr="00590168">
        <w:rPr>
          <w:rFonts w:ascii="標楷體" w:eastAsia="標楷體" w:hAnsi="標楷體"/>
          <w:sz w:val="40"/>
          <w:szCs w:val="40"/>
        </w:rPr>
        <w:t xml:space="preserve"> </w:t>
      </w:r>
    </w:p>
    <w:p w:rsidR="00EA2624" w:rsidRPr="00590168" w:rsidRDefault="00EA2624" w:rsidP="00EA2624">
      <w:pPr>
        <w:autoSpaceDE w:val="0"/>
        <w:autoSpaceDN w:val="0"/>
        <w:adjustRightInd w:val="0"/>
        <w:snapToGrid w:val="0"/>
        <w:ind w:left="480" w:hangingChars="200" w:hanging="480"/>
        <w:rPr>
          <w:rFonts w:ascii="標楷體" w:eastAsia="標楷體" w:cs="標楷體"/>
          <w:kern w:val="0"/>
          <w:szCs w:val="24"/>
        </w:rPr>
      </w:pP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一、統計範圍及對象：凡申請中及核定有案之中低收入戶，均為統計對象。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二、統計標準時間：動態資料第</w:t>
      </w:r>
      <w:r w:rsidRPr="00590168">
        <w:rPr>
          <w:rFonts w:ascii="標楷體" w:eastAsia="標楷體" w:cs="標楷體"/>
          <w:kern w:val="0"/>
          <w:szCs w:val="24"/>
        </w:rPr>
        <w:t>1</w:t>
      </w:r>
      <w:r w:rsidRPr="00590168">
        <w:rPr>
          <w:rFonts w:ascii="標楷體" w:eastAsia="標楷體" w:cs="標楷體" w:hint="eastAsia"/>
          <w:kern w:val="0"/>
          <w:szCs w:val="24"/>
        </w:rPr>
        <w:t>季以</w:t>
      </w:r>
      <w:r w:rsidRPr="00590168">
        <w:rPr>
          <w:rFonts w:ascii="標楷體" w:eastAsia="標楷體" w:cs="標楷體"/>
          <w:kern w:val="0"/>
          <w:szCs w:val="24"/>
        </w:rPr>
        <w:t>1</w:t>
      </w:r>
      <w:r w:rsidRPr="00590168">
        <w:rPr>
          <w:rFonts w:ascii="標楷體" w:eastAsia="標楷體" w:cs="標楷體" w:hint="eastAsia"/>
          <w:kern w:val="0"/>
          <w:szCs w:val="24"/>
        </w:rPr>
        <w:t>至</w:t>
      </w:r>
      <w:r w:rsidRPr="00590168">
        <w:rPr>
          <w:rFonts w:ascii="標楷體" w:eastAsia="標楷體" w:cs="標楷體"/>
          <w:kern w:val="0"/>
          <w:szCs w:val="24"/>
        </w:rPr>
        <w:t>3</w:t>
      </w:r>
      <w:r w:rsidRPr="00590168">
        <w:rPr>
          <w:rFonts w:ascii="標楷體" w:eastAsia="標楷體" w:cs="標楷體" w:hint="eastAsia"/>
          <w:kern w:val="0"/>
          <w:szCs w:val="24"/>
        </w:rPr>
        <w:t>月、第</w:t>
      </w:r>
      <w:r w:rsidRPr="00590168">
        <w:rPr>
          <w:rFonts w:ascii="標楷體" w:eastAsia="標楷體" w:cs="標楷體"/>
          <w:kern w:val="0"/>
          <w:szCs w:val="24"/>
        </w:rPr>
        <w:t>2</w:t>
      </w:r>
      <w:r w:rsidRPr="00590168">
        <w:rPr>
          <w:rFonts w:ascii="標楷體" w:eastAsia="標楷體" w:cs="標楷體" w:hint="eastAsia"/>
          <w:kern w:val="0"/>
          <w:szCs w:val="24"/>
        </w:rPr>
        <w:t>季以</w:t>
      </w:r>
      <w:r w:rsidRPr="00590168">
        <w:rPr>
          <w:rFonts w:ascii="標楷體" w:eastAsia="標楷體" w:cs="標楷體"/>
          <w:kern w:val="0"/>
          <w:szCs w:val="24"/>
        </w:rPr>
        <w:t>4</w:t>
      </w:r>
      <w:r w:rsidRPr="00590168">
        <w:rPr>
          <w:rFonts w:ascii="標楷體" w:eastAsia="標楷體" w:cs="標楷體" w:hint="eastAsia"/>
          <w:kern w:val="0"/>
          <w:szCs w:val="24"/>
        </w:rPr>
        <w:t>至</w:t>
      </w:r>
      <w:r w:rsidRPr="00590168">
        <w:rPr>
          <w:rFonts w:ascii="標楷體" w:eastAsia="標楷體" w:cs="標楷體"/>
          <w:kern w:val="0"/>
          <w:szCs w:val="24"/>
        </w:rPr>
        <w:t>6</w:t>
      </w:r>
      <w:r w:rsidRPr="00590168">
        <w:rPr>
          <w:rFonts w:ascii="標楷體" w:eastAsia="標楷體" w:cs="標楷體" w:hint="eastAsia"/>
          <w:kern w:val="0"/>
          <w:szCs w:val="24"/>
        </w:rPr>
        <w:t>月、第</w:t>
      </w:r>
      <w:r w:rsidRPr="00590168">
        <w:rPr>
          <w:rFonts w:ascii="標楷體" w:eastAsia="標楷體" w:cs="標楷體"/>
          <w:kern w:val="0"/>
          <w:szCs w:val="24"/>
        </w:rPr>
        <w:t>3</w:t>
      </w:r>
      <w:r w:rsidRPr="00590168">
        <w:rPr>
          <w:rFonts w:ascii="標楷體" w:eastAsia="標楷體" w:cs="標楷體" w:hint="eastAsia"/>
          <w:kern w:val="0"/>
          <w:szCs w:val="24"/>
        </w:rPr>
        <w:t>季以</w:t>
      </w:r>
      <w:r w:rsidRPr="00590168">
        <w:rPr>
          <w:rFonts w:ascii="標楷體" w:eastAsia="標楷體" w:cs="標楷體"/>
          <w:kern w:val="0"/>
          <w:szCs w:val="24"/>
        </w:rPr>
        <w:t>7</w:t>
      </w:r>
      <w:r w:rsidRPr="00590168">
        <w:rPr>
          <w:rFonts w:ascii="標楷體" w:eastAsia="標楷體" w:cs="標楷體" w:hint="eastAsia"/>
          <w:kern w:val="0"/>
          <w:szCs w:val="24"/>
        </w:rPr>
        <w:t>至</w:t>
      </w:r>
      <w:r w:rsidRPr="00590168">
        <w:rPr>
          <w:rFonts w:ascii="標楷體" w:eastAsia="標楷體" w:cs="標楷體"/>
          <w:kern w:val="0"/>
          <w:szCs w:val="24"/>
        </w:rPr>
        <w:t>9</w:t>
      </w:r>
      <w:r w:rsidRPr="00590168">
        <w:rPr>
          <w:rFonts w:ascii="標楷體" w:eastAsia="標楷體" w:cs="標楷體" w:hint="eastAsia"/>
          <w:kern w:val="0"/>
          <w:szCs w:val="24"/>
        </w:rPr>
        <w:t>月、第</w:t>
      </w:r>
      <w:r w:rsidRPr="00590168">
        <w:rPr>
          <w:rFonts w:ascii="標楷體" w:eastAsia="標楷體" w:cs="標楷體"/>
          <w:kern w:val="0"/>
          <w:szCs w:val="24"/>
        </w:rPr>
        <w:t>4</w:t>
      </w:r>
      <w:r w:rsidRPr="00590168">
        <w:rPr>
          <w:rFonts w:ascii="標楷體" w:eastAsia="標楷體" w:cs="標楷體" w:hint="eastAsia"/>
          <w:kern w:val="0"/>
          <w:szCs w:val="24"/>
        </w:rPr>
        <w:t>季以</w:t>
      </w:r>
      <w:r w:rsidRPr="00590168">
        <w:rPr>
          <w:rFonts w:ascii="標楷體" w:eastAsia="標楷體" w:cs="標楷體"/>
          <w:kern w:val="0"/>
          <w:szCs w:val="24"/>
        </w:rPr>
        <w:t>10</w:t>
      </w:r>
      <w:r w:rsidRPr="00590168">
        <w:rPr>
          <w:rFonts w:ascii="標楷體" w:eastAsia="標楷體" w:cs="標楷體" w:hint="eastAsia"/>
          <w:kern w:val="0"/>
          <w:szCs w:val="24"/>
        </w:rPr>
        <w:t>至</w:t>
      </w:r>
      <w:r w:rsidRPr="00590168">
        <w:rPr>
          <w:rFonts w:ascii="標楷體" w:eastAsia="標楷體" w:cs="標楷體"/>
          <w:kern w:val="0"/>
          <w:szCs w:val="24"/>
        </w:rPr>
        <w:t>12</w:t>
      </w:r>
      <w:r w:rsidRPr="00590168">
        <w:rPr>
          <w:rFonts w:ascii="標楷體" w:eastAsia="標楷體" w:cs="標楷體" w:hint="eastAsia"/>
          <w:kern w:val="0"/>
          <w:szCs w:val="24"/>
        </w:rPr>
        <w:t>月之事實為準；靜態資料以</w:t>
      </w:r>
      <w:r w:rsidRPr="00590168">
        <w:rPr>
          <w:rFonts w:ascii="標楷體" w:eastAsia="標楷體" w:cs="標楷體"/>
          <w:kern w:val="0"/>
          <w:szCs w:val="24"/>
        </w:rPr>
        <w:t>3</w:t>
      </w:r>
      <w:r w:rsidRPr="00590168">
        <w:rPr>
          <w:rFonts w:ascii="標楷體" w:eastAsia="標楷體" w:cs="標楷體" w:hint="eastAsia"/>
          <w:kern w:val="0"/>
          <w:szCs w:val="24"/>
        </w:rPr>
        <w:t>月底、</w:t>
      </w:r>
      <w:r w:rsidRPr="00590168">
        <w:rPr>
          <w:rFonts w:ascii="標楷體" w:eastAsia="標楷體" w:cs="標楷體"/>
          <w:kern w:val="0"/>
          <w:szCs w:val="24"/>
        </w:rPr>
        <w:t>6</w:t>
      </w:r>
      <w:r w:rsidRPr="00590168">
        <w:rPr>
          <w:rFonts w:ascii="標楷體" w:eastAsia="標楷體" w:cs="標楷體" w:hint="eastAsia"/>
          <w:kern w:val="0"/>
          <w:szCs w:val="24"/>
        </w:rPr>
        <w:t>月底、</w:t>
      </w:r>
      <w:r w:rsidRPr="00590168">
        <w:rPr>
          <w:rFonts w:ascii="標楷體" w:eastAsia="標楷體" w:cs="標楷體"/>
          <w:kern w:val="0"/>
          <w:szCs w:val="24"/>
        </w:rPr>
        <w:t>9</w:t>
      </w:r>
      <w:r w:rsidRPr="00590168">
        <w:rPr>
          <w:rFonts w:ascii="標楷體" w:eastAsia="標楷體" w:cs="標楷體" w:hint="eastAsia"/>
          <w:kern w:val="0"/>
          <w:szCs w:val="24"/>
        </w:rPr>
        <w:t>月底、</w:t>
      </w:r>
      <w:r w:rsidRPr="00590168">
        <w:rPr>
          <w:rFonts w:ascii="標楷體" w:eastAsia="標楷體" w:cs="標楷體"/>
          <w:kern w:val="0"/>
          <w:szCs w:val="24"/>
        </w:rPr>
        <w:t>12</w:t>
      </w:r>
      <w:r w:rsidRPr="00590168">
        <w:rPr>
          <w:rFonts w:ascii="標楷體" w:eastAsia="標楷體" w:cs="標楷體" w:hint="eastAsia"/>
          <w:kern w:val="0"/>
          <w:szCs w:val="24"/>
        </w:rPr>
        <w:t>月底之事實為準。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三、分類標準：橫項依「區域別」分；縱項依</w:t>
      </w:r>
      <w:r w:rsidR="00EE08E0" w:rsidRPr="00B6355D">
        <w:rPr>
          <w:rFonts w:ascii="標楷體" w:eastAsia="標楷體" w:cs="標楷體" w:hint="eastAsia"/>
          <w:kern w:val="0"/>
          <w:szCs w:val="24"/>
        </w:rPr>
        <w:t>「以工代賑人次」</w:t>
      </w:r>
      <w:r w:rsidRPr="00B6355D">
        <w:rPr>
          <w:rFonts w:ascii="標楷體" w:eastAsia="標楷體" w:cs="標楷體" w:hint="eastAsia"/>
          <w:kern w:val="0"/>
          <w:szCs w:val="24"/>
        </w:rPr>
        <w:t>、「社政轉介勞政人次」</w:t>
      </w:r>
      <w:r w:rsidRPr="00590168">
        <w:rPr>
          <w:rFonts w:ascii="標楷體" w:eastAsia="標楷體" w:cs="標楷體" w:hint="eastAsia"/>
          <w:kern w:val="0"/>
          <w:szCs w:val="24"/>
        </w:rPr>
        <w:t>、「有工作能力未就業者人數」、「參加以工代賑人數」、「社政轉介勞政人數」、「本年累計至當季底已就業或參加職業訓練人數」、「輔導成功率」、「參加就業增加收入及存款」及「參加自立脫貧方案增加收入及存款</w:t>
      </w:r>
      <w:r w:rsidR="00EE08E0" w:rsidRPr="00C72065">
        <w:rPr>
          <w:rFonts w:ascii="標楷體" w:eastAsia="標楷體" w:cs="標楷體" w:hint="eastAsia"/>
          <w:kern w:val="0"/>
          <w:szCs w:val="24"/>
        </w:rPr>
        <w:t>」</w:t>
      </w:r>
      <w:r w:rsidRPr="00590168">
        <w:rPr>
          <w:rFonts w:ascii="標楷體" w:eastAsia="標楷體" w:cs="標楷體" w:hint="eastAsia"/>
          <w:kern w:val="0"/>
          <w:szCs w:val="24"/>
        </w:rPr>
        <w:t>分。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四、統計項目定義：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(一)中低收入戶：係指經申請戶籍所在地直轄市、縣(市)主管機關審核認定，符合家庭總收入，平均分配全家人口，每人每月不超過最低生活費1.5倍，且家庭財產未超過中央、直轄市主管機關公告之當年度一定金額者。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/>
          <w:kern w:val="0"/>
          <w:szCs w:val="24"/>
        </w:rPr>
        <w:t>(</w:t>
      </w:r>
      <w:r w:rsidRPr="00590168">
        <w:rPr>
          <w:rFonts w:ascii="標楷體" w:eastAsia="標楷體" w:cs="標楷體" w:hint="eastAsia"/>
          <w:kern w:val="0"/>
          <w:szCs w:val="24"/>
        </w:rPr>
        <w:t>二</w:t>
      </w:r>
      <w:r w:rsidRPr="00590168">
        <w:rPr>
          <w:rFonts w:ascii="標楷體" w:eastAsia="標楷體" w:cs="標楷體"/>
          <w:kern w:val="0"/>
          <w:szCs w:val="24"/>
        </w:rPr>
        <w:t>)</w:t>
      </w:r>
      <w:r w:rsidRPr="00590168">
        <w:rPr>
          <w:rFonts w:ascii="標楷體" w:eastAsia="標楷體" w:cs="標楷體" w:hint="eastAsia"/>
          <w:kern w:val="0"/>
          <w:szCs w:val="24"/>
        </w:rPr>
        <w:t>中低收入戶輔導就業服務：指政府對於有工作能力卻欠缺工作技能之中低收入者</w:t>
      </w:r>
      <w:bookmarkStart w:id="0" w:name="_GoBack"/>
      <w:bookmarkEnd w:id="0"/>
      <w:r w:rsidRPr="00590168">
        <w:rPr>
          <w:rFonts w:ascii="標楷體" w:eastAsia="標楷體" w:cs="標楷體" w:hint="eastAsia"/>
          <w:kern w:val="0"/>
          <w:szCs w:val="24"/>
        </w:rPr>
        <w:t>，提供相關就業服務、職業訓練及臨時性之工作機會。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(三)社政轉介勞政就業</w:t>
      </w:r>
      <w:r w:rsidRPr="00590168">
        <w:rPr>
          <w:rFonts w:ascii="標楷體" w:eastAsia="標楷體" w:hAnsi="標楷體" w:hint="eastAsia"/>
          <w:szCs w:val="24"/>
        </w:rPr>
        <w:t>媒合</w:t>
      </w:r>
      <w:r w:rsidRPr="00590168">
        <w:rPr>
          <w:rFonts w:ascii="標楷體" w:eastAsia="標楷體" w:cs="標楷體" w:hint="eastAsia"/>
          <w:kern w:val="0"/>
          <w:szCs w:val="24"/>
        </w:rPr>
        <w:t>服務：指政府社政單位對於有工作能力未就業者，轉介勞政單位提供就業媒合服務，服務。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Chars="75" w:left="380" w:hanging="20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(四)社政轉介勞政職業訓練：指政府社政單位對於有工作能力未就業者，轉介勞政單位提供職業訓練服務，轉介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Chars="75" w:left="380" w:hanging="200"/>
        <w:rPr>
          <w:rFonts w:ascii="標楷體" w:eastAsia="標楷體" w:hAnsi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(五)以工代賑：指政府對於有工作能力卻欠缺工作技能之中低收入者，提供臨時性之工作機會</w:t>
      </w:r>
      <w:r w:rsidRPr="00590168">
        <w:rPr>
          <w:rFonts w:ascii="標楷體" w:eastAsia="標楷體" w:hAnsi="標楷體" w:cs="標楷體" w:hint="eastAsia"/>
          <w:kern w:val="0"/>
          <w:szCs w:val="24"/>
        </w:rPr>
        <w:t>。</w:t>
      </w:r>
    </w:p>
    <w:p w:rsidR="00EA2624" w:rsidRPr="00B6355D" w:rsidRDefault="00EA2624" w:rsidP="00DF4CA6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(六)有工作能力未就業者人數(T)：指當年度1月1日起至該季底，參加以工代賑人數(A)、</w:t>
      </w:r>
      <w:r w:rsidR="00EE08E0" w:rsidRPr="00B6355D">
        <w:rPr>
          <w:rFonts w:ascii="標楷體" w:eastAsia="標楷體" w:hAnsi="標楷體" w:hint="eastAsia"/>
          <w:szCs w:val="24"/>
        </w:rPr>
        <w:t>社政</w:t>
      </w:r>
      <w:r w:rsidRPr="00B6355D">
        <w:rPr>
          <w:rFonts w:ascii="標楷體" w:eastAsia="標楷體" w:hAnsi="標楷體" w:hint="eastAsia"/>
          <w:szCs w:val="24"/>
        </w:rPr>
        <w:t>轉介勞政就業</w:t>
      </w:r>
      <w:r w:rsidR="00EE08E0" w:rsidRPr="00B6355D">
        <w:rPr>
          <w:rFonts w:ascii="標楷體" w:eastAsia="標楷體" w:hAnsi="標楷體" w:hint="eastAsia"/>
          <w:szCs w:val="24"/>
        </w:rPr>
        <w:t>媒合服務</w:t>
      </w:r>
      <w:r w:rsidRPr="00B6355D">
        <w:rPr>
          <w:rFonts w:ascii="標楷體" w:eastAsia="標楷體" w:hAnsi="標楷體" w:hint="eastAsia"/>
          <w:szCs w:val="24"/>
        </w:rPr>
        <w:t>人數(B)、</w:t>
      </w:r>
      <w:r w:rsidR="00EE08E0" w:rsidRPr="00B6355D">
        <w:rPr>
          <w:rFonts w:ascii="標楷體" w:eastAsia="標楷體" w:hAnsi="標楷體" w:hint="eastAsia"/>
          <w:szCs w:val="24"/>
        </w:rPr>
        <w:t>社政</w:t>
      </w:r>
      <w:r w:rsidRPr="00B6355D">
        <w:rPr>
          <w:rFonts w:ascii="標楷體" w:eastAsia="標楷體" w:hAnsi="標楷體" w:hint="eastAsia"/>
          <w:szCs w:val="24"/>
        </w:rPr>
        <w:t>轉介勞政職業訓練人數(C)之總和。</w:t>
      </w:r>
    </w:p>
    <w:p w:rsidR="00EA2624" w:rsidRPr="00590168" w:rsidRDefault="00EA2624" w:rsidP="00DF4CA6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(七)輔導成功率(%)：參加以工代賑人數(A)、已就業人數(D)、參加職業訓練人數(E)之總和÷累計至當季底有工作能力未就業者人數</w:t>
      </w:r>
      <w:r w:rsidRPr="00590168">
        <w:rPr>
          <w:rFonts w:ascii="標楷體" w:eastAsia="標楷體" w:hAnsi="標楷體" w:hint="eastAsia"/>
          <w:szCs w:val="24"/>
        </w:rPr>
        <w:lastRenderedPageBreak/>
        <w:t>(T)*100。</w:t>
      </w:r>
    </w:p>
    <w:p w:rsidR="00EA2624" w:rsidRPr="00590168" w:rsidRDefault="00EA2624" w:rsidP="00DF4CA6">
      <w:pPr>
        <w:snapToGrid w:val="0"/>
        <w:spacing w:line="480" w:lineRule="exact"/>
        <w:ind w:leftChars="100" w:left="768" w:hangingChars="220" w:hanging="528"/>
        <w:rPr>
          <w:rFonts w:ascii="標楷體" w:eastAsia="標楷體" w:hAnsi="標楷體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(八)本年累計至當季底免計入家庭總收入之受益人數：</w:t>
      </w:r>
    </w:p>
    <w:p w:rsidR="00EA2624" w:rsidRPr="00590168" w:rsidRDefault="00EA2624" w:rsidP="00DF4CA6">
      <w:pPr>
        <w:snapToGrid w:val="0"/>
        <w:spacing w:line="480" w:lineRule="exact"/>
        <w:ind w:leftChars="200" w:left="720" w:hangingChars="100" w:hanging="24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1.參加就業增加收入及存款：指直轄市、縣(市)政府及鄉(鎮、市、區)公所依據社會救助法第15條第1項規定，辦理免計入家庭總收入之受益低收入戶人數。</w:t>
      </w:r>
    </w:p>
    <w:p w:rsidR="00EA2624" w:rsidRPr="00590168" w:rsidRDefault="00EA2624" w:rsidP="00DF4CA6">
      <w:pPr>
        <w:snapToGrid w:val="0"/>
        <w:spacing w:line="480" w:lineRule="exact"/>
        <w:ind w:leftChars="200" w:left="720" w:hangingChars="100" w:hanging="240"/>
        <w:rPr>
          <w:rFonts w:ascii="標楷體" w:eastAsia="標楷體" w:hAnsi="標楷體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2.參加自立脫貧方案增加收入及存款：指直轄市、縣(市)政府及鄉(鎮、市、區)公所依據社會救助法第15條之1第2項規定，辦理免計入家庭總收入之受益低收入戶人數。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五、資料蒐集方法及編製程序：依據各直轄市、縣</w:t>
      </w:r>
      <w:r w:rsidRPr="00590168">
        <w:rPr>
          <w:rFonts w:ascii="標楷體" w:eastAsia="標楷體" w:cs="標楷體"/>
          <w:kern w:val="0"/>
          <w:szCs w:val="24"/>
        </w:rPr>
        <w:t>(</w:t>
      </w:r>
      <w:r w:rsidRPr="00590168">
        <w:rPr>
          <w:rFonts w:ascii="標楷體" w:eastAsia="標楷體" w:cs="標楷體" w:hint="eastAsia"/>
          <w:kern w:val="0"/>
          <w:szCs w:val="24"/>
        </w:rPr>
        <w:t>市</w:t>
      </w:r>
      <w:r w:rsidRPr="00590168">
        <w:rPr>
          <w:rFonts w:ascii="標楷體" w:eastAsia="標楷體" w:cs="標楷體"/>
          <w:kern w:val="0"/>
          <w:szCs w:val="24"/>
        </w:rPr>
        <w:t>)</w:t>
      </w:r>
      <w:r w:rsidRPr="00590168">
        <w:rPr>
          <w:rFonts w:ascii="標楷體" w:eastAsia="標楷體" w:cs="標楷體" w:hint="eastAsia"/>
          <w:kern w:val="0"/>
          <w:szCs w:val="24"/>
        </w:rPr>
        <w:t>政府所報中低收入戶輔導就業服務資料彙編。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pStyle w:val="Default"/>
        <w:snapToGrid w:val="0"/>
        <w:spacing w:line="480" w:lineRule="exact"/>
        <w:rPr>
          <w:rFonts w:hAnsi="標楷體"/>
          <w:color w:val="auto"/>
        </w:rPr>
      </w:pPr>
      <w:r w:rsidRPr="00590168">
        <w:rPr>
          <w:rFonts w:hAnsi="標楷體" w:cs="Times New Roman" w:hint="eastAsia"/>
          <w:color w:val="auto"/>
          <w:kern w:val="2"/>
        </w:rPr>
        <w:t>六、編送對象：本表編製</w:t>
      </w:r>
      <w:r w:rsidRPr="00590168">
        <w:rPr>
          <w:rFonts w:hAnsi="標楷體" w:cs="Times New Roman"/>
          <w:color w:val="auto"/>
          <w:kern w:val="2"/>
        </w:rPr>
        <w:t>2</w:t>
      </w:r>
      <w:r w:rsidRPr="00590168">
        <w:rPr>
          <w:rFonts w:hAnsi="標楷體" w:cs="Times New Roman" w:hint="eastAsia"/>
          <w:color w:val="auto"/>
          <w:kern w:val="2"/>
        </w:rPr>
        <w:t>份，</w:t>
      </w:r>
      <w:r w:rsidRPr="00590168">
        <w:rPr>
          <w:rFonts w:hAnsi="標楷體" w:cs="Times New Roman"/>
          <w:color w:val="auto"/>
          <w:kern w:val="2"/>
        </w:rPr>
        <w:t>1</w:t>
      </w:r>
      <w:r w:rsidRPr="00590168">
        <w:rPr>
          <w:rFonts w:hAnsi="標楷體" w:cs="Times New Roman" w:hint="eastAsia"/>
          <w:color w:val="auto"/>
          <w:kern w:val="2"/>
        </w:rPr>
        <w:t>份自存，</w:t>
      </w:r>
      <w:r w:rsidRPr="00590168">
        <w:rPr>
          <w:rFonts w:hAnsi="標楷體" w:cs="Times New Roman"/>
          <w:color w:val="auto"/>
          <w:kern w:val="2"/>
        </w:rPr>
        <w:t>1</w:t>
      </w:r>
      <w:r w:rsidRPr="00590168">
        <w:rPr>
          <w:rFonts w:hAnsi="標楷體" w:cs="Times New Roman" w:hint="eastAsia"/>
          <w:color w:val="auto"/>
          <w:kern w:val="2"/>
        </w:rPr>
        <w:t>份送本部</w:t>
      </w:r>
      <w:r w:rsidRPr="00590168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590168">
        <w:rPr>
          <w:rFonts w:hAnsi="標楷體" w:cs="Times New Roman" w:hint="eastAsia"/>
          <w:color w:val="auto"/>
          <w:kern w:val="2"/>
        </w:rPr>
        <w:t>。</w:t>
      </w:r>
    </w:p>
    <w:p w:rsidR="0078498A" w:rsidRPr="00590168" w:rsidRDefault="0078498A" w:rsidP="00DF4CA6">
      <w:pPr>
        <w:spacing w:line="480" w:lineRule="exact"/>
        <w:rPr>
          <w:szCs w:val="24"/>
        </w:rPr>
      </w:pPr>
    </w:p>
    <w:sectPr w:rsidR="0078498A" w:rsidRPr="00590168" w:rsidSect="00DF4CA6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EA0" w:rsidRDefault="00C74EA0" w:rsidP="00DF4CA6">
      <w:r>
        <w:separator/>
      </w:r>
    </w:p>
  </w:endnote>
  <w:endnote w:type="continuationSeparator" w:id="0">
    <w:p w:rsidR="00C74EA0" w:rsidRDefault="00C74EA0" w:rsidP="00DF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EA0" w:rsidRDefault="00C74EA0" w:rsidP="00DF4CA6">
      <w:r>
        <w:separator/>
      </w:r>
    </w:p>
  </w:footnote>
  <w:footnote w:type="continuationSeparator" w:id="0">
    <w:p w:rsidR="00C74EA0" w:rsidRDefault="00C74EA0" w:rsidP="00DF4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624"/>
    <w:rsid w:val="00003E9A"/>
    <w:rsid w:val="000C39C6"/>
    <w:rsid w:val="001729B1"/>
    <w:rsid w:val="001E1D69"/>
    <w:rsid w:val="00590168"/>
    <w:rsid w:val="006E0A03"/>
    <w:rsid w:val="0078498A"/>
    <w:rsid w:val="00B6355D"/>
    <w:rsid w:val="00BB0EDE"/>
    <w:rsid w:val="00C66E9A"/>
    <w:rsid w:val="00C71FD7"/>
    <w:rsid w:val="00C72065"/>
    <w:rsid w:val="00C74EA0"/>
    <w:rsid w:val="00D062BE"/>
    <w:rsid w:val="00DC5921"/>
    <w:rsid w:val="00DF4CA6"/>
    <w:rsid w:val="00EA2624"/>
    <w:rsid w:val="00EE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5791EA-A6DA-485B-BD34-EDE84AB6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62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2624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F4C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F4CA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F4C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F4CA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6</cp:revision>
  <cp:lastPrinted>2019-12-05T02:52:00Z</cp:lastPrinted>
  <dcterms:created xsi:type="dcterms:W3CDTF">2019-12-05T02:45:00Z</dcterms:created>
  <dcterms:modified xsi:type="dcterms:W3CDTF">2020-10-20T02:09:00Z</dcterms:modified>
</cp:coreProperties>
</file>