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E7" w:rsidRPr="00FA3593" w:rsidRDefault="007658E7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r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E412E8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一、統計範圍及對象：凡直轄市、縣(市)政府社會處(局)以婦女為服務對象所辦之福利服務項目，含自辦、委辦或補助公民營機構辦理，均為統計對象</w:t>
      </w:r>
      <w:r w:rsidR="00D86F95" w:rsidRPr="00E412E8">
        <w:rPr>
          <w:rFonts w:ascii="標楷體" w:eastAsia="標楷體" w:hAnsi="標楷體" w:hint="eastAsia"/>
        </w:rPr>
        <w:t>，惟新住民及家庭福利服務中心相關統計，請填列</w:t>
      </w:r>
      <w:r w:rsidR="00D86F95" w:rsidRPr="00E412E8">
        <w:rPr>
          <w:rFonts w:ascii="微軟正黑體" w:eastAsia="微軟正黑體" w:hAnsi="微軟正黑體" w:hint="eastAsia"/>
        </w:rPr>
        <w:t>「</w:t>
      </w:r>
      <w:r w:rsidR="00D86F95" w:rsidRPr="00E412E8">
        <w:rPr>
          <w:rFonts w:ascii="標楷體" w:eastAsia="標楷體" w:hAnsi="標楷體" w:hint="eastAsia"/>
        </w:rPr>
        <w:t>10730-06-10-2家庭福利服務」公務統計報表，本表無須再重複填報。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三、分類標準：</w:t>
      </w:r>
      <w:r w:rsidRPr="004F54E7"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4F54E7">
        <w:rPr>
          <w:rFonts w:ascii="標楷體" w:eastAsia="標楷體" w:hAnsi="標楷體" w:hint="eastAsia"/>
        </w:rPr>
        <w:t>；縱項依「婦女福利服務內容」分。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四、統計項目定義：</w:t>
      </w:r>
    </w:p>
    <w:p w:rsidR="007658E7" w:rsidRPr="004F54E7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(一)婦女福利服務內容</w:t>
      </w:r>
      <w:r w:rsidR="003337E1" w:rsidRPr="004F54E7">
        <w:rPr>
          <w:rFonts w:ascii="標楷體" w:eastAsia="標楷體" w:hAnsi="標楷體" w:hint="eastAsia"/>
        </w:rPr>
        <w:t>：若為私部門之服務內容，係指接受政府補助或委託辦理之服務，方能納入統計。另統計優先以課程目的及對象歸類</w:t>
      </w:r>
      <w:r w:rsidR="003337E1" w:rsidRPr="004F54E7">
        <w:rPr>
          <w:rFonts w:eastAsia="標楷體" w:hint="eastAsia"/>
        </w:rPr>
        <w:t>，若仍無法區別時，再以課程主要內容所占比重最大者歸類</w:t>
      </w:r>
      <w:r w:rsidR="003337E1" w:rsidRPr="004F54E7">
        <w:rPr>
          <w:rFonts w:eastAsia="標楷體"/>
        </w:rPr>
        <w:t>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2.婦女團體組織能力培訓：指辦理提升婦女團體組織能力的相關培訓等方案。 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  <w:bookmarkStart w:id="1" w:name="_GoBack"/>
      <w:bookmarkEnd w:id="1"/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  4.性別意識培力活動：指辦理性別意識培力之講座、研習及訓練等方案。</w:t>
      </w:r>
    </w:p>
    <w:p w:rsidR="007658E7" w:rsidRPr="004F54E7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6.婦女相關議題之溝通平台或公共論壇：指辦理以婦女相關議題為主題的溝通平台或論壇。</w:t>
      </w:r>
    </w:p>
    <w:p w:rsidR="007658E7" w:rsidRPr="004F54E7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7.其他：凡提供之婦女福利服務不屬前所列者。</w:t>
      </w:r>
    </w:p>
    <w:p w:rsidR="007658E7" w:rsidRPr="004F54E7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4F54E7">
        <w:rPr>
          <w:rFonts w:ascii="標楷體" w:eastAsia="標楷體" w:hAnsi="標楷體" w:hint="eastAsia"/>
        </w:rPr>
        <w:t>五、資料蒐集方法及編製程序：依據各直轄市、縣(市)政府所報婦女福利服務資料彙編。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F54E7">
        <w:rPr>
          <w:rFonts w:ascii="標楷體" w:eastAsia="標楷體" w:hAnsi="標楷體" w:hint="eastAsia"/>
        </w:rPr>
        <w:t>六、編送對象：本表編製2份</w:t>
      </w:r>
      <w:r w:rsidR="00B718DC" w:rsidRPr="0033394F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133D4A">
        <w:rPr>
          <w:rFonts w:ascii="標楷體" w:eastAsia="標楷體" w:hAnsi="標楷體" w:hint="eastAsia"/>
        </w:rPr>
        <w:t>由網際網路線上傳送至衛生福利部統計處資料庫。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66F55" w:rsidRPr="00B718DC" w:rsidRDefault="00666F55" w:rsidP="005C032A"/>
    <w:sectPr w:rsidR="00666F55" w:rsidRPr="00B718DC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4D9" w:rsidRDefault="001B24D9">
      <w:r>
        <w:separator/>
      </w:r>
    </w:p>
  </w:endnote>
  <w:endnote w:type="continuationSeparator" w:id="0">
    <w:p w:rsidR="001B24D9" w:rsidRDefault="001B2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4D9" w:rsidRDefault="001B24D9">
      <w:r>
        <w:separator/>
      </w:r>
    </w:p>
  </w:footnote>
  <w:footnote w:type="continuationSeparator" w:id="0">
    <w:p w:rsidR="001B24D9" w:rsidRDefault="001B2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233F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D52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B157A"/>
    <w:rsid w:val="001B24D9"/>
    <w:rsid w:val="001B62DD"/>
    <w:rsid w:val="001C252B"/>
    <w:rsid w:val="001C4C62"/>
    <w:rsid w:val="001D0C56"/>
    <w:rsid w:val="001E18D4"/>
    <w:rsid w:val="001E312E"/>
    <w:rsid w:val="001F472A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337E1"/>
    <w:rsid w:val="0033394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1C96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54E7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E15E0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56F3"/>
    <w:rsid w:val="00663744"/>
    <w:rsid w:val="00664463"/>
    <w:rsid w:val="006659C6"/>
    <w:rsid w:val="00666F55"/>
    <w:rsid w:val="00670DA6"/>
    <w:rsid w:val="006710ED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18DC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411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86F95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12E8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0143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66FE95-5FA7-4AEC-AE8C-EB87A4F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>DOH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統計處蕭永興</cp:lastModifiedBy>
  <cp:revision>3</cp:revision>
  <dcterms:created xsi:type="dcterms:W3CDTF">2019-01-10T01:48:00Z</dcterms:created>
  <dcterms:modified xsi:type="dcterms:W3CDTF">2019-05-31T03:34:00Z</dcterms:modified>
</cp:coreProperties>
</file>