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83872" w:rsidRDefault="000D6AA4">
      <w:pPr>
        <w:jc w:val="center"/>
        <w:rPr>
          <w:rFonts w:ascii="標楷體" w:eastAsia="標楷體" w:hAnsi="標楷體"/>
          <w:b/>
          <w:sz w:val="36"/>
        </w:rPr>
      </w:pPr>
      <w:bookmarkStart w:id="0" w:name="_GoBack"/>
      <w:bookmarkEnd w:id="0"/>
      <w:r>
        <w:rPr>
          <w:rFonts w:ascii="標楷體" w:eastAsia="標楷體" w:hAnsi="標楷體"/>
          <w:b/>
          <w:sz w:val="36"/>
        </w:rPr>
        <w:t>附表</w:t>
      </w:r>
      <w:r>
        <w:rPr>
          <w:rFonts w:ascii="標楷體" w:eastAsia="標楷體" w:hAnsi="標楷體"/>
          <w:b/>
          <w:sz w:val="36"/>
        </w:rPr>
        <w:t>1</w:t>
      </w:r>
      <w:r>
        <w:rPr>
          <w:rFonts w:ascii="標楷體" w:eastAsia="標楷體" w:hAnsi="標楷體"/>
          <w:b/>
          <w:sz w:val="36"/>
        </w:rPr>
        <w:t>、衛生福利部鬆綁成果</w:t>
      </w:r>
    </w:p>
    <w:tbl>
      <w:tblPr>
        <w:tblW w:w="14014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775"/>
        <w:gridCol w:w="3435"/>
        <w:gridCol w:w="2088"/>
        <w:gridCol w:w="1951"/>
        <w:gridCol w:w="2429"/>
        <w:gridCol w:w="3336"/>
      </w:tblGrid>
      <w:tr w:rsidR="00E83872">
        <w:tblPrEx>
          <w:tblCellMar>
            <w:top w:w="0" w:type="dxa"/>
            <w:bottom w:w="0" w:type="dxa"/>
          </w:tblCellMar>
        </w:tblPrEx>
        <w:tc>
          <w:tcPr>
            <w:tcW w:w="7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83872" w:rsidRDefault="000D6AA4">
            <w:pPr>
              <w:snapToGrid w:val="0"/>
              <w:spacing w:line="264" w:lineRule="auto"/>
              <w:jc w:val="center"/>
              <w:rPr>
                <w:rFonts w:ascii="標楷體" w:eastAsia="標楷體" w:hAnsi="標楷體"/>
                <w:sz w:val="28"/>
                <w:szCs w:val="32"/>
              </w:rPr>
            </w:pPr>
            <w:r>
              <w:rPr>
                <w:rFonts w:ascii="標楷體" w:eastAsia="標楷體" w:hAnsi="標楷體"/>
                <w:sz w:val="28"/>
                <w:szCs w:val="32"/>
              </w:rPr>
              <w:t>編號</w:t>
            </w:r>
          </w:p>
        </w:tc>
        <w:tc>
          <w:tcPr>
            <w:tcW w:w="34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83872" w:rsidRDefault="000D6AA4">
            <w:pPr>
              <w:snapToGrid w:val="0"/>
              <w:spacing w:line="264" w:lineRule="auto"/>
              <w:jc w:val="center"/>
              <w:rPr>
                <w:rFonts w:ascii="標楷體" w:eastAsia="標楷體" w:hAnsi="標楷體"/>
                <w:sz w:val="28"/>
                <w:szCs w:val="32"/>
              </w:rPr>
            </w:pPr>
            <w:r>
              <w:rPr>
                <w:rFonts w:ascii="標楷體" w:eastAsia="標楷體" w:hAnsi="標楷體"/>
                <w:sz w:val="28"/>
                <w:szCs w:val="32"/>
              </w:rPr>
              <w:t>修正規定</w:t>
            </w:r>
            <w:r>
              <w:rPr>
                <w:rFonts w:ascii="標楷體" w:eastAsia="標楷體" w:hAnsi="標楷體"/>
                <w:sz w:val="28"/>
                <w:szCs w:val="32"/>
              </w:rPr>
              <w:t>(</w:t>
            </w:r>
            <w:r>
              <w:rPr>
                <w:rFonts w:ascii="標楷體" w:eastAsia="標楷體" w:hAnsi="標楷體"/>
                <w:sz w:val="28"/>
                <w:szCs w:val="32"/>
              </w:rPr>
              <w:t>條號</w:t>
            </w:r>
            <w:r>
              <w:rPr>
                <w:rFonts w:ascii="標楷體" w:eastAsia="標楷體" w:hAnsi="標楷體"/>
                <w:sz w:val="28"/>
                <w:szCs w:val="32"/>
              </w:rPr>
              <w:t>)</w:t>
            </w:r>
          </w:p>
        </w:tc>
        <w:tc>
          <w:tcPr>
            <w:tcW w:w="20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83872" w:rsidRDefault="000D6AA4">
            <w:pPr>
              <w:snapToGrid w:val="0"/>
              <w:spacing w:line="264" w:lineRule="auto"/>
              <w:jc w:val="center"/>
              <w:rPr>
                <w:rFonts w:ascii="標楷體" w:eastAsia="標楷體" w:hAnsi="標楷體"/>
                <w:sz w:val="28"/>
                <w:szCs w:val="32"/>
              </w:rPr>
            </w:pPr>
            <w:r>
              <w:rPr>
                <w:rFonts w:ascii="標楷體" w:eastAsia="標楷體" w:hAnsi="標楷體"/>
                <w:sz w:val="28"/>
                <w:szCs w:val="32"/>
              </w:rPr>
              <w:t>修正前</w:t>
            </w:r>
          </w:p>
        </w:tc>
        <w:tc>
          <w:tcPr>
            <w:tcW w:w="1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83872" w:rsidRDefault="000D6AA4">
            <w:pPr>
              <w:snapToGrid w:val="0"/>
              <w:spacing w:line="264" w:lineRule="auto"/>
              <w:jc w:val="center"/>
              <w:rPr>
                <w:rFonts w:ascii="標楷體" w:eastAsia="標楷體" w:hAnsi="標楷體"/>
                <w:sz w:val="28"/>
                <w:szCs w:val="32"/>
              </w:rPr>
            </w:pPr>
            <w:r>
              <w:rPr>
                <w:rFonts w:ascii="標楷體" w:eastAsia="標楷體" w:hAnsi="標楷體"/>
                <w:sz w:val="28"/>
                <w:szCs w:val="32"/>
              </w:rPr>
              <w:t>修正後</w:t>
            </w:r>
          </w:p>
        </w:tc>
        <w:tc>
          <w:tcPr>
            <w:tcW w:w="2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83872" w:rsidRDefault="000D6AA4">
            <w:pPr>
              <w:snapToGrid w:val="0"/>
              <w:spacing w:line="264" w:lineRule="auto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/>
                <w:sz w:val="28"/>
                <w:szCs w:val="28"/>
              </w:rPr>
              <w:t>鬆綁效益</w:t>
            </w:r>
          </w:p>
          <w:p w:rsidR="00E83872" w:rsidRDefault="000D6AA4">
            <w:pPr>
              <w:snapToGrid w:val="0"/>
              <w:spacing w:line="264" w:lineRule="auto"/>
              <w:jc w:val="center"/>
            </w:pPr>
            <w:r>
              <w:rPr>
                <w:rFonts w:ascii="標楷體" w:eastAsia="標楷體" w:hAnsi="標楷體"/>
                <w:sz w:val="20"/>
                <w:szCs w:val="20"/>
              </w:rPr>
              <w:t>(</w:t>
            </w:r>
            <w:r>
              <w:rPr>
                <w:rFonts w:ascii="標楷體" w:eastAsia="標楷體" w:hAnsi="標楷體"/>
                <w:b/>
                <w:sz w:val="20"/>
                <w:szCs w:val="20"/>
              </w:rPr>
              <w:t>包括</w:t>
            </w:r>
            <w:r>
              <w:rPr>
                <w:rFonts w:ascii="標楷體" w:eastAsia="標楷體" w:hAnsi="標楷體"/>
                <w:sz w:val="20"/>
                <w:szCs w:val="20"/>
              </w:rPr>
              <w:t>修正前之影響對象及修正後之受惠對象</w:t>
            </w:r>
            <w:r>
              <w:rPr>
                <w:rFonts w:ascii="標楷體" w:eastAsia="標楷體" w:hAnsi="標楷體"/>
                <w:sz w:val="20"/>
                <w:szCs w:val="20"/>
              </w:rPr>
              <w:t>)</w:t>
            </w:r>
          </w:p>
        </w:tc>
        <w:tc>
          <w:tcPr>
            <w:tcW w:w="33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83872" w:rsidRDefault="000D6AA4">
            <w:pPr>
              <w:snapToGrid w:val="0"/>
              <w:spacing w:line="264" w:lineRule="auto"/>
              <w:jc w:val="center"/>
              <w:rPr>
                <w:rFonts w:ascii="標楷體" w:eastAsia="標楷體" w:hAnsi="標楷體"/>
                <w:sz w:val="28"/>
                <w:szCs w:val="32"/>
              </w:rPr>
            </w:pPr>
            <w:r>
              <w:rPr>
                <w:rFonts w:ascii="標楷體" w:eastAsia="標楷體" w:hAnsi="標楷體"/>
                <w:sz w:val="28"/>
                <w:szCs w:val="32"/>
              </w:rPr>
              <w:t>發布日期</w:t>
            </w:r>
          </w:p>
          <w:p w:rsidR="00E83872" w:rsidRDefault="00E83872">
            <w:pPr>
              <w:snapToGrid w:val="0"/>
              <w:spacing w:line="264" w:lineRule="auto"/>
              <w:jc w:val="center"/>
              <w:rPr>
                <w:rFonts w:ascii="標楷體" w:eastAsia="標楷體" w:hAnsi="標楷體"/>
                <w:b/>
                <w:sz w:val="20"/>
                <w:szCs w:val="20"/>
                <w:u w:val="single"/>
              </w:rPr>
            </w:pPr>
          </w:p>
        </w:tc>
      </w:tr>
      <w:tr w:rsidR="00E83872">
        <w:tblPrEx>
          <w:tblCellMar>
            <w:top w:w="0" w:type="dxa"/>
            <w:bottom w:w="0" w:type="dxa"/>
          </w:tblCellMar>
        </w:tblPrEx>
        <w:tc>
          <w:tcPr>
            <w:tcW w:w="7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83872" w:rsidRDefault="00E83872">
            <w:pPr>
              <w:rPr>
                <w:rFonts w:ascii="標楷體" w:eastAsia="標楷體" w:hAnsi="標楷體"/>
              </w:rPr>
            </w:pPr>
          </w:p>
        </w:tc>
        <w:tc>
          <w:tcPr>
            <w:tcW w:w="34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83872" w:rsidRDefault="000D6AA4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修正「美國及加拿大牛肉及其產品之進口規定」</w:t>
            </w:r>
          </w:p>
          <w:p w:rsidR="00E83872" w:rsidRDefault="00E83872">
            <w:pPr>
              <w:rPr>
                <w:rFonts w:ascii="標楷體" w:eastAsia="標楷體" w:hAnsi="標楷體"/>
              </w:rPr>
            </w:pPr>
          </w:p>
          <w:p w:rsidR="00E83872" w:rsidRDefault="000D6AA4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(</w:t>
            </w:r>
            <w:r>
              <w:rPr>
                <w:rFonts w:ascii="標楷體" w:eastAsia="標楷體" w:hAnsi="標楷體"/>
              </w:rPr>
              <w:t>食品及相關產品輸入查驗辦法</w:t>
            </w:r>
            <w:r>
              <w:rPr>
                <w:rFonts w:ascii="標楷體" w:eastAsia="標楷體" w:hAnsi="標楷體"/>
              </w:rPr>
              <w:t>)</w:t>
            </w:r>
          </w:p>
        </w:tc>
        <w:tc>
          <w:tcPr>
            <w:tcW w:w="20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83872" w:rsidRDefault="000D6AA4">
            <w:pPr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美國牛肉應來自執行品質系統評估（</w:t>
            </w:r>
            <w:r>
              <w:rPr>
                <w:rFonts w:ascii="標楷體" w:eastAsia="標楷體" w:hAnsi="標楷體"/>
              </w:rPr>
              <w:t>QSA</w:t>
            </w:r>
            <w:r>
              <w:rPr>
                <w:rFonts w:ascii="標楷體" w:eastAsia="標楷體" w:hAnsi="標楷體"/>
              </w:rPr>
              <w:t>）計畫之肉品工廠，且證明文件應加註「本牛肉或牛肉產品為美國農業部針對台灣所執行</w:t>
            </w:r>
            <w:r>
              <w:rPr>
                <w:rFonts w:ascii="標楷體" w:eastAsia="標楷體" w:hAnsi="標楷體"/>
              </w:rPr>
              <w:t>30</w:t>
            </w:r>
            <w:r>
              <w:rPr>
                <w:rFonts w:ascii="標楷體" w:eastAsia="標楷體" w:hAnsi="標楷體"/>
              </w:rPr>
              <w:t>個月以下牛齡認證品質系統評估計畫下之工廠所生產」</w:t>
            </w:r>
          </w:p>
        </w:tc>
        <w:tc>
          <w:tcPr>
            <w:tcW w:w="1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83872" w:rsidRDefault="000D6AA4">
            <w:pPr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配合美國牛肉及其產品開放範圍調整</w:t>
            </w:r>
            <w:r>
              <w:rPr>
                <w:rFonts w:ascii="標楷體" w:eastAsia="標楷體" w:hAnsi="標楷體"/>
              </w:rPr>
              <w:t>(</w:t>
            </w:r>
            <w:r>
              <w:rPr>
                <w:rFonts w:ascii="標楷體" w:eastAsia="標楷體" w:hAnsi="標楷體"/>
              </w:rPr>
              <w:t>擴大</w:t>
            </w:r>
            <w:r>
              <w:rPr>
                <w:rFonts w:ascii="標楷體" w:eastAsia="標楷體" w:hAnsi="標楷體"/>
              </w:rPr>
              <w:t>30</w:t>
            </w:r>
            <w:r>
              <w:rPr>
                <w:rFonts w:ascii="標楷體" w:eastAsia="標楷體" w:hAnsi="標楷體"/>
              </w:rPr>
              <w:t>月齡以上美國牛肉產品輸入</w:t>
            </w:r>
            <w:r>
              <w:rPr>
                <w:rFonts w:ascii="標楷體" w:eastAsia="標楷體" w:hAnsi="標楷體"/>
              </w:rPr>
              <w:t>)</w:t>
            </w:r>
            <w:r>
              <w:rPr>
                <w:rFonts w:ascii="標楷體" w:eastAsia="標楷體" w:hAnsi="標楷體"/>
              </w:rPr>
              <w:t>，修正有關輸入應檢附證明文件之加註內容規定。</w:t>
            </w:r>
          </w:p>
        </w:tc>
        <w:tc>
          <w:tcPr>
            <w:tcW w:w="2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83872" w:rsidRDefault="000D6AA4">
            <w:pPr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我國食品輸入業者得進口美國</w:t>
            </w:r>
            <w:r>
              <w:rPr>
                <w:rFonts w:ascii="標楷體" w:eastAsia="標楷體" w:hAnsi="標楷體"/>
              </w:rPr>
              <w:t>30</w:t>
            </w:r>
            <w:r>
              <w:rPr>
                <w:rFonts w:ascii="標楷體" w:eastAsia="標楷體" w:hAnsi="標楷體"/>
              </w:rPr>
              <w:t>月齡以上牛肉產品。</w:t>
            </w:r>
            <w:r>
              <w:rPr>
                <w:rFonts w:ascii="標楷體" w:eastAsia="標楷體" w:hAnsi="標楷體"/>
              </w:rPr>
              <w:t>(</w:t>
            </w:r>
            <w:r>
              <w:rPr>
                <w:rFonts w:ascii="標楷體" w:eastAsia="標楷體" w:hAnsi="標楷體"/>
              </w:rPr>
              <w:t>受益對象：美國製造商、我國輸入業者</w:t>
            </w:r>
            <w:r>
              <w:rPr>
                <w:rFonts w:ascii="標楷體" w:eastAsia="標楷體" w:hAnsi="標楷體"/>
              </w:rPr>
              <w:t>)</w:t>
            </w:r>
          </w:p>
        </w:tc>
        <w:tc>
          <w:tcPr>
            <w:tcW w:w="33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83872" w:rsidRDefault="000D6AA4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109.9.17</w:t>
            </w:r>
          </w:p>
          <w:p w:rsidR="00E83872" w:rsidRDefault="000D6AA4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(110.11.1</w:t>
            </w:r>
            <w:r>
              <w:rPr>
                <w:rFonts w:ascii="標楷體" w:eastAsia="標楷體" w:hAnsi="標楷體"/>
              </w:rPr>
              <w:t>生效</w:t>
            </w:r>
            <w:r>
              <w:rPr>
                <w:rFonts w:ascii="標楷體" w:eastAsia="標楷體" w:hAnsi="標楷體"/>
              </w:rPr>
              <w:t>)</w:t>
            </w:r>
          </w:p>
          <w:p w:rsidR="00E83872" w:rsidRDefault="000D6AA4">
            <w:hyperlink r:id="rId6" w:history="1">
              <w:r>
                <w:rPr>
                  <w:rStyle w:val="a9"/>
                  <w:rFonts w:ascii="標楷體" w:eastAsia="標楷體" w:hAnsi="標楷體"/>
                  <w:color w:val="000000"/>
                </w:rPr>
                <w:t>http</w:t>
              </w:r>
              <w:r>
                <w:rPr>
                  <w:rStyle w:val="a9"/>
                  <w:rFonts w:ascii="標楷體" w:eastAsia="標楷體" w:hAnsi="標楷體"/>
                  <w:color w:val="000000"/>
                </w:rPr>
                <w:t>s://gazette.nat.gov.tw</w:t>
              </w:r>
            </w:hyperlink>
          </w:p>
          <w:p w:rsidR="00E83872" w:rsidRDefault="000D6AA4">
            <w:pPr>
              <w:rPr>
                <w:rFonts w:ascii="標楷體" w:eastAsia="標楷體" w:hAnsi="標楷體"/>
                <w:color w:val="000000"/>
                <w:u w:val="single"/>
              </w:rPr>
            </w:pPr>
            <w:r>
              <w:rPr>
                <w:rFonts w:ascii="標楷體" w:eastAsia="標楷體" w:hAnsi="標楷體"/>
                <w:color w:val="000000"/>
                <w:u w:val="single"/>
              </w:rPr>
              <w:t>/egFront/detail.do?metaid</w:t>
            </w:r>
          </w:p>
          <w:p w:rsidR="00E83872" w:rsidRDefault="000D6AA4">
            <w:r>
              <w:rPr>
                <w:rFonts w:ascii="標楷體" w:eastAsia="標楷體" w:hAnsi="標楷體"/>
                <w:color w:val="000000"/>
                <w:u w:val="single"/>
              </w:rPr>
              <w:t>=118561&amp;log=detailLog</w:t>
            </w:r>
          </w:p>
        </w:tc>
      </w:tr>
    </w:tbl>
    <w:p w:rsidR="00E83872" w:rsidRDefault="000D6AA4">
      <w:pPr>
        <w:spacing w:line="240" w:lineRule="exact"/>
        <w:ind w:left="800" w:hanging="800"/>
        <w:rPr>
          <w:rFonts w:ascii="標楷體" w:eastAsia="標楷體" w:hAnsi="標楷體"/>
          <w:sz w:val="20"/>
          <w:szCs w:val="20"/>
        </w:rPr>
      </w:pPr>
      <w:r>
        <w:rPr>
          <w:rFonts w:ascii="標楷體" w:eastAsia="標楷體" w:hAnsi="標楷體"/>
          <w:sz w:val="20"/>
          <w:szCs w:val="20"/>
        </w:rPr>
        <w:t>備註：</w:t>
      </w:r>
      <w:r>
        <w:rPr>
          <w:rFonts w:ascii="標楷體" w:eastAsia="標楷體" w:hAnsi="標楷體"/>
          <w:sz w:val="20"/>
          <w:szCs w:val="20"/>
        </w:rPr>
        <w:t xml:space="preserve"> 1.</w:t>
      </w:r>
      <w:r>
        <w:rPr>
          <w:rFonts w:ascii="標楷體" w:eastAsia="標楷體" w:hAnsi="標楷體"/>
          <w:sz w:val="20"/>
          <w:szCs w:val="20"/>
        </w:rPr>
        <w:t>鬆綁成果請填列本</w:t>
      </w:r>
      <w:r>
        <w:rPr>
          <w:rFonts w:ascii="標楷體" w:eastAsia="標楷體" w:hAnsi="標楷體"/>
          <w:sz w:val="20"/>
          <w:szCs w:val="20"/>
        </w:rPr>
        <w:t>(109)</w:t>
      </w:r>
      <w:r>
        <w:rPr>
          <w:rFonts w:ascii="標楷體" w:eastAsia="標楷體" w:hAnsi="標楷體"/>
          <w:sz w:val="20"/>
          <w:szCs w:val="20"/>
        </w:rPr>
        <w:t>年</w:t>
      </w:r>
      <w:r>
        <w:rPr>
          <w:rFonts w:ascii="標楷體" w:eastAsia="標楷體" w:hAnsi="標楷體"/>
          <w:sz w:val="20"/>
          <w:szCs w:val="20"/>
        </w:rPr>
        <w:t>10</w:t>
      </w:r>
      <w:r>
        <w:rPr>
          <w:rFonts w:ascii="標楷體" w:eastAsia="標楷體" w:hAnsi="標楷體"/>
          <w:sz w:val="20"/>
          <w:szCs w:val="20"/>
        </w:rPr>
        <w:t>月至</w:t>
      </w:r>
      <w:r>
        <w:rPr>
          <w:rFonts w:ascii="標楷體" w:eastAsia="標楷體" w:hAnsi="標楷體"/>
          <w:sz w:val="20"/>
          <w:szCs w:val="20"/>
        </w:rPr>
        <w:t>12</w:t>
      </w:r>
      <w:r>
        <w:rPr>
          <w:rFonts w:ascii="標楷體" w:eastAsia="標楷體" w:hAnsi="標楷體"/>
          <w:sz w:val="20"/>
          <w:szCs w:val="20"/>
        </w:rPr>
        <w:t>月底完成者。</w:t>
      </w:r>
    </w:p>
    <w:p w:rsidR="00E83872" w:rsidRDefault="000D6AA4">
      <w:pPr>
        <w:spacing w:line="240" w:lineRule="exact"/>
        <w:ind w:left="920" w:hanging="200"/>
        <w:rPr>
          <w:rFonts w:ascii="標楷體" w:eastAsia="標楷體" w:hAnsi="標楷體"/>
          <w:sz w:val="20"/>
          <w:szCs w:val="20"/>
        </w:rPr>
      </w:pPr>
      <w:r>
        <w:rPr>
          <w:rFonts w:ascii="標楷體" w:eastAsia="標楷體" w:hAnsi="標楷體"/>
          <w:sz w:val="20"/>
          <w:szCs w:val="20"/>
        </w:rPr>
        <w:t>2.</w:t>
      </w:r>
      <w:r>
        <w:rPr>
          <w:rFonts w:ascii="標楷體" w:eastAsia="標楷體" w:hAnsi="標楷體"/>
          <w:sz w:val="20"/>
          <w:szCs w:val="20"/>
        </w:rPr>
        <w:t>鬆綁成果及預定鬆綁事項不重複列計，曾填報之相關成果，請勿再行填列；前經提報為預定鬆綁事項，其後完成鬆綁者，亦毋需再行填報為鬆綁成果。</w:t>
      </w:r>
    </w:p>
    <w:p w:rsidR="00E83872" w:rsidRDefault="000D6AA4">
      <w:pPr>
        <w:spacing w:line="240" w:lineRule="exact"/>
        <w:ind w:left="920" w:hanging="200"/>
        <w:rPr>
          <w:rFonts w:ascii="標楷體" w:eastAsia="標楷體" w:hAnsi="標楷體"/>
          <w:sz w:val="20"/>
          <w:szCs w:val="20"/>
        </w:rPr>
      </w:pPr>
      <w:r>
        <w:rPr>
          <w:rFonts w:ascii="標楷體" w:eastAsia="標楷體" w:hAnsi="標楷體"/>
          <w:sz w:val="20"/>
          <w:szCs w:val="20"/>
        </w:rPr>
        <w:t>3.</w:t>
      </w:r>
      <w:r>
        <w:rPr>
          <w:rFonts w:ascii="標楷體" w:eastAsia="標楷體" w:hAnsi="標楷體"/>
          <w:sz w:val="20"/>
          <w:szCs w:val="20"/>
        </w:rPr>
        <w:t>屬同一法規不同條文之訂</w:t>
      </w:r>
      <w:r>
        <w:rPr>
          <w:rFonts w:ascii="標楷體" w:eastAsia="標楷體" w:hAnsi="標楷體"/>
          <w:sz w:val="20"/>
          <w:szCs w:val="20"/>
        </w:rPr>
        <w:t>(</w:t>
      </w:r>
      <w:r>
        <w:rPr>
          <w:rFonts w:ascii="標楷體" w:eastAsia="標楷體" w:hAnsi="標楷體"/>
          <w:sz w:val="20"/>
          <w:szCs w:val="20"/>
        </w:rPr>
        <w:t>修</w:t>
      </w:r>
      <w:r>
        <w:rPr>
          <w:rFonts w:ascii="標楷體" w:eastAsia="標楷體" w:hAnsi="標楷體"/>
          <w:sz w:val="20"/>
          <w:szCs w:val="20"/>
        </w:rPr>
        <w:t>)</w:t>
      </w:r>
      <w:r>
        <w:rPr>
          <w:rFonts w:ascii="標楷體" w:eastAsia="標楷體" w:hAnsi="標楷體"/>
          <w:sz w:val="20"/>
          <w:szCs w:val="20"/>
        </w:rPr>
        <w:t>者，請併計為</w:t>
      </w:r>
      <w:r>
        <w:rPr>
          <w:rFonts w:ascii="標楷體" w:eastAsia="標楷體" w:hAnsi="標楷體"/>
          <w:sz w:val="20"/>
          <w:szCs w:val="20"/>
        </w:rPr>
        <w:t>1</w:t>
      </w:r>
      <w:r>
        <w:rPr>
          <w:rFonts w:ascii="標楷體" w:eastAsia="標楷體" w:hAnsi="標楷體"/>
          <w:sz w:val="20"/>
          <w:szCs w:val="20"/>
        </w:rPr>
        <w:t>項成果，勿將不同修正條文分列不同成果。</w:t>
      </w:r>
    </w:p>
    <w:p w:rsidR="00E83872" w:rsidRDefault="000D6AA4">
      <w:pPr>
        <w:spacing w:line="240" w:lineRule="exact"/>
        <w:ind w:firstLine="504"/>
        <w:rPr>
          <w:rFonts w:ascii="標楷體" w:eastAsia="標楷體" w:hAnsi="標楷體"/>
          <w:sz w:val="20"/>
          <w:szCs w:val="20"/>
        </w:rPr>
      </w:pPr>
      <w:r>
        <w:rPr>
          <w:rFonts w:ascii="標楷體" w:eastAsia="標楷體" w:hAnsi="標楷體"/>
          <w:sz w:val="20"/>
          <w:szCs w:val="20"/>
        </w:rPr>
        <w:t xml:space="preserve">  4. </w:t>
      </w:r>
      <w:r>
        <w:rPr>
          <w:rFonts w:ascii="標楷體" w:eastAsia="標楷體" w:hAnsi="標楷體"/>
          <w:sz w:val="20"/>
          <w:szCs w:val="20"/>
        </w:rPr>
        <w:t>如為法規修正案，修正前後之欄位請摘要列述該次修正前後之重點差異，勿直接援引修正前後之條文內容。</w:t>
      </w:r>
    </w:p>
    <w:p w:rsidR="00E83872" w:rsidRDefault="00E83872">
      <w:pPr>
        <w:spacing w:line="240" w:lineRule="exact"/>
        <w:ind w:firstLine="600"/>
        <w:rPr>
          <w:rFonts w:ascii="標楷體" w:eastAsia="標楷體" w:hAnsi="標楷體"/>
          <w:sz w:val="20"/>
          <w:szCs w:val="20"/>
        </w:rPr>
      </w:pPr>
    </w:p>
    <w:p w:rsidR="00E83872" w:rsidRDefault="00E83872">
      <w:pPr>
        <w:pageBreakBefore/>
        <w:spacing w:line="240" w:lineRule="exact"/>
        <w:ind w:firstLine="600"/>
        <w:rPr>
          <w:rFonts w:ascii="標楷體" w:eastAsia="標楷體" w:hAnsi="標楷體"/>
          <w:sz w:val="20"/>
          <w:szCs w:val="20"/>
        </w:rPr>
      </w:pPr>
    </w:p>
    <w:p w:rsidR="00E83872" w:rsidRDefault="000D6AA4">
      <w:pPr>
        <w:jc w:val="center"/>
      </w:pPr>
      <w:r>
        <w:rPr>
          <w:rFonts w:ascii="標楷體" w:eastAsia="標楷體" w:hAnsi="標楷體"/>
          <w:b/>
          <w:sz w:val="36"/>
        </w:rPr>
        <w:t>附表</w:t>
      </w:r>
      <w:r>
        <w:rPr>
          <w:rFonts w:ascii="Times New Roman" w:eastAsia="標楷體" w:hAnsi="Times New Roman"/>
          <w:b/>
          <w:sz w:val="36"/>
        </w:rPr>
        <w:t>2</w:t>
      </w:r>
      <w:r>
        <w:rPr>
          <w:rFonts w:ascii="標楷體" w:eastAsia="標楷體" w:hAnsi="標楷體"/>
          <w:b/>
          <w:sz w:val="36"/>
        </w:rPr>
        <w:t>、衛生福利部預定鬆綁事項</w:t>
      </w:r>
    </w:p>
    <w:tbl>
      <w:tblPr>
        <w:tblW w:w="14014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817"/>
        <w:gridCol w:w="3853"/>
        <w:gridCol w:w="2336"/>
        <w:gridCol w:w="2336"/>
        <w:gridCol w:w="3240"/>
        <w:gridCol w:w="1432"/>
      </w:tblGrid>
      <w:tr w:rsidR="00E83872">
        <w:tblPrEx>
          <w:tblCellMar>
            <w:top w:w="0" w:type="dxa"/>
            <w:bottom w:w="0" w:type="dxa"/>
          </w:tblCellMar>
        </w:tblPrEx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83872" w:rsidRDefault="000D6AA4">
            <w:pPr>
              <w:snapToGrid w:val="0"/>
              <w:spacing w:line="264" w:lineRule="auto"/>
              <w:jc w:val="center"/>
              <w:rPr>
                <w:rFonts w:ascii="標楷體" w:eastAsia="標楷體" w:hAnsi="標楷體"/>
                <w:sz w:val="28"/>
                <w:szCs w:val="32"/>
              </w:rPr>
            </w:pPr>
            <w:r>
              <w:rPr>
                <w:rFonts w:ascii="標楷體" w:eastAsia="標楷體" w:hAnsi="標楷體"/>
                <w:sz w:val="28"/>
                <w:szCs w:val="32"/>
              </w:rPr>
              <w:t>編號</w:t>
            </w:r>
          </w:p>
        </w:tc>
        <w:tc>
          <w:tcPr>
            <w:tcW w:w="38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83872" w:rsidRDefault="000D6AA4">
            <w:pPr>
              <w:snapToGrid w:val="0"/>
              <w:spacing w:line="264" w:lineRule="auto"/>
              <w:jc w:val="center"/>
              <w:rPr>
                <w:rFonts w:ascii="標楷體" w:eastAsia="標楷體" w:hAnsi="標楷體"/>
                <w:sz w:val="28"/>
                <w:szCs w:val="32"/>
              </w:rPr>
            </w:pPr>
            <w:r>
              <w:rPr>
                <w:rFonts w:ascii="標楷體" w:eastAsia="標楷體" w:hAnsi="標楷體"/>
                <w:sz w:val="28"/>
                <w:szCs w:val="32"/>
              </w:rPr>
              <w:t>預定修正規定</w:t>
            </w:r>
            <w:r>
              <w:rPr>
                <w:rFonts w:ascii="標楷體" w:eastAsia="標楷體" w:hAnsi="標楷體"/>
                <w:sz w:val="28"/>
                <w:szCs w:val="32"/>
              </w:rPr>
              <w:t>(</w:t>
            </w:r>
            <w:r>
              <w:rPr>
                <w:rFonts w:ascii="標楷體" w:eastAsia="標楷體" w:hAnsi="標楷體"/>
                <w:sz w:val="28"/>
                <w:szCs w:val="32"/>
              </w:rPr>
              <w:t>條號</w:t>
            </w:r>
            <w:r>
              <w:rPr>
                <w:rFonts w:ascii="標楷體" w:eastAsia="標楷體" w:hAnsi="標楷體"/>
                <w:sz w:val="28"/>
                <w:szCs w:val="32"/>
              </w:rPr>
              <w:t>)</w:t>
            </w:r>
          </w:p>
        </w:tc>
        <w:tc>
          <w:tcPr>
            <w:tcW w:w="23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83872" w:rsidRDefault="000D6AA4">
            <w:pPr>
              <w:snapToGrid w:val="0"/>
              <w:spacing w:line="264" w:lineRule="auto"/>
              <w:jc w:val="center"/>
              <w:rPr>
                <w:rFonts w:ascii="標楷體" w:eastAsia="標楷體" w:hAnsi="標楷體"/>
                <w:sz w:val="28"/>
                <w:szCs w:val="32"/>
              </w:rPr>
            </w:pPr>
            <w:r>
              <w:rPr>
                <w:rFonts w:ascii="標楷體" w:eastAsia="標楷體" w:hAnsi="標楷體"/>
                <w:sz w:val="28"/>
                <w:szCs w:val="32"/>
              </w:rPr>
              <w:t>修正前</w:t>
            </w:r>
          </w:p>
        </w:tc>
        <w:tc>
          <w:tcPr>
            <w:tcW w:w="23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83872" w:rsidRDefault="000D6AA4">
            <w:pPr>
              <w:snapToGrid w:val="0"/>
              <w:spacing w:line="264" w:lineRule="auto"/>
              <w:jc w:val="center"/>
              <w:rPr>
                <w:rFonts w:ascii="標楷體" w:eastAsia="標楷體" w:hAnsi="標楷體"/>
                <w:sz w:val="28"/>
                <w:szCs w:val="32"/>
              </w:rPr>
            </w:pPr>
            <w:r>
              <w:rPr>
                <w:rFonts w:ascii="標楷體" w:eastAsia="標楷體" w:hAnsi="標楷體"/>
                <w:sz w:val="28"/>
                <w:szCs w:val="32"/>
              </w:rPr>
              <w:t>修正後</w:t>
            </w:r>
          </w:p>
        </w:tc>
        <w:tc>
          <w:tcPr>
            <w:tcW w:w="3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83872" w:rsidRDefault="000D6AA4">
            <w:pPr>
              <w:snapToGrid w:val="0"/>
              <w:spacing w:line="264" w:lineRule="auto"/>
              <w:jc w:val="center"/>
              <w:rPr>
                <w:rFonts w:ascii="標楷體" w:eastAsia="標楷體" w:hAnsi="標楷體"/>
                <w:sz w:val="28"/>
                <w:szCs w:val="32"/>
              </w:rPr>
            </w:pPr>
            <w:r>
              <w:rPr>
                <w:rFonts w:ascii="標楷體" w:eastAsia="標楷體" w:hAnsi="標楷體"/>
                <w:sz w:val="28"/>
                <w:szCs w:val="32"/>
              </w:rPr>
              <w:t>預定鬆綁效益</w:t>
            </w:r>
          </w:p>
          <w:p w:rsidR="00E83872" w:rsidRDefault="000D6AA4">
            <w:pPr>
              <w:snapToGrid w:val="0"/>
              <w:spacing w:line="264" w:lineRule="auto"/>
              <w:jc w:val="center"/>
            </w:pPr>
            <w:r>
              <w:rPr>
                <w:rFonts w:ascii="標楷體" w:eastAsia="標楷體" w:hAnsi="標楷體"/>
                <w:sz w:val="20"/>
                <w:szCs w:val="20"/>
              </w:rPr>
              <w:t>(</w:t>
            </w:r>
            <w:r>
              <w:rPr>
                <w:rFonts w:ascii="標楷體" w:eastAsia="標楷體" w:hAnsi="標楷體"/>
                <w:b/>
                <w:sz w:val="20"/>
                <w:szCs w:val="20"/>
              </w:rPr>
              <w:t>包括</w:t>
            </w:r>
            <w:r>
              <w:rPr>
                <w:rFonts w:ascii="標楷體" w:eastAsia="標楷體" w:hAnsi="標楷體"/>
                <w:sz w:val="20"/>
                <w:szCs w:val="20"/>
              </w:rPr>
              <w:t>修正前之影響對象及修正後之受惠對象</w:t>
            </w:r>
            <w:r>
              <w:rPr>
                <w:rFonts w:ascii="標楷體" w:eastAsia="標楷體" w:hAnsi="標楷體"/>
                <w:sz w:val="20"/>
                <w:szCs w:val="20"/>
              </w:rPr>
              <w:t>)</w:t>
            </w:r>
          </w:p>
          <w:p w:rsidR="00E83872" w:rsidRDefault="000D6AA4">
            <w:pPr>
              <w:snapToGrid w:val="0"/>
              <w:spacing w:line="264" w:lineRule="auto"/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  <w:r>
              <w:rPr>
                <w:rFonts w:ascii="標楷體" w:eastAsia="標楷體" w:hAnsi="標楷體"/>
                <w:b/>
                <w:sz w:val="20"/>
                <w:szCs w:val="20"/>
              </w:rPr>
              <w:t>備註：修正前後之影響</w:t>
            </w:r>
            <w:r>
              <w:rPr>
                <w:rFonts w:ascii="標楷體" w:eastAsia="標楷體" w:hAnsi="標楷體"/>
                <w:b/>
                <w:sz w:val="20"/>
                <w:szCs w:val="20"/>
              </w:rPr>
              <w:t>/</w:t>
            </w:r>
            <w:r>
              <w:rPr>
                <w:rFonts w:ascii="標楷體" w:eastAsia="標楷體" w:hAnsi="標楷體"/>
                <w:b/>
                <w:sz w:val="20"/>
                <w:szCs w:val="20"/>
              </w:rPr>
              <w:t>受惠對象僅為鬆綁效益撰寫面向之一，請切勿僅述及影響</w:t>
            </w:r>
            <w:r>
              <w:rPr>
                <w:rFonts w:ascii="標楷體" w:eastAsia="標楷體" w:hAnsi="標楷體"/>
                <w:b/>
                <w:sz w:val="20"/>
                <w:szCs w:val="20"/>
              </w:rPr>
              <w:t>/</w:t>
            </w:r>
            <w:r>
              <w:rPr>
                <w:rFonts w:ascii="標楷體" w:eastAsia="標楷體" w:hAnsi="標楷體"/>
                <w:b/>
                <w:sz w:val="20"/>
                <w:szCs w:val="20"/>
              </w:rPr>
              <w:t>受惠對象</w:t>
            </w:r>
            <w:r>
              <w:rPr>
                <w:rFonts w:ascii="標楷體" w:eastAsia="標楷體" w:hAnsi="標楷體"/>
                <w:b/>
                <w:sz w:val="20"/>
                <w:szCs w:val="20"/>
              </w:rPr>
              <w:t>)</w:t>
            </w:r>
          </w:p>
        </w:tc>
        <w:tc>
          <w:tcPr>
            <w:tcW w:w="14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83872" w:rsidRDefault="000D6AA4">
            <w:pPr>
              <w:snapToGrid w:val="0"/>
              <w:spacing w:line="264" w:lineRule="auto"/>
              <w:jc w:val="center"/>
              <w:rPr>
                <w:rFonts w:ascii="標楷體" w:eastAsia="標楷體" w:hAnsi="標楷體"/>
                <w:sz w:val="28"/>
                <w:szCs w:val="32"/>
              </w:rPr>
            </w:pPr>
            <w:r>
              <w:rPr>
                <w:rFonts w:ascii="標楷體" w:eastAsia="標楷體" w:hAnsi="標楷體"/>
                <w:sz w:val="28"/>
                <w:szCs w:val="32"/>
              </w:rPr>
              <w:t>預定完成時間</w:t>
            </w:r>
          </w:p>
        </w:tc>
      </w:tr>
      <w:tr w:rsidR="00E83872">
        <w:tblPrEx>
          <w:tblCellMar>
            <w:top w:w="0" w:type="dxa"/>
            <w:bottom w:w="0" w:type="dxa"/>
          </w:tblCellMar>
        </w:tblPrEx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83872" w:rsidRDefault="000D6AA4">
            <w:pPr>
              <w:rPr>
                <w:rFonts w:ascii="Times New Roman" w:eastAsia="標楷體" w:hAnsi="Times New Roman"/>
                <w:sz w:val="28"/>
                <w:szCs w:val="32"/>
              </w:rPr>
            </w:pPr>
            <w:r>
              <w:rPr>
                <w:rFonts w:ascii="Times New Roman" w:eastAsia="標楷體" w:hAnsi="Times New Roman"/>
                <w:sz w:val="28"/>
                <w:szCs w:val="32"/>
              </w:rPr>
              <w:t>無</w:t>
            </w:r>
          </w:p>
        </w:tc>
        <w:tc>
          <w:tcPr>
            <w:tcW w:w="38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83872" w:rsidRDefault="00E83872">
            <w:pPr>
              <w:snapToGrid w:val="0"/>
              <w:ind w:left="280" w:hanging="280"/>
              <w:jc w:val="both"/>
            </w:pPr>
          </w:p>
        </w:tc>
        <w:tc>
          <w:tcPr>
            <w:tcW w:w="23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83872" w:rsidRDefault="00E83872">
            <w:pPr>
              <w:jc w:val="both"/>
              <w:rPr>
                <w:rFonts w:ascii="Times New Roman" w:eastAsia="標楷體" w:hAnsi="Times New Roman"/>
                <w:sz w:val="28"/>
                <w:szCs w:val="32"/>
              </w:rPr>
            </w:pPr>
          </w:p>
        </w:tc>
        <w:tc>
          <w:tcPr>
            <w:tcW w:w="23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83872" w:rsidRDefault="00E83872">
            <w:pPr>
              <w:jc w:val="both"/>
            </w:pPr>
          </w:p>
        </w:tc>
        <w:tc>
          <w:tcPr>
            <w:tcW w:w="3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83872" w:rsidRDefault="00E83872">
            <w:pPr>
              <w:snapToGrid w:val="0"/>
              <w:jc w:val="both"/>
              <w:rPr>
                <w:rFonts w:ascii="Times New Roman" w:eastAsia="標楷體" w:hAnsi="Times New Roman"/>
                <w:sz w:val="28"/>
                <w:szCs w:val="32"/>
              </w:rPr>
            </w:pPr>
          </w:p>
        </w:tc>
        <w:tc>
          <w:tcPr>
            <w:tcW w:w="14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83872" w:rsidRDefault="00E83872">
            <w:pPr>
              <w:snapToGrid w:val="0"/>
              <w:spacing w:before="180" w:after="180"/>
              <w:rPr>
                <w:rFonts w:ascii="Times New Roman" w:eastAsia="標楷體" w:hAnsi="Times New Roman"/>
                <w:sz w:val="28"/>
                <w:szCs w:val="32"/>
              </w:rPr>
            </w:pPr>
          </w:p>
        </w:tc>
      </w:tr>
    </w:tbl>
    <w:p w:rsidR="00E83872" w:rsidRDefault="000D6AA4">
      <w:pPr>
        <w:spacing w:line="240" w:lineRule="exact"/>
        <w:ind w:left="800" w:hanging="800"/>
        <w:rPr>
          <w:rFonts w:ascii="標楷體" w:eastAsia="標楷體" w:hAnsi="標楷體"/>
          <w:sz w:val="20"/>
          <w:szCs w:val="20"/>
        </w:rPr>
      </w:pPr>
      <w:r>
        <w:rPr>
          <w:rFonts w:ascii="標楷體" w:eastAsia="標楷體" w:hAnsi="標楷體"/>
          <w:sz w:val="20"/>
          <w:szCs w:val="20"/>
        </w:rPr>
        <w:t>備註：</w:t>
      </w:r>
      <w:r>
        <w:rPr>
          <w:rFonts w:ascii="標楷體" w:eastAsia="標楷體" w:hAnsi="標楷體"/>
          <w:sz w:val="20"/>
          <w:szCs w:val="20"/>
        </w:rPr>
        <w:t xml:space="preserve"> 1.</w:t>
      </w:r>
      <w:r>
        <w:rPr>
          <w:rFonts w:ascii="標楷體" w:eastAsia="標楷體" w:hAnsi="標楷體"/>
          <w:sz w:val="20"/>
          <w:szCs w:val="20"/>
        </w:rPr>
        <w:t>預定鬆綁事項請填列預定於</w:t>
      </w:r>
      <w:r>
        <w:rPr>
          <w:rFonts w:ascii="標楷體" w:eastAsia="標楷體" w:hAnsi="標楷體"/>
          <w:sz w:val="20"/>
          <w:szCs w:val="20"/>
        </w:rPr>
        <w:t>109</w:t>
      </w:r>
      <w:r>
        <w:rPr>
          <w:rFonts w:ascii="標楷體" w:eastAsia="標楷體" w:hAnsi="標楷體"/>
          <w:sz w:val="20"/>
          <w:szCs w:val="20"/>
        </w:rPr>
        <w:t>年</w:t>
      </w:r>
      <w:r>
        <w:rPr>
          <w:rFonts w:ascii="標楷體" w:eastAsia="標楷體" w:hAnsi="標楷體"/>
          <w:sz w:val="20"/>
          <w:szCs w:val="20"/>
        </w:rPr>
        <w:t>7</w:t>
      </w:r>
      <w:r>
        <w:rPr>
          <w:rFonts w:ascii="標楷體" w:eastAsia="標楷體" w:hAnsi="標楷體"/>
          <w:sz w:val="20"/>
          <w:szCs w:val="20"/>
        </w:rPr>
        <w:t>月間完成者。</w:t>
      </w:r>
    </w:p>
    <w:p w:rsidR="00E83872" w:rsidRDefault="000D6AA4">
      <w:pPr>
        <w:spacing w:line="240" w:lineRule="exact"/>
        <w:ind w:left="920" w:hanging="200"/>
        <w:rPr>
          <w:rFonts w:ascii="標楷體" w:eastAsia="標楷體" w:hAnsi="標楷體"/>
          <w:sz w:val="20"/>
          <w:szCs w:val="20"/>
        </w:rPr>
      </w:pPr>
      <w:r>
        <w:rPr>
          <w:rFonts w:ascii="標楷體" w:eastAsia="標楷體" w:hAnsi="標楷體"/>
          <w:sz w:val="20"/>
          <w:szCs w:val="20"/>
        </w:rPr>
        <w:t>2.</w:t>
      </w:r>
      <w:r>
        <w:rPr>
          <w:rFonts w:ascii="標楷體" w:eastAsia="標楷體" w:hAnsi="標楷體"/>
          <w:sz w:val="20"/>
          <w:szCs w:val="20"/>
        </w:rPr>
        <w:t>鬆綁成果及預定鬆綁事項不重複列計，曾填報之相關成果，請勿再行填列；前經提報為預定鬆綁事項，其後完成鬆綁者，亦毋需再行填報為鬆綁成果。</w:t>
      </w:r>
    </w:p>
    <w:p w:rsidR="00E83872" w:rsidRDefault="000D6AA4">
      <w:pPr>
        <w:spacing w:line="240" w:lineRule="exact"/>
        <w:ind w:left="920" w:hanging="200"/>
        <w:rPr>
          <w:rFonts w:ascii="標楷體" w:eastAsia="標楷體" w:hAnsi="標楷體"/>
          <w:sz w:val="20"/>
          <w:szCs w:val="20"/>
        </w:rPr>
      </w:pPr>
      <w:r>
        <w:rPr>
          <w:rFonts w:ascii="標楷體" w:eastAsia="標楷體" w:hAnsi="標楷體"/>
          <w:sz w:val="20"/>
          <w:szCs w:val="20"/>
        </w:rPr>
        <w:t>3.</w:t>
      </w:r>
      <w:r>
        <w:rPr>
          <w:rFonts w:ascii="標楷體" w:eastAsia="標楷體" w:hAnsi="標楷體"/>
          <w:sz w:val="20"/>
          <w:szCs w:val="20"/>
        </w:rPr>
        <w:t>屬同一法規不同條文之訂</w:t>
      </w:r>
      <w:r>
        <w:rPr>
          <w:rFonts w:ascii="標楷體" w:eastAsia="標楷體" w:hAnsi="標楷體"/>
          <w:sz w:val="20"/>
          <w:szCs w:val="20"/>
        </w:rPr>
        <w:t>(</w:t>
      </w:r>
      <w:r>
        <w:rPr>
          <w:rFonts w:ascii="標楷體" w:eastAsia="標楷體" w:hAnsi="標楷體"/>
          <w:sz w:val="20"/>
          <w:szCs w:val="20"/>
        </w:rPr>
        <w:t>修</w:t>
      </w:r>
      <w:r>
        <w:rPr>
          <w:rFonts w:ascii="標楷體" w:eastAsia="標楷體" w:hAnsi="標楷體"/>
          <w:sz w:val="20"/>
          <w:szCs w:val="20"/>
        </w:rPr>
        <w:t>)</w:t>
      </w:r>
      <w:r>
        <w:rPr>
          <w:rFonts w:ascii="標楷體" w:eastAsia="標楷體" w:hAnsi="標楷體"/>
          <w:sz w:val="20"/>
          <w:szCs w:val="20"/>
        </w:rPr>
        <w:t>者，請併計為</w:t>
      </w:r>
      <w:r>
        <w:rPr>
          <w:rFonts w:ascii="標楷體" w:eastAsia="標楷體" w:hAnsi="標楷體"/>
          <w:sz w:val="20"/>
          <w:szCs w:val="20"/>
        </w:rPr>
        <w:t>1</w:t>
      </w:r>
      <w:r>
        <w:rPr>
          <w:rFonts w:ascii="標楷體" w:eastAsia="標楷體" w:hAnsi="標楷體"/>
          <w:sz w:val="20"/>
          <w:szCs w:val="20"/>
        </w:rPr>
        <w:t>項成果，勿將不同修正條文分列不同成果。</w:t>
      </w:r>
    </w:p>
    <w:p w:rsidR="00E83872" w:rsidRDefault="000D6AA4">
      <w:pPr>
        <w:spacing w:line="240" w:lineRule="exact"/>
        <w:ind w:firstLine="504"/>
        <w:rPr>
          <w:rFonts w:ascii="標楷體" w:eastAsia="標楷體" w:hAnsi="標楷體"/>
          <w:sz w:val="20"/>
          <w:szCs w:val="20"/>
        </w:rPr>
      </w:pPr>
      <w:r>
        <w:rPr>
          <w:rFonts w:ascii="標楷體" w:eastAsia="標楷體" w:hAnsi="標楷體"/>
          <w:sz w:val="20"/>
          <w:szCs w:val="20"/>
        </w:rPr>
        <w:t xml:space="preserve">  4.</w:t>
      </w:r>
      <w:r>
        <w:rPr>
          <w:rFonts w:ascii="標楷體" w:eastAsia="標楷體" w:hAnsi="標楷體"/>
          <w:sz w:val="20"/>
          <w:szCs w:val="20"/>
        </w:rPr>
        <w:t>如為法規修正案，修正前後之欄位請摘要列述該次修正前後之重點差異，勿直接援引修正前後之條文內容。</w:t>
      </w:r>
    </w:p>
    <w:p w:rsidR="00E83872" w:rsidRDefault="00E83872">
      <w:pPr>
        <w:spacing w:line="240" w:lineRule="exact"/>
        <w:ind w:firstLine="600"/>
        <w:rPr>
          <w:rFonts w:ascii="標楷體" w:eastAsia="標楷體" w:hAnsi="標楷體"/>
          <w:sz w:val="20"/>
          <w:szCs w:val="20"/>
        </w:rPr>
      </w:pPr>
    </w:p>
    <w:p w:rsidR="00E83872" w:rsidRDefault="00E83872">
      <w:pPr>
        <w:pageBreakBefore/>
        <w:spacing w:line="240" w:lineRule="exact"/>
        <w:ind w:left="562" w:firstLine="138"/>
      </w:pPr>
    </w:p>
    <w:sectPr w:rsidR="00E83872">
      <w:pgSz w:w="16838" w:h="11906" w:orient="landscape"/>
      <w:pgMar w:top="1418" w:right="1440" w:bottom="1418" w:left="1440" w:header="720" w:footer="720" w:gutter="0"/>
      <w:cols w:space="720"/>
      <w:docGrid w:type="lines" w:linePitch="36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D6AA4" w:rsidRDefault="000D6AA4">
      <w:r>
        <w:separator/>
      </w:r>
    </w:p>
  </w:endnote>
  <w:endnote w:type="continuationSeparator" w:id="0">
    <w:p w:rsidR="000D6AA4" w:rsidRDefault="000D6AA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D6AA4" w:rsidRDefault="000D6AA4">
      <w:r>
        <w:rPr>
          <w:color w:val="000000"/>
        </w:rPr>
        <w:separator/>
      </w:r>
    </w:p>
  </w:footnote>
  <w:footnote w:type="continuationSeparator" w:id="0">
    <w:p w:rsidR="000D6AA4" w:rsidRDefault="000D6AA4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0"/>
  <w:bordersDoNotSurroundHeader/>
  <w:bordersDoNotSurroundFooter/>
  <w:attachedTemplate r:id="rId1"/>
  <w:defaultTabStop w:val="480"/>
  <w:autoHyphenation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</w:compat>
  <w:rsids>
    <w:rsidRoot w:val="00E83872"/>
    <w:rsid w:val="000D6AA4"/>
    <w:rsid w:val="00E83872"/>
    <w:rsid w:val="00ED61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A0DDC9F2-7C7F-4CF2-AEFD-FD07099C06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新細明體" w:hAnsi="Calibri" w:cs="Times New Roman"/>
        <w:kern w:val="3"/>
        <w:sz w:val="24"/>
        <w:szCs w:val="22"/>
        <w:lang w:val="en-US" w:eastAsia="zh-TW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pPr>
      <w:widowControl w:val="0"/>
      <w:suppressAutoHyphens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Web">
    <w:name w:val="Normal (Web)"/>
    <w:basedOn w:val="a"/>
    <w:pPr>
      <w:widowControl/>
      <w:spacing w:before="100" w:after="100"/>
    </w:pPr>
    <w:rPr>
      <w:rFonts w:ascii="新細明體" w:hAnsi="新細明體" w:cs="新細明體"/>
      <w:kern w:val="0"/>
      <w:szCs w:val="24"/>
    </w:rPr>
  </w:style>
  <w:style w:type="paragraph" w:styleId="a3">
    <w:name w:val="Balloon Text"/>
    <w:basedOn w:val="a"/>
    <w:rPr>
      <w:rFonts w:ascii="Cambria" w:hAnsi="Cambria"/>
      <w:sz w:val="18"/>
      <w:szCs w:val="18"/>
    </w:rPr>
  </w:style>
  <w:style w:type="character" w:customStyle="1" w:styleId="a4">
    <w:name w:val="註解方塊文字 字元"/>
    <w:basedOn w:val="a0"/>
    <w:rPr>
      <w:rFonts w:ascii="Cambria" w:eastAsia="新細明體" w:hAnsi="Cambria" w:cs="Times New Roman"/>
      <w:sz w:val="18"/>
      <w:szCs w:val="18"/>
    </w:rPr>
  </w:style>
  <w:style w:type="paragraph" w:styleId="a5">
    <w:name w:val="header"/>
    <w:basedOn w:val="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rPr>
      <w:sz w:val="20"/>
      <w:szCs w:val="20"/>
    </w:rPr>
  </w:style>
  <w:style w:type="paragraph" w:styleId="a7">
    <w:name w:val="footer"/>
    <w:basedOn w:val="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rPr>
      <w:sz w:val="20"/>
      <w:szCs w:val="20"/>
    </w:rPr>
  </w:style>
  <w:style w:type="character" w:styleId="a9">
    <w:name w:val="Hyperlink"/>
    <w:basedOn w:val="a0"/>
    <w:rPr>
      <w:color w:val="0563C1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gazette.nat.gov.tw" TargetMode="Externa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Normal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142</Words>
  <Characters>816</Characters>
  <Application>Microsoft Office Word</Application>
  <DocSecurity>0</DocSecurity>
  <Lines>6</Lines>
  <Paragraphs>1</Paragraphs>
  <ScaleCrop>false</ScaleCrop>
  <Company/>
  <LinksUpToDate>false</LinksUpToDate>
  <CharactersWithSpaces>957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ACER</dc:creator>
  <cp:lastModifiedBy>法規會陳怡君</cp:lastModifiedBy>
  <cp:revision>2</cp:revision>
  <cp:lastPrinted>2020-05-05T02:51:00Z</cp:lastPrinted>
  <dcterms:created xsi:type="dcterms:W3CDTF">2020-12-22T09:45:00Z</dcterms:created>
  <dcterms:modified xsi:type="dcterms:W3CDTF">2020-12-22T09:45:00Z</dcterms:modified>
</cp:coreProperties>
</file>