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20C" w:rsidRDefault="00035341">
      <w:pPr>
        <w:pStyle w:val="Textbody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附表1、衛生福利部鬆綁成果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242"/>
        <w:gridCol w:w="2127"/>
        <w:gridCol w:w="2693"/>
        <w:gridCol w:w="2282"/>
      </w:tblGrid>
      <w:tr w:rsidR="0054120C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修正規定(條號)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鬆綁效益</w:t>
            </w:r>
          </w:p>
          <w:p w:rsidR="0054120C" w:rsidRDefault="00035341">
            <w:pPr>
              <w:pStyle w:val="Textbody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包括</w:t>
            </w:r>
            <w:r>
              <w:rPr>
                <w:rFonts w:ascii="標楷體" w:eastAsia="標楷體" w:hAnsi="標楷體"/>
                <w:sz w:val="20"/>
                <w:szCs w:val="20"/>
              </w:rPr>
              <w:t>修正前之影響對象及修正後之受惠對象)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發布日期</w:t>
            </w:r>
          </w:p>
          <w:p w:rsidR="0054120C" w:rsidRDefault="0054120C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  <w:u w:val="single"/>
              </w:rPr>
            </w:pPr>
          </w:p>
        </w:tc>
      </w:tr>
      <w:tr w:rsidR="0054120C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「食品業者登錄辦法」第7條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(食品安全衛生管理法第8條第4項)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登錄內容如有變更，食品業者應自事實發生之日起30日內，申請變更登錄。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食品業者完成登錄後，應於每年7月申報確認登錄內容。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登錄內容如有變更，食品業者應自事實發生之日起30日內，申請變更登錄。</w:t>
            </w:r>
          </w:p>
          <w:p w:rsidR="0054120C" w:rsidRDefault="00035341">
            <w:pPr>
              <w:pStyle w:val="Textbody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食品業者完成登錄後，每年應申報確認登錄內容。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確認登錄內容期間，由「每年7月」調整為「每年」於食品藥物業者登錄平台(非登不可)完成再確認，以兼顧年度確認之管理目的及契合業者之營運實況。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109年4月29日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>http://www.fda.gov.tw/TC/newsContent.aspx?cid=3&amp;id=26049</w:t>
            </w:r>
          </w:p>
        </w:tc>
      </w:tr>
      <w:tr w:rsidR="0054120C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「傳染病檢驗及檢驗機構管理辦法」第6條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(傳染病防治法46條1項2款)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被指定為檢驗機構，須符合以下要件：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1.為第2等級負壓實驗室、第3等級或第4等級實驗室。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2.置有生物安全訓練合格之實驗室人員。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3.備有與操作檢體相當等級之生物安全管理措施及文件。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指定為指定檢驗機構，在中央流行疫情指揮中心成立期間，雖仍需具備左列第2款及第3款要件，但不一定須為第2等級負壓實驗室、第3等級或第4等級實驗室，只要該實驗室具操作特定傳染病之特定檢驗方法之資格即可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因應嚴重特殊傳染性肺炎疫情快速升溫及檢驗技術發展，配合滾動式調整檢驗政策，爰增訂第3項，於中央流行疫情指揮中心成立期間，放寬得成為指定檢驗機構之資格。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受惠對象包括可執行real-time PCR、快篩或其他新興檢驗方法資格之檢驗機構。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109年5月13日</w:t>
            </w: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>https://gazette.nat.gov.tw/egFront/detail.do?metaid=115403&amp;log=detailLog</w:t>
            </w:r>
          </w:p>
          <w:p w:rsidR="0054120C" w:rsidRDefault="0054120C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54120C" w:rsidRDefault="00035341">
            <w:pPr>
              <w:pStyle w:val="Textbody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>https://www.cdc.gov.tw/Category/NewsPage/F78mL5_IaidySvnoiIGIgw</w:t>
            </w:r>
          </w:p>
        </w:tc>
      </w:tr>
    </w:tbl>
    <w:p w:rsidR="0054120C" w:rsidRDefault="00035341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 1.鬆綁成果請填列本(109)年4月至6月底完成者。</w:t>
      </w:r>
    </w:p>
    <w:p w:rsidR="0054120C" w:rsidRDefault="00035341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lastRenderedPageBreak/>
        <w:t>2.鬆綁成果及預定鬆綁事項不重複列計，曾填報之相關成果，請勿再行填列；前經提報為預定鬆綁事項，其後完成鬆綁者，亦毋需再行填報為鬆綁成果。</w:t>
      </w:r>
    </w:p>
    <w:p w:rsidR="0054120C" w:rsidRDefault="00035341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3.屬同一法規不同條文之訂(修)者，請併計為1項成果，勿將不同修正條文分列不同成果。</w:t>
      </w:r>
    </w:p>
    <w:p w:rsidR="0054120C" w:rsidRDefault="00035341">
      <w:pPr>
        <w:pStyle w:val="Textbody"/>
        <w:spacing w:line="240" w:lineRule="exact"/>
        <w:ind w:firstLine="5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4. 如為法規修正案，修正前後之欄位請摘要列述該次修正前後之重點差異，勿直接援引修正前後之條文內容。</w:t>
      </w:r>
    </w:p>
    <w:p w:rsidR="0054120C" w:rsidRDefault="0054120C">
      <w:pPr>
        <w:pStyle w:val="Textbody"/>
        <w:pageBreakBefore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54120C" w:rsidRDefault="00035341">
      <w:pPr>
        <w:pStyle w:val="Textbody"/>
        <w:jc w:val="center"/>
      </w:pPr>
      <w:r>
        <w:rPr>
          <w:rFonts w:ascii="標楷體" w:eastAsia="標楷體" w:hAnsi="標楷體"/>
          <w:b/>
          <w:sz w:val="36"/>
        </w:rPr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、衛生福利部預定鬆綁事項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3240"/>
        <w:gridCol w:w="1432"/>
      </w:tblGrid>
      <w:tr w:rsidR="0054120C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預定修正規定(條號)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預定鬆綁效益</w:t>
            </w:r>
          </w:p>
          <w:p w:rsidR="0054120C" w:rsidRDefault="00035341">
            <w:pPr>
              <w:pStyle w:val="Textbody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包括</w:t>
            </w:r>
            <w:r>
              <w:rPr>
                <w:rFonts w:ascii="標楷體" w:eastAsia="標楷體" w:hAnsi="標楷體"/>
                <w:sz w:val="20"/>
                <w:szCs w:val="20"/>
              </w:rPr>
              <w:t>修正前之影響對象及修正後之受惠對象)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120C" w:rsidRDefault="00035341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預定完成時間</w:t>
            </w:r>
          </w:p>
        </w:tc>
      </w:tr>
      <w:tr w:rsidR="0054120C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54120C">
            <w:pPr>
              <w:pStyle w:val="Textbody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035341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無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54120C">
            <w:pPr>
              <w:pStyle w:val="Textbody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54120C">
            <w:pPr>
              <w:pStyle w:val="Textbody"/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54120C">
            <w:pPr>
              <w:pStyle w:val="Textbody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20C" w:rsidRDefault="0054120C">
            <w:pPr>
              <w:pStyle w:val="Textbody"/>
              <w:rPr>
                <w:rFonts w:ascii="標楷體" w:eastAsia="標楷體" w:hAnsi="標楷體"/>
                <w:szCs w:val="24"/>
              </w:rPr>
            </w:pPr>
          </w:p>
        </w:tc>
      </w:tr>
    </w:tbl>
    <w:p w:rsidR="0054120C" w:rsidRDefault="0054120C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</w:p>
    <w:p w:rsidR="0054120C" w:rsidRDefault="0054120C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</w:p>
    <w:p w:rsidR="0054120C" w:rsidRDefault="00035341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 1.預定鬆綁事項請填列預定於109年7月間完成者。</w:t>
      </w:r>
    </w:p>
    <w:p w:rsidR="0054120C" w:rsidRDefault="00035341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2.鬆綁成果及預定鬆綁事項不重複列計，曾填報之相關成果，請勿再行填列；前經提報為預定鬆綁事項，其後完成鬆綁者，亦毋需再行填報為鬆綁成果。</w:t>
      </w:r>
    </w:p>
    <w:p w:rsidR="0054120C" w:rsidRDefault="00035341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3.屬同一法規不同條文之訂(修)者，請併計為1項成果，勿將不同修正條文分列不同成果。</w:t>
      </w:r>
    </w:p>
    <w:p w:rsidR="0054120C" w:rsidRDefault="00035341">
      <w:pPr>
        <w:pStyle w:val="Textbody"/>
        <w:spacing w:line="240" w:lineRule="exact"/>
        <w:ind w:firstLine="504"/>
      </w:pPr>
      <w:r>
        <w:rPr>
          <w:rFonts w:ascii="標楷體" w:eastAsia="標楷體" w:hAnsi="標楷體"/>
          <w:sz w:val="20"/>
          <w:szCs w:val="20"/>
        </w:rPr>
        <w:t xml:space="preserve">  4.如為法規修正案，修正前後之欄位請摘要列述該次修正前後之重點差異，勿直接援引修正前後之條文內容。</w:t>
      </w:r>
    </w:p>
    <w:sectPr w:rsidR="0054120C">
      <w:pgSz w:w="16838" w:h="11906" w:orient="landscape"/>
      <w:pgMar w:top="1418" w:right="1440" w:bottom="1418" w:left="1440" w:header="720" w:footer="720" w:gutter="0"/>
      <w:cols w:space="720"/>
      <w:docGrid w:type="lines" w:linePitch="60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DB1" w:rsidRDefault="004E3DB1">
      <w:r>
        <w:separator/>
      </w:r>
    </w:p>
  </w:endnote>
  <w:endnote w:type="continuationSeparator" w:id="0">
    <w:p w:rsidR="004E3DB1" w:rsidRDefault="004E3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DB1" w:rsidRDefault="004E3DB1">
      <w:r>
        <w:rPr>
          <w:color w:val="000000"/>
        </w:rPr>
        <w:separator/>
      </w:r>
    </w:p>
  </w:footnote>
  <w:footnote w:type="continuationSeparator" w:id="0">
    <w:p w:rsidR="004E3DB1" w:rsidRDefault="004E3D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0C"/>
    <w:rsid w:val="00035341"/>
    <w:rsid w:val="004E3DB1"/>
    <w:rsid w:val="0054120C"/>
    <w:rsid w:val="00AD3FD9"/>
    <w:rsid w:val="00FA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3AE96B-36BA-49E8-91FE-3BBCD099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autoSpaceDN w:val="0"/>
      <w:textAlignment w:val="baseline"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autoSpaceDN w:val="0"/>
      <w:textAlignment w:val="baseline"/>
    </w:pPr>
    <w:rPr>
      <w:kern w:val="3"/>
      <w:sz w:val="24"/>
      <w:szCs w:val="22"/>
    </w:rPr>
  </w:style>
  <w:style w:type="paragraph" w:customStyle="1" w:styleId="Textbody">
    <w:name w:val="Text body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Textbody"/>
    <w:rPr>
      <w:rFonts w:ascii="Cambria" w:eastAsia="Cambria" w:hAnsi="Cambria" w:cs="Cambria"/>
      <w:sz w:val="18"/>
      <w:szCs w:val="18"/>
    </w:r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6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a7">
    <w:name w:val="頁首 字元"/>
    <w:rPr>
      <w:sz w:val="20"/>
      <w:szCs w:val="20"/>
    </w:rPr>
  </w:style>
  <w:style w:type="character" w:customStyle="1" w:styleId="a8">
    <w:name w:val="頁尾 字元"/>
    <w:rPr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法規會葉信嘉</cp:lastModifiedBy>
  <cp:revision>2</cp:revision>
  <cp:lastPrinted>2020-06-08T08:49:00Z</cp:lastPrinted>
  <dcterms:created xsi:type="dcterms:W3CDTF">2025-05-09T07:24:00Z</dcterms:created>
  <dcterms:modified xsi:type="dcterms:W3CDTF">2025-05-09T07:24:00Z</dcterms:modified>
</cp:coreProperties>
</file>