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004" w:rsidRDefault="00A9395F">
      <w:bookmarkStart w:id="0" w:name="_GoBack"/>
      <w:bookmarkEnd w:id="0"/>
      <w:r>
        <w:rPr>
          <w:rStyle w:val="a3"/>
          <w:rFonts w:ascii="標楷體" w:eastAsia="標楷體" w:hAnsi="標楷體" w:hint="eastAsia"/>
          <w:b/>
          <w:sz w:val="36"/>
        </w:rPr>
        <w:t xml:space="preserve">                    </w:t>
      </w:r>
      <w:r w:rsidR="00106D3F">
        <w:rPr>
          <w:rStyle w:val="a3"/>
          <w:rFonts w:ascii="標楷體" w:eastAsia="標楷體" w:hAnsi="標楷體" w:hint="eastAsia"/>
          <w:b/>
          <w:sz w:val="36"/>
        </w:rPr>
        <w:t xml:space="preserve">      </w:t>
      </w:r>
      <w:r>
        <w:rPr>
          <w:rStyle w:val="a3"/>
          <w:rFonts w:ascii="標楷體" w:eastAsia="標楷體" w:hAnsi="標楷體" w:hint="eastAsia"/>
          <w:b/>
          <w:sz w:val="36"/>
        </w:rPr>
        <w:t>衛生福利</w:t>
      </w:r>
      <w:r w:rsidR="00D66004">
        <w:rPr>
          <w:rStyle w:val="a3"/>
          <w:rFonts w:ascii="標楷體" w:eastAsia="標楷體" w:hAnsi="標楷體"/>
          <w:b/>
          <w:sz w:val="36"/>
        </w:rPr>
        <w:t>部預定鬆綁事項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D66004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預定修正規定(條號)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預定鬆綁效益</w:t>
            </w:r>
          </w:p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(包括修正前之影響對象及修正後之受惠對象)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004" w:rsidRPr="00A9395F" w:rsidRDefault="00D66004">
            <w:pPr>
              <w:rPr>
                <w:rFonts w:ascii="標楷體" w:eastAsia="標楷體" w:hAnsi="標楷體"/>
              </w:rPr>
            </w:pPr>
            <w:r w:rsidRPr="00A9395F">
              <w:rPr>
                <w:rFonts w:ascii="標楷體" w:eastAsia="標楷體" w:hAnsi="標楷體"/>
              </w:rPr>
              <w:t>預定完成時間</w:t>
            </w:r>
          </w:p>
        </w:tc>
      </w:tr>
      <w:tr w:rsidR="00A9395F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00" w:beforeAutospacing="1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C490C">
              <w:rPr>
                <w:rFonts w:ascii="標楷體" w:eastAsia="標楷體" w:hAnsi="標楷體" w:cs="新細明體" w:hint="eastAsia"/>
                <w:kern w:val="0"/>
                <w:szCs w:val="24"/>
              </w:rPr>
              <w:t>衛生福利部科學技術研究發展成果歸屬及運用辦法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第1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  <w:r w:rsidRPr="00BC490C">
              <w:rPr>
                <w:rFonts w:ascii="標楷體" w:eastAsia="標楷體" w:hAnsi="標楷體" w:cs="新細明體" w:hint="eastAsia"/>
                <w:kern w:val="0"/>
                <w:szCs w:val="24"/>
              </w:rPr>
              <w:t>條</w:t>
            </w:r>
          </w:p>
          <w:p w:rsidR="00A9395F" w:rsidRPr="00A9395F" w:rsidRDefault="00A9395F" w:rsidP="00A9395F">
            <w:pPr>
              <w:rPr>
                <w:rFonts w:ascii="標楷體" w:eastAsia="標楷體" w:hAnsi="標楷體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  <w:r w:rsidRPr="00BC490C">
              <w:rPr>
                <w:rFonts w:ascii="標楷體" w:eastAsia="標楷體" w:hAnsi="標楷體" w:cs="Calibri" w:hint="eastAsia"/>
                <w:kern w:val="0"/>
                <w:szCs w:val="24"/>
              </w:rPr>
              <w:t>(</w:t>
            </w:r>
            <w:r w:rsidRPr="00BC490C">
              <w:rPr>
                <w:rFonts w:ascii="標楷體" w:eastAsia="標楷體" w:hAnsi="標楷體" w:cs="新細明體" w:hint="eastAsia"/>
                <w:kern w:val="0"/>
                <w:szCs w:val="24"/>
              </w:rPr>
              <w:t>本條新增</w:t>
            </w:r>
            <w:r w:rsidRPr="00BC490C">
              <w:rPr>
                <w:rFonts w:ascii="標楷體" w:eastAsia="標楷體" w:hAnsi="標楷體" w:cs="Calibri" w:hint="eastAsia"/>
                <w:kern w:val="0"/>
                <w:szCs w:val="24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執行單位符合</w:t>
            </w:r>
            <w:r w:rsidR="00D244C3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7</w:t>
            </w:r>
            <w:r w:rsidRPr="00BC490C">
              <w:rPr>
                <w:rFonts w:ascii="標楷體" w:eastAsia="標楷體" w:hAnsi="標楷體" w:hint="eastAsia"/>
              </w:rPr>
              <w:t>條規定，經本</w:t>
            </w:r>
            <w:r>
              <w:rPr>
                <w:rFonts w:ascii="標楷體" w:eastAsia="標楷體" w:hAnsi="標楷體" w:hint="eastAsia"/>
              </w:rPr>
              <w:t>部查核其具有完善機制者，本部得同意其於一定期間及範圍，逕依第2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條至第2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條</w:t>
            </w:r>
            <w:r w:rsidRPr="00BC490C">
              <w:rPr>
                <w:rFonts w:ascii="標楷體" w:eastAsia="標楷體" w:hAnsi="標楷體" w:hint="eastAsia"/>
              </w:rPr>
              <w:t>規定辦理專屬授權及大陸地區以外之境外實施後，再報本部備查。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jc w:val="both"/>
              <w:rPr>
                <w:rFonts w:ascii="標楷體" w:eastAsia="標楷體" w:hAnsi="標楷體"/>
              </w:rPr>
            </w:pPr>
            <w:r w:rsidRPr="00BC490C">
              <w:rPr>
                <w:rFonts w:ascii="標楷體" w:eastAsia="標楷體" w:hAnsi="標楷體" w:hint="eastAsia"/>
              </w:rPr>
              <w:t>為使執行單位(受本部補助或委託之科技計畫預算來源單位)更能有效運用研發成果並自主管理，爰新增通案授權條文。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5F" w:rsidRPr="00BC490C" w:rsidRDefault="00A9395F" w:rsidP="00A9395F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</w:rPr>
              <w:t>108.01.31</w:t>
            </w:r>
            <w:r>
              <w:rPr>
                <w:rFonts w:ascii="Times New Roman" w:eastAsia="標楷體" w:hAnsi="Times New Roman"/>
              </w:rPr>
              <w:t>前</w:t>
            </w:r>
          </w:p>
        </w:tc>
      </w:tr>
    </w:tbl>
    <w:p w:rsidR="00D66004" w:rsidRDefault="00D66004">
      <w:r>
        <w:t>備註：</w:t>
      </w:r>
      <w:r>
        <w:t xml:space="preserve"> 1.</w:t>
      </w:r>
      <w:r>
        <w:t>預定鬆綁事項請填列預定於</w:t>
      </w:r>
      <w:r>
        <w:t>108</w:t>
      </w:r>
      <w:r>
        <w:t>年</w:t>
      </w:r>
      <w:r>
        <w:t>1</w:t>
      </w:r>
      <w:r>
        <w:t>月間完成者。</w:t>
      </w:r>
    </w:p>
    <w:p w:rsidR="00D66004" w:rsidRDefault="00D66004">
      <w:pPr>
        <w:rPr>
          <w:rStyle w:val="a3"/>
          <w:rFonts w:ascii="標楷體" w:eastAsia="標楷體" w:hAnsi="標楷體"/>
          <w:sz w:val="20"/>
          <w:szCs w:val="20"/>
        </w:rPr>
      </w:pPr>
      <w:r>
        <w:t>2.</w:t>
      </w:r>
      <w:r>
        <w:t>鬆綁成果及預定鬆綁事項不重複列計，相關成果曾於前</w:t>
      </w:r>
      <w:r>
        <w:t>4</w:t>
      </w:r>
      <w:r>
        <w:t>季填報者，請勿再行填列；前經提報為預定鬆綁事項，其後完成鬆綁者，亦毋需再行填報為鬆綁成果。</w:t>
      </w:r>
    </w:p>
    <w:p w:rsidR="00D66004" w:rsidRDefault="00D66004">
      <w:r>
        <w:rPr>
          <w:rStyle w:val="a3"/>
          <w:rFonts w:ascii="標楷體" w:eastAsia="標楷體" w:hAnsi="標楷體"/>
          <w:sz w:val="20"/>
          <w:szCs w:val="20"/>
        </w:rPr>
        <w:t>3.屬同一法規不同條文之訂(修)者，請併計為1項成果，勿將不同修正條文分列不同成果。</w:t>
      </w:r>
    </w:p>
    <w:sectPr w:rsidR="00D66004" w:rsidSect="00F02244">
      <w:pgSz w:w="16838" w:h="11906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F61" w:rsidRDefault="00E67F61"/>
  </w:endnote>
  <w:endnote w:type="continuationSeparator" w:id="0">
    <w:p w:rsidR="00E67F61" w:rsidRDefault="00E67F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F61" w:rsidRDefault="00E67F61"/>
  </w:footnote>
  <w:footnote w:type="continuationSeparator" w:id="0">
    <w:p w:rsidR="00E67F61" w:rsidRDefault="00E67F6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1DA"/>
    <w:rsid w:val="000019DC"/>
    <w:rsid w:val="00106D3F"/>
    <w:rsid w:val="00112191"/>
    <w:rsid w:val="001861DA"/>
    <w:rsid w:val="009A0A96"/>
    <w:rsid w:val="00A9395F"/>
    <w:rsid w:val="00C603D0"/>
    <w:rsid w:val="00D244AF"/>
    <w:rsid w:val="00D244C3"/>
    <w:rsid w:val="00D66004"/>
    <w:rsid w:val="00E67F61"/>
    <w:rsid w:val="00F0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47632445-C0E9-4EBE-83A5-11277C26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  <w:kern w:val="1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hAnsi="Calibri"/>
      <w:kern w:val="1"/>
      <w:sz w:val="24"/>
      <w:szCs w:val="22"/>
    </w:rPr>
  </w:style>
  <w:style w:type="paragraph" w:styleId="Web">
    <w:name w:val="Normal (Web)"/>
    <w:basedOn w:val="a7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8">
    <w:name w:val="Balloon Text"/>
    <w:basedOn w:val="a7"/>
    <w:rPr>
      <w:rFonts w:ascii="Cambria" w:hAnsi="Cambria"/>
      <w:sz w:val="18"/>
      <w:szCs w:val="18"/>
    </w:rPr>
  </w:style>
  <w:style w:type="paragraph" w:styleId="a9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>SYNNEX</Company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2018-05-20T19:04:00Z</cp:lastPrinted>
  <dcterms:created xsi:type="dcterms:W3CDTF">2025-05-09T07:26:00Z</dcterms:created>
  <dcterms:modified xsi:type="dcterms:W3CDTF">2025-05-09T07:26:00Z</dcterms:modified>
</cp:coreProperties>
</file>