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54A1" w:rsidRDefault="009926B3" w:rsidP="009926B3">
      <w:pPr>
        <w:jc w:val="center"/>
        <w:rPr>
          <w:rFonts w:ascii="Times New Roman" w:eastAsia="標楷體" w:hAnsi="Times New Roman"/>
          <w:sz w:val="32"/>
          <w:szCs w:val="32"/>
        </w:rPr>
      </w:pPr>
      <w:r w:rsidRPr="00C851F0">
        <w:rPr>
          <w:rFonts w:ascii="Times New Roman" w:eastAsia="標楷體" w:hAnsi="Times New Roman"/>
          <w:sz w:val="32"/>
          <w:szCs w:val="32"/>
        </w:rPr>
        <w:t>10</w:t>
      </w:r>
      <w:r w:rsidR="002B16D3">
        <w:rPr>
          <w:rFonts w:ascii="Times New Roman" w:eastAsia="標楷體" w:hAnsi="Times New Roman" w:hint="eastAsia"/>
          <w:sz w:val="32"/>
          <w:szCs w:val="32"/>
        </w:rPr>
        <w:t>4</w:t>
      </w:r>
      <w:r w:rsidRPr="00C851F0">
        <w:rPr>
          <w:rFonts w:ascii="Times New Roman" w:eastAsia="標楷體" w:hAnsi="Times New Roman"/>
          <w:sz w:val="32"/>
          <w:szCs w:val="32"/>
        </w:rPr>
        <w:t>年度醫院緊急醫療能力分級評定作業程序</w:t>
      </w:r>
      <w:bookmarkStart w:id="0" w:name="_GoBack"/>
      <w:bookmarkEnd w:id="0"/>
    </w:p>
    <w:p w:rsidR="00EE2130" w:rsidRDefault="00EE2130" w:rsidP="00EE2130">
      <w:pPr>
        <w:spacing w:line="200" w:lineRule="exact"/>
        <w:ind w:leftChars="1654" w:left="4254" w:rightChars="-236" w:right="-566" w:hangingChars="129" w:hanging="284"/>
        <w:jc w:val="both"/>
        <w:rPr>
          <w:rFonts w:eastAsia="標楷體"/>
          <w:sz w:val="22"/>
        </w:rPr>
      </w:pPr>
    </w:p>
    <w:p w:rsidR="00DD50BF" w:rsidRPr="00EE2130" w:rsidRDefault="00DD50BF" w:rsidP="00EE2130">
      <w:pPr>
        <w:snapToGrid w:val="0"/>
        <w:spacing w:line="520" w:lineRule="exact"/>
        <w:ind w:left="600" w:hangingChars="200" w:hanging="600"/>
        <w:rPr>
          <w:rFonts w:ascii="Times New Roman" w:eastAsia="標楷體" w:hAnsi="Times New Roman"/>
          <w:color w:val="FF0000"/>
          <w:sz w:val="30"/>
          <w:szCs w:val="30"/>
        </w:rPr>
      </w:pPr>
      <w:r w:rsidRPr="00EE2130">
        <w:rPr>
          <w:rFonts w:ascii="Times New Roman" w:eastAsia="標楷體" w:hAnsi="Times New Roman" w:hint="eastAsia"/>
          <w:sz w:val="30"/>
          <w:szCs w:val="30"/>
        </w:rPr>
        <w:t>一、</w:t>
      </w:r>
      <w:r w:rsidRPr="00EE2130">
        <w:rPr>
          <w:rFonts w:ascii="Times New Roman" w:eastAsia="標楷體" w:hAnsi="Times New Roman"/>
          <w:sz w:val="30"/>
          <w:szCs w:val="30"/>
        </w:rPr>
        <w:t>衛生福利部</w:t>
      </w:r>
      <w:r w:rsidRPr="00EE2130">
        <w:rPr>
          <w:rFonts w:ascii="Times New Roman" w:eastAsia="標楷體" w:hAnsi="Times New Roman" w:hint="eastAsia"/>
          <w:sz w:val="30"/>
          <w:szCs w:val="30"/>
        </w:rPr>
        <w:t>(</w:t>
      </w:r>
      <w:r w:rsidRPr="00EE2130">
        <w:rPr>
          <w:rFonts w:ascii="Times New Roman" w:eastAsia="標楷體" w:hAnsi="Times New Roman" w:hint="eastAsia"/>
          <w:sz w:val="30"/>
          <w:szCs w:val="30"/>
        </w:rPr>
        <w:t>以下稱本部</w:t>
      </w:r>
      <w:r w:rsidRPr="00EE2130">
        <w:rPr>
          <w:rFonts w:ascii="Times New Roman" w:eastAsia="標楷體" w:hAnsi="Times New Roman" w:hint="eastAsia"/>
          <w:sz w:val="30"/>
          <w:szCs w:val="30"/>
        </w:rPr>
        <w:t>)</w:t>
      </w:r>
      <w:r w:rsidRPr="00EE2130">
        <w:rPr>
          <w:rFonts w:ascii="Times New Roman" w:eastAsia="標楷體" w:hAnsi="Times New Roman"/>
          <w:sz w:val="30"/>
          <w:szCs w:val="30"/>
        </w:rPr>
        <w:t>依據緊急醫療救護法第</w:t>
      </w:r>
      <w:r w:rsidRPr="00EE2130">
        <w:rPr>
          <w:rFonts w:ascii="Times New Roman" w:eastAsia="標楷體" w:hAnsi="Times New Roman"/>
          <w:sz w:val="30"/>
          <w:szCs w:val="30"/>
        </w:rPr>
        <w:t>38</w:t>
      </w:r>
      <w:r w:rsidRPr="00EE2130">
        <w:rPr>
          <w:rFonts w:ascii="Times New Roman" w:eastAsia="標楷體" w:hAnsi="Times New Roman"/>
          <w:sz w:val="30"/>
          <w:szCs w:val="30"/>
        </w:rPr>
        <w:t>條規定辦理醫院緊急醫療能力分級評定</w:t>
      </w:r>
      <w:r w:rsidRPr="00EE2130">
        <w:rPr>
          <w:rFonts w:ascii="Times New Roman" w:eastAsia="標楷體" w:hAnsi="Times New Roman" w:hint="eastAsia"/>
          <w:sz w:val="30"/>
          <w:szCs w:val="30"/>
        </w:rPr>
        <w:t>，特訂定本作業程序</w:t>
      </w:r>
      <w:r w:rsidRPr="00EE2130">
        <w:rPr>
          <w:rFonts w:ascii="Times New Roman" w:eastAsia="標楷體" w:hAnsi="Times New Roman"/>
          <w:sz w:val="30"/>
          <w:szCs w:val="30"/>
        </w:rPr>
        <w:t>。</w:t>
      </w:r>
    </w:p>
    <w:p w:rsidR="00DD50BF" w:rsidRPr="00EE2130" w:rsidRDefault="00DD50BF" w:rsidP="00DD50BF">
      <w:pPr>
        <w:snapToGrid w:val="0"/>
        <w:spacing w:line="520" w:lineRule="exact"/>
        <w:jc w:val="both"/>
        <w:rPr>
          <w:rFonts w:ascii="Times New Roman" w:eastAsia="標楷體" w:hAnsi="Times New Roman"/>
          <w:sz w:val="30"/>
          <w:szCs w:val="30"/>
        </w:rPr>
      </w:pPr>
      <w:r w:rsidRPr="00EE2130">
        <w:rPr>
          <w:rFonts w:ascii="Times New Roman" w:eastAsia="標楷體" w:hAnsi="Times New Roman"/>
          <w:sz w:val="30"/>
          <w:szCs w:val="30"/>
        </w:rPr>
        <w:t>二、目的</w:t>
      </w:r>
    </w:p>
    <w:p w:rsidR="00DD50BF" w:rsidRPr="00EE2130" w:rsidRDefault="00DD50BF" w:rsidP="00EE2130">
      <w:pPr>
        <w:snapToGrid w:val="0"/>
        <w:spacing w:line="520" w:lineRule="exact"/>
        <w:ind w:leftChars="177" w:left="1334" w:hangingChars="303" w:hanging="909"/>
        <w:jc w:val="both"/>
        <w:rPr>
          <w:rFonts w:ascii="Times New Roman" w:eastAsia="標楷體" w:hAnsi="Times New Roman"/>
          <w:sz w:val="30"/>
          <w:szCs w:val="30"/>
        </w:rPr>
      </w:pPr>
      <w:r w:rsidRPr="00EE2130">
        <w:rPr>
          <w:rFonts w:ascii="Times New Roman" w:eastAsia="標楷體" w:hAnsi="Times New Roman"/>
          <w:sz w:val="30"/>
          <w:szCs w:val="30"/>
        </w:rPr>
        <w:t>（一）建立安全、有效、以病人為中心、適時、效率、公正優質的緊急醫療服務體制。</w:t>
      </w:r>
    </w:p>
    <w:p w:rsidR="00DD50BF" w:rsidRPr="00EE2130" w:rsidRDefault="00DD50BF" w:rsidP="00EE2130">
      <w:pPr>
        <w:snapToGrid w:val="0"/>
        <w:spacing w:line="520" w:lineRule="exact"/>
        <w:ind w:leftChars="177" w:left="1334" w:hangingChars="303" w:hanging="909"/>
        <w:rPr>
          <w:rFonts w:ascii="Times New Roman" w:eastAsia="標楷體" w:hAnsi="Times New Roman"/>
          <w:color w:val="FF0000"/>
          <w:sz w:val="30"/>
          <w:szCs w:val="30"/>
        </w:rPr>
      </w:pPr>
      <w:r w:rsidRPr="00EE2130">
        <w:rPr>
          <w:rFonts w:ascii="Times New Roman" w:eastAsia="標楷體" w:hAnsi="Times New Roman"/>
          <w:sz w:val="30"/>
          <w:szCs w:val="30"/>
        </w:rPr>
        <w:t>（二）評核醫院緊急醫療服務品質，提供民眾就醫參考。</w:t>
      </w:r>
    </w:p>
    <w:p w:rsidR="00DD50BF" w:rsidRPr="00EE2130" w:rsidRDefault="00DD50BF" w:rsidP="00EE2130">
      <w:pPr>
        <w:snapToGrid w:val="0"/>
        <w:spacing w:line="520" w:lineRule="exact"/>
        <w:ind w:left="639" w:hangingChars="213" w:hanging="639"/>
        <w:jc w:val="both"/>
        <w:rPr>
          <w:rFonts w:ascii="Times New Roman" w:eastAsia="標楷體" w:hAnsi="Times New Roman"/>
          <w:sz w:val="30"/>
          <w:szCs w:val="30"/>
        </w:rPr>
      </w:pPr>
      <w:r w:rsidRPr="00EE2130">
        <w:rPr>
          <w:rFonts w:ascii="Times New Roman" w:eastAsia="標楷體" w:hAnsi="Times New Roman"/>
          <w:sz w:val="30"/>
          <w:szCs w:val="30"/>
        </w:rPr>
        <w:t>三、辦理機關</w:t>
      </w:r>
    </w:p>
    <w:p w:rsidR="00DD50BF" w:rsidRPr="00EE2130" w:rsidRDefault="00DD50BF" w:rsidP="00EE2130">
      <w:pPr>
        <w:snapToGrid w:val="0"/>
        <w:spacing w:line="520" w:lineRule="exact"/>
        <w:ind w:left="639" w:hangingChars="213" w:hanging="639"/>
        <w:rPr>
          <w:rFonts w:ascii="Times New Roman" w:eastAsia="標楷體" w:hAnsi="Times New Roman"/>
          <w:color w:val="FF0000"/>
          <w:sz w:val="30"/>
          <w:szCs w:val="30"/>
        </w:rPr>
      </w:pPr>
      <w:r w:rsidRPr="00EE2130">
        <w:rPr>
          <w:rFonts w:ascii="Times New Roman" w:eastAsia="標楷體" w:hAnsi="Times New Roman" w:hint="eastAsia"/>
          <w:sz w:val="30"/>
          <w:szCs w:val="30"/>
        </w:rPr>
        <w:t xml:space="preserve">    </w:t>
      </w:r>
      <w:r w:rsidRPr="00EE2130">
        <w:rPr>
          <w:rFonts w:ascii="Times New Roman" w:eastAsia="標楷體" w:hAnsi="Times New Roman" w:hint="eastAsia"/>
          <w:sz w:val="30"/>
          <w:szCs w:val="30"/>
        </w:rPr>
        <w:t>本</w:t>
      </w:r>
      <w:r w:rsidRPr="00EE2130">
        <w:rPr>
          <w:rFonts w:ascii="Times New Roman" w:eastAsia="標楷體" w:hAnsi="Times New Roman"/>
          <w:sz w:val="30"/>
          <w:szCs w:val="30"/>
        </w:rPr>
        <w:t>部</w:t>
      </w:r>
      <w:r w:rsidRPr="00EE2130">
        <w:rPr>
          <w:rFonts w:ascii="Times New Roman" w:eastAsia="標楷體" w:hAnsi="Times New Roman" w:hint="eastAsia"/>
          <w:sz w:val="30"/>
          <w:szCs w:val="30"/>
        </w:rPr>
        <w:t>為</w:t>
      </w:r>
      <w:r w:rsidRPr="00EE2130">
        <w:rPr>
          <w:rFonts w:ascii="Times New Roman" w:eastAsia="標楷體" w:hAnsi="Times New Roman"/>
          <w:sz w:val="30"/>
          <w:szCs w:val="30"/>
        </w:rPr>
        <w:t>主辦</w:t>
      </w:r>
      <w:r w:rsidRPr="00EE2130">
        <w:rPr>
          <w:rFonts w:ascii="Times New Roman" w:eastAsia="標楷體" w:hAnsi="Times New Roman" w:hint="eastAsia"/>
          <w:sz w:val="30"/>
          <w:szCs w:val="30"/>
        </w:rPr>
        <w:t>機關</w:t>
      </w:r>
      <w:r w:rsidRPr="00EE2130">
        <w:rPr>
          <w:rFonts w:ascii="Times New Roman" w:eastAsia="標楷體" w:hAnsi="Times New Roman"/>
          <w:sz w:val="30"/>
          <w:szCs w:val="30"/>
        </w:rPr>
        <w:t>，直轄市、縣（市）衛生主管機關為協辦機關，</w:t>
      </w:r>
      <w:r w:rsidRPr="00EE2130">
        <w:rPr>
          <w:rFonts w:ascii="Times New Roman" w:eastAsia="標楷體" w:hAnsi="Times New Roman" w:hint="eastAsia"/>
          <w:sz w:val="30"/>
          <w:szCs w:val="30"/>
        </w:rPr>
        <w:t>本部</w:t>
      </w:r>
      <w:r w:rsidRPr="00EE2130">
        <w:rPr>
          <w:rFonts w:ascii="Times New Roman" w:eastAsia="標楷體" w:hAnsi="Times New Roman"/>
          <w:sz w:val="30"/>
          <w:szCs w:val="30"/>
        </w:rPr>
        <w:t>並得委託協辦單位（以下稱委辦單位）辦理相關事務。</w:t>
      </w:r>
    </w:p>
    <w:p w:rsidR="00DD50BF" w:rsidRPr="00EE2130" w:rsidRDefault="00DD50BF" w:rsidP="00DD50BF">
      <w:pPr>
        <w:snapToGrid w:val="0"/>
        <w:spacing w:line="520" w:lineRule="exact"/>
        <w:jc w:val="both"/>
        <w:rPr>
          <w:rFonts w:ascii="Times New Roman" w:eastAsia="標楷體" w:hAnsi="Times New Roman"/>
          <w:sz w:val="30"/>
          <w:szCs w:val="30"/>
        </w:rPr>
      </w:pPr>
      <w:r w:rsidRPr="00EE2130">
        <w:rPr>
          <w:rFonts w:ascii="Times New Roman" w:eastAsia="標楷體" w:hAnsi="Times New Roman" w:hint="eastAsia"/>
          <w:sz w:val="30"/>
          <w:szCs w:val="30"/>
        </w:rPr>
        <w:t>四</w:t>
      </w:r>
      <w:r w:rsidRPr="00EE2130">
        <w:rPr>
          <w:rFonts w:ascii="Times New Roman" w:eastAsia="標楷體" w:hAnsi="Times New Roman"/>
          <w:sz w:val="30"/>
          <w:szCs w:val="30"/>
        </w:rPr>
        <w:t>、申請</w:t>
      </w:r>
      <w:r w:rsidRPr="00EE2130">
        <w:rPr>
          <w:rFonts w:ascii="Times New Roman" w:eastAsia="標楷體" w:hAnsi="Times New Roman" w:hint="eastAsia"/>
          <w:sz w:val="30"/>
          <w:szCs w:val="30"/>
        </w:rPr>
        <w:t>評定</w:t>
      </w:r>
      <w:r w:rsidRPr="00EE2130">
        <w:rPr>
          <w:rFonts w:ascii="Times New Roman" w:eastAsia="標楷體" w:hAnsi="Times New Roman"/>
          <w:sz w:val="30"/>
          <w:szCs w:val="30"/>
        </w:rPr>
        <w:t>類別</w:t>
      </w:r>
    </w:p>
    <w:p w:rsidR="00DD50BF" w:rsidRPr="00EE2130" w:rsidRDefault="00DD50BF" w:rsidP="00EE2130">
      <w:pPr>
        <w:snapToGrid w:val="0"/>
        <w:spacing w:line="520" w:lineRule="exact"/>
        <w:ind w:leftChars="248" w:left="1351" w:hangingChars="252" w:hanging="756"/>
        <w:rPr>
          <w:rFonts w:ascii="Times New Roman" w:eastAsia="標楷體" w:hAnsi="Times New Roman"/>
          <w:sz w:val="30"/>
          <w:szCs w:val="30"/>
        </w:rPr>
      </w:pPr>
      <w:r w:rsidRPr="00EE2130">
        <w:rPr>
          <w:rFonts w:ascii="Times New Roman" w:eastAsia="標楷體" w:hAnsi="Times New Roman"/>
          <w:sz w:val="30"/>
          <w:szCs w:val="30"/>
        </w:rPr>
        <w:t>（一）中度級急救責任醫院</w:t>
      </w:r>
      <w:r w:rsidRPr="00EE2130">
        <w:rPr>
          <w:rFonts w:ascii="Times New Roman" w:eastAsia="標楷體" w:hAnsi="Times New Roman" w:hint="eastAsia"/>
          <w:sz w:val="30"/>
          <w:szCs w:val="30"/>
        </w:rPr>
        <w:t>。</w:t>
      </w:r>
    </w:p>
    <w:p w:rsidR="00DD50BF" w:rsidRPr="00EE2130" w:rsidRDefault="00DD50BF" w:rsidP="00EE2130">
      <w:pPr>
        <w:snapToGrid w:val="0"/>
        <w:spacing w:line="520" w:lineRule="exact"/>
        <w:ind w:leftChars="248" w:left="1351" w:hangingChars="252" w:hanging="756"/>
        <w:rPr>
          <w:rFonts w:ascii="Times New Roman" w:eastAsia="標楷體" w:hAnsi="Times New Roman"/>
          <w:sz w:val="30"/>
          <w:szCs w:val="30"/>
        </w:rPr>
      </w:pPr>
      <w:r w:rsidRPr="00EE2130">
        <w:rPr>
          <w:rFonts w:ascii="Times New Roman" w:eastAsia="標楷體" w:hAnsi="Times New Roman"/>
          <w:sz w:val="30"/>
          <w:szCs w:val="30"/>
        </w:rPr>
        <w:t>（</w:t>
      </w:r>
      <w:r w:rsidRPr="00EE2130">
        <w:rPr>
          <w:rFonts w:ascii="Times New Roman" w:eastAsia="標楷體" w:hAnsi="Times New Roman" w:hint="eastAsia"/>
          <w:sz w:val="30"/>
          <w:szCs w:val="30"/>
        </w:rPr>
        <w:t>二</w:t>
      </w:r>
      <w:r w:rsidRPr="00EE2130">
        <w:rPr>
          <w:rFonts w:ascii="Times New Roman" w:eastAsia="標楷體" w:hAnsi="Times New Roman"/>
          <w:sz w:val="30"/>
          <w:szCs w:val="30"/>
        </w:rPr>
        <w:t>）中度級急救責任醫院具備部分</w:t>
      </w:r>
      <w:proofErr w:type="gramStart"/>
      <w:r w:rsidRPr="00EE2130">
        <w:rPr>
          <w:rFonts w:ascii="Times New Roman" w:eastAsia="標楷體" w:hAnsi="Times New Roman"/>
          <w:sz w:val="30"/>
          <w:szCs w:val="30"/>
        </w:rPr>
        <w:t>重度級章節</w:t>
      </w:r>
      <w:proofErr w:type="gramEnd"/>
      <w:r w:rsidRPr="00EE2130">
        <w:rPr>
          <w:rFonts w:ascii="Times New Roman" w:eastAsia="標楷體" w:hAnsi="Times New Roman"/>
          <w:sz w:val="30"/>
          <w:szCs w:val="30"/>
        </w:rPr>
        <w:t>能力。</w:t>
      </w:r>
    </w:p>
    <w:p w:rsidR="00DD50BF" w:rsidRPr="00EE2130" w:rsidRDefault="00DD50BF" w:rsidP="00EE2130">
      <w:pPr>
        <w:snapToGrid w:val="0"/>
        <w:spacing w:line="520" w:lineRule="exact"/>
        <w:ind w:leftChars="189" w:left="1504" w:hangingChars="350" w:hanging="1050"/>
        <w:rPr>
          <w:rFonts w:ascii="Times New Roman" w:eastAsia="標楷體" w:hAnsi="Times New Roman"/>
          <w:color w:val="FF0000"/>
          <w:sz w:val="30"/>
          <w:szCs w:val="30"/>
        </w:rPr>
      </w:pPr>
      <w:r w:rsidRPr="00EE2130">
        <w:rPr>
          <w:rFonts w:ascii="Times New Roman" w:eastAsia="標楷體" w:hAnsi="Times New Roman" w:hint="eastAsia"/>
          <w:sz w:val="30"/>
          <w:szCs w:val="30"/>
        </w:rPr>
        <w:t xml:space="preserve"> </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三</w:t>
      </w:r>
      <w:r w:rsidRPr="00EE2130">
        <w:rPr>
          <w:rFonts w:ascii="Times New Roman" w:eastAsia="標楷體" w:hAnsi="Times New Roman"/>
          <w:sz w:val="30"/>
          <w:szCs w:val="30"/>
        </w:rPr>
        <w:t>）</w:t>
      </w:r>
      <w:proofErr w:type="gramStart"/>
      <w:r w:rsidRPr="00EE2130">
        <w:rPr>
          <w:rFonts w:ascii="Times New Roman" w:eastAsia="標楷體" w:hAnsi="Times New Roman"/>
          <w:sz w:val="30"/>
          <w:szCs w:val="30"/>
        </w:rPr>
        <w:t>重度級急救</w:t>
      </w:r>
      <w:proofErr w:type="gramEnd"/>
      <w:r w:rsidRPr="00EE2130">
        <w:rPr>
          <w:rFonts w:ascii="Times New Roman" w:eastAsia="標楷體" w:hAnsi="Times New Roman"/>
          <w:sz w:val="30"/>
          <w:szCs w:val="30"/>
        </w:rPr>
        <w:t>責任醫院。</w:t>
      </w:r>
    </w:p>
    <w:p w:rsidR="00DD50BF" w:rsidRPr="00EE2130" w:rsidRDefault="00DD50BF" w:rsidP="00DD50BF">
      <w:pPr>
        <w:snapToGrid w:val="0"/>
        <w:spacing w:line="520" w:lineRule="exact"/>
        <w:jc w:val="both"/>
        <w:rPr>
          <w:rFonts w:ascii="Times New Roman" w:eastAsia="標楷體" w:hAnsi="Times New Roman"/>
          <w:sz w:val="30"/>
          <w:szCs w:val="30"/>
        </w:rPr>
      </w:pPr>
      <w:r w:rsidRPr="00EE2130">
        <w:rPr>
          <w:rFonts w:ascii="Times New Roman" w:eastAsia="標楷體" w:hAnsi="Times New Roman" w:hint="eastAsia"/>
          <w:sz w:val="30"/>
          <w:szCs w:val="30"/>
        </w:rPr>
        <w:t>五</w:t>
      </w:r>
      <w:r w:rsidRPr="00EE2130">
        <w:rPr>
          <w:rFonts w:ascii="Times New Roman" w:eastAsia="標楷體" w:hAnsi="Times New Roman"/>
          <w:sz w:val="30"/>
          <w:szCs w:val="30"/>
        </w:rPr>
        <w:t>、申請資格</w:t>
      </w:r>
    </w:p>
    <w:p w:rsidR="00DD50BF" w:rsidRPr="00EE2130" w:rsidRDefault="00DD50BF" w:rsidP="00EE2130">
      <w:pPr>
        <w:snapToGrid w:val="0"/>
        <w:spacing w:line="520" w:lineRule="exact"/>
        <w:ind w:leftChars="248" w:left="1495" w:hangingChars="300" w:hanging="900"/>
        <w:jc w:val="both"/>
        <w:rPr>
          <w:rFonts w:ascii="Times New Roman" w:eastAsia="標楷體" w:hAnsi="Times New Roman"/>
          <w:sz w:val="30"/>
          <w:szCs w:val="30"/>
        </w:rPr>
      </w:pPr>
      <w:r w:rsidRPr="00EE2130">
        <w:rPr>
          <w:rFonts w:ascii="Times New Roman" w:eastAsia="標楷體" w:hAnsi="Times New Roman"/>
          <w:sz w:val="30"/>
          <w:szCs w:val="30"/>
        </w:rPr>
        <w:t>（一）直轄市、縣（市）衛生主管機關依緊急醫療救護法第</w:t>
      </w:r>
      <w:r w:rsidRPr="00EE2130">
        <w:rPr>
          <w:rFonts w:ascii="Times New Roman" w:eastAsia="標楷體" w:hAnsi="Times New Roman" w:hint="eastAsia"/>
          <w:sz w:val="30"/>
          <w:szCs w:val="30"/>
        </w:rPr>
        <w:t>37</w:t>
      </w:r>
      <w:r w:rsidRPr="00EE2130">
        <w:rPr>
          <w:rFonts w:ascii="Times New Roman" w:eastAsia="標楷體" w:hAnsi="Times New Roman"/>
          <w:sz w:val="30"/>
          <w:szCs w:val="30"/>
        </w:rPr>
        <w:t>條規定</w:t>
      </w:r>
      <w:r w:rsidRPr="00EE2130">
        <w:rPr>
          <w:rFonts w:ascii="Times New Roman" w:eastAsia="標楷體" w:hAnsi="Times New Roman" w:hint="eastAsia"/>
          <w:sz w:val="30"/>
          <w:szCs w:val="30"/>
        </w:rPr>
        <w:t>所</w:t>
      </w:r>
      <w:r w:rsidRPr="00EE2130">
        <w:rPr>
          <w:rFonts w:ascii="Times New Roman" w:eastAsia="標楷體" w:hAnsi="Times New Roman"/>
          <w:sz w:val="30"/>
          <w:szCs w:val="30"/>
        </w:rPr>
        <w:t>指定</w:t>
      </w:r>
      <w:r w:rsidRPr="00EE2130">
        <w:rPr>
          <w:rFonts w:ascii="Times New Roman" w:eastAsia="標楷體" w:hAnsi="Times New Roman" w:hint="eastAsia"/>
          <w:sz w:val="30"/>
          <w:szCs w:val="30"/>
        </w:rPr>
        <w:t>之</w:t>
      </w:r>
      <w:r w:rsidRPr="00EE2130">
        <w:rPr>
          <w:rFonts w:ascii="Times New Roman" w:eastAsia="標楷體" w:hAnsi="Times New Roman"/>
          <w:sz w:val="30"/>
          <w:szCs w:val="30"/>
        </w:rPr>
        <w:t>急救責任醫院。</w:t>
      </w:r>
    </w:p>
    <w:p w:rsidR="00DD50BF" w:rsidRPr="00EE2130" w:rsidRDefault="00DD50BF" w:rsidP="00EE2130">
      <w:pPr>
        <w:snapToGrid w:val="0"/>
        <w:spacing w:line="520" w:lineRule="exact"/>
        <w:ind w:leftChars="248" w:left="1495" w:hangingChars="300" w:hanging="900"/>
        <w:jc w:val="both"/>
        <w:rPr>
          <w:rFonts w:ascii="Times New Roman" w:eastAsia="標楷體" w:hAnsi="Times New Roman"/>
          <w:sz w:val="30"/>
          <w:szCs w:val="30"/>
        </w:rPr>
      </w:pPr>
      <w:r w:rsidRPr="00EE2130">
        <w:rPr>
          <w:rFonts w:ascii="Times New Roman" w:eastAsia="標楷體" w:hAnsi="Times New Roman"/>
          <w:sz w:val="30"/>
          <w:szCs w:val="30"/>
        </w:rPr>
        <w:t>（</w:t>
      </w:r>
      <w:r w:rsidRPr="00EE2130">
        <w:rPr>
          <w:rFonts w:ascii="Times New Roman" w:eastAsia="標楷體" w:hAnsi="Times New Roman" w:hint="eastAsia"/>
          <w:sz w:val="30"/>
          <w:szCs w:val="30"/>
        </w:rPr>
        <w:t>二</w:t>
      </w:r>
      <w:r w:rsidRPr="00EE2130">
        <w:rPr>
          <w:rFonts w:ascii="Times New Roman" w:eastAsia="標楷體" w:hAnsi="Times New Roman"/>
          <w:sz w:val="30"/>
          <w:szCs w:val="30"/>
        </w:rPr>
        <w:t>）申請</w:t>
      </w:r>
      <w:proofErr w:type="gramStart"/>
      <w:r w:rsidRPr="00EE2130">
        <w:rPr>
          <w:rFonts w:ascii="Times New Roman" w:eastAsia="標楷體" w:hAnsi="Times New Roman"/>
          <w:sz w:val="30"/>
          <w:szCs w:val="30"/>
        </w:rPr>
        <w:t>重度級急救</w:t>
      </w:r>
      <w:proofErr w:type="gramEnd"/>
      <w:r w:rsidRPr="00EE2130">
        <w:rPr>
          <w:rFonts w:ascii="Times New Roman" w:eastAsia="標楷體" w:hAnsi="Times New Roman"/>
          <w:sz w:val="30"/>
          <w:szCs w:val="30"/>
        </w:rPr>
        <w:t>責任醫院評定者，須</w:t>
      </w:r>
      <w:r w:rsidRPr="00EE2130">
        <w:rPr>
          <w:rFonts w:ascii="Times New Roman" w:eastAsia="標楷體" w:hAnsi="Times New Roman" w:hint="eastAsia"/>
          <w:sz w:val="30"/>
          <w:szCs w:val="30"/>
        </w:rPr>
        <w:t>具</w:t>
      </w:r>
      <w:r w:rsidRPr="00EE2130">
        <w:rPr>
          <w:rFonts w:ascii="Times New Roman" w:eastAsia="標楷體" w:hAnsi="Times New Roman"/>
          <w:sz w:val="30"/>
          <w:szCs w:val="30"/>
        </w:rPr>
        <w:t>中度級急救責任醫院</w:t>
      </w:r>
      <w:r w:rsidRPr="00EE2130">
        <w:rPr>
          <w:rFonts w:ascii="Times New Roman" w:eastAsia="標楷體" w:hAnsi="Times New Roman" w:hint="eastAsia"/>
          <w:sz w:val="30"/>
          <w:szCs w:val="30"/>
        </w:rPr>
        <w:t>資格</w:t>
      </w:r>
      <w:r w:rsidRPr="00EE2130">
        <w:rPr>
          <w:rFonts w:ascii="Times New Roman" w:eastAsia="標楷體" w:hAnsi="Times New Roman"/>
          <w:sz w:val="30"/>
          <w:szCs w:val="30"/>
        </w:rPr>
        <w:t>且在合格效期內。</w:t>
      </w:r>
    </w:p>
    <w:p w:rsidR="002B16D3" w:rsidRPr="002B16D3" w:rsidRDefault="002B16D3" w:rsidP="002B16D3">
      <w:pPr>
        <w:snapToGrid w:val="0"/>
        <w:spacing w:line="520" w:lineRule="exact"/>
        <w:ind w:leftChars="248" w:left="1495" w:hangingChars="300" w:hanging="900"/>
        <w:rPr>
          <w:rFonts w:ascii="Times New Roman" w:eastAsia="標楷體" w:hAnsi="Times New Roman"/>
          <w:sz w:val="30"/>
          <w:szCs w:val="30"/>
          <w:u w:val="single"/>
        </w:rPr>
      </w:pPr>
      <w:r w:rsidRPr="00EE2130">
        <w:rPr>
          <w:rFonts w:ascii="Times New Roman" w:eastAsia="標楷體" w:hAnsi="Times New Roman"/>
          <w:sz w:val="30"/>
          <w:szCs w:val="30"/>
        </w:rPr>
        <w:t>（</w:t>
      </w:r>
      <w:r>
        <w:rPr>
          <w:rFonts w:ascii="Times New Roman" w:eastAsia="標楷體" w:hAnsi="Times New Roman" w:hint="eastAsia"/>
          <w:sz w:val="30"/>
          <w:szCs w:val="30"/>
        </w:rPr>
        <w:t>三</w:t>
      </w:r>
      <w:r w:rsidRPr="00EE2130">
        <w:rPr>
          <w:rFonts w:ascii="Times New Roman" w:eastAsia="標楷體" w:hAnsi="Times New Roman"/>
          <w:sz w:val="30"/>
          <w:szCs w:val="30"/>
        </w:rPr>
        <w:t>）</w:t>
      </w:r>
      <w:r w:rsidRPr="002B16D3">
        <w:rPr>
          <w:rFonts w:ascii="Times New Roman" w:eastAsia="標楷體" w:hAnsi="Times New Roman" w:hint="eastAsia"/>
          <w:sz w:val="30"/>
          <w:szCs w:val="30"/>
        </w:rPr>
        <w:t>醫學中心已分離另設立專供診治兒童之綜合醫院，該醫學中心得合併其兒童醫院申請並接受緊急醫療能力分級評定作業。</w:t>
      </w:r>
    </w:p>
    <w:p w:rsidR="00DD50BF" w:rsidRPr="00EE2130" w:rsidRDefault="00DD50BF" w:rsidP="00EE2130">
      <w:pPr>
        <w:snapToGrid w:val="0"/>
        <w:spacing w:line="520" w:lineRule="exact"/>
        <w:ind w:leftChars="248" w:left="1495" w:hangingChars="300" w:hanging="900"/>
        <w:rPr>
          <w:rFonts w:ascii="Times New Roman" w:eastAsia="標楷體" w:hAnsi="Times New Roman"/>
          <w:sz w:val="30"/>
          <w:szCs w:val="30"/>
        </w:rPr>
      </w:pPr>
      <w:r w:rsidRPr="00EE2130">
        <w:rPr>
          <w:rFonts w:ascii="Times New Roman" w:eastAsia="標楷體" w:hAnsi="Times New Roman"/>
          <w:sz w:val="30"/>
          <w:szCs w:val="30"/>
        </w:rPr>
        <w:t>（</w:t>
      </w:r>
      <w:r w:rsidR="002B16D3">
        <w:rPr>
          <w:rFonts w:ascii="Times New Roman" w:eastAsia="標楷體" w:hAnsi="Times New Roman" w:hint="eastAsia"/>
          <w:sz w:val="30"/>
          <w:szCs w:val="30"/>
        </w:rPr>
        <w:t>四</w:t>
      </w:r>
      <w:r w:rsidRPr="00EE2130">
        <w:rPr>
          <w:rFonts w:ascii="Times New Roman" w:eastAsia="標楷體" w:hAnsi="Times New Roman"/>
          <w:sz w:val="30"/>
          <w:szCs w:val="30"/>
        </w:rPr>
        <w:t>）私立醫院提出申請後，因故歇業由另位負責醫師於原址重新開業者（俗稱變更負責醫師），得於原申請醫院排定實地評定日期前，提出申請以變更後負責醫師接受評定，惟應經當地衛生局查證符合醫療法及醫療機構設置標準規定。</w:t>
      </w:r>
    </w:p>
    <w:p w:rsidR="00DD50BF" w:rsidRPr="00EE2130" w:rsidRDefault="00DD50BF" w:rsidP="00EE2130">
      <w:pPr>
        <w:snapToGrid w:val="0"/>
        <w:spacing w:line="520" w:lineRule="exact"/>
        <w:ind w:left="639" w:hangingChars="213" w:hanging="639"/>
        <w:jc w:val="both"/>
        <w:rPr>
          <w:rFonts w:ascii="Times New Roman" w:eastAsia="標楷體" w:hAnsi="Times New Roman"/>
          <w:sz w:val="30"/>
          <w:szCs w:val="30"/>
        </w:rPr>
      </w:pPr>
      <w:r w:rsidRPr="00EE2130">
        <w:rPr>
          <w:rFonts w:ascii="Times New Roman" w:eastAsia="標楷體" w:hAnsi="Times New Roman" w:hint="eastAsia"/>
          <w:sz w:val="30"/>
          <w:szCs w:val="30"/>
        </w:rPr>
        <w:t>六</w:t>
      </w:r>
      <w:r w:rsidRPr="00EE2130">
        <w:rPr>
          <w:rFonts w:ascii="Times New Roman" w:eastAsia="標楷體" w:hAnsi="Times New Roman"/>
          <w:sz w:val="30"/>
          <w:szCs w:val="30"/>
        </w:rPr>
        <w:t>、評定內容</w:t>
      </w:r>
    </w:p>
    <w:p w:rsidR="00DD50BF" w:rsidRPr="00EE2130" w:rsidRDefault="00DD50BF" w:rsidP="00EE2130">
      <w:pPr>
        <w:snapToGrid w:val="0"/>
        <w:spacing w:line="520" w:lineRule="exact"/>
        <w:ind w:left="1500" w:hangingChars="500" w:hanging="1500"/>
        <w:jc w:val="both"/>
        <w:rPr>
          <w:rFonts w:ascii="Times New Roman" w:eastAsia="標楷體" w:hAnsi="Times New Roman"/>
          <w:sz w:val="30"/>
          <w:szCs w:val="30"/>
        </w:rPr>
      </w:pPr>
      <w:r w:rsidRPr="00EE2130">
        <w:rPr>
          <w:rFonts w:ascii="Times New Roman" w:eastAsia="標楷體" w:hAnsi="Times New Roman" w:hint="eastAsia"/>
          <w:sz w:val="30"/>
          <w:szCs w:val="30"/>
        </w:rPr>
        <w:t xml:space="preserve">    </w:t>
      </w:r>
      <w:r w:rsidRPr="00EE2130">
        <w:rPr>
          <w:rFonts w:ascii="Times New Roman" w:eastAsia="標楷體" w:hAnsi="Times New Roman"/>
          <w:sz w:val="30"/>
          <w:szCs w:val="30"/>
        </w:rPr>
        <w:t>（一）依</w:t>
      </w:r>
      <w:r w:rsidRPr="00EE2130">
        <w:rPr>
          <w:rFonts w:ascii="Times New Roman" w:eastAsia="標楷體" w:hAnsi="Times New Roman" w:hint="eastAsia"/>
          <w:sz w:val="30"/>
          <w:szCs w:val="30"/>
        </w:rPr>
        <w:t>本部公告之</w:t>
      </w:r>
      <w:r w:rsidRPr="00EE2130">
        <w:rPr>
          <w:rFonts w:ascii="Times New Roman" w:eastAsia="標楷體" w:hAnsi="Times New Roman"/>
          <w:sz w:val="30"/>
          <w:szCs w:val="30"/>
        </w:rPr>
        <w:t>「醫院緊急醫療能力分級標準」及「醫院緊急醫</w:t>
      </w:r>
      <w:r w:rsidRPr="00EE2130">
        <w:rPr>
          <w:rFonts w:ascii="Times New Roman" w:eastAsia="標楷體" w:hAnsi="Times New Roman"/>
          <w:sz w:val="30"/>
          <w:szCs w:val="30"/>
        </w:rPr>
        <w:lastRenderedPageBreak/>
        <w:t>療能力分級評定基準及評分說明」辦理。</w:t>
      </w:r>
    </w:p>
    <w:p w:rsidR="00DD50BF" w:rsidRPr="00EE2130" w:rsidRDefault="00DD50BF" w:rsidP="00EE2130">
      <w:pPr>
        <w:snapToGrid w:val="0"/>
        <w:spacing w:line="520" w:lineRule="exact"/>
        <w:ind w:left="1500" w:hangingChars="500" w:hanging="1500"/>
        <w:rPr>
          <w:rFonts w:ascii="Times New Roman" w:eastAsia="標楷體" w:hAnsi="Times New Roman"/>
          <w:sz w:val="30"/>
          <w:szCs w:val="30"/>
        </w:rPr>
      </w:pPr>
      <w:r w:rsidRPr="00EE2130">
        <w:rPr>
          <w:rFonts w:ascii="Times New Roman" w:eastAsia="標楷體" w:hAnsi="Times New Roman" w:hint="eastAsia"/>
          <w:sz w:val="30"/>
          <w:szCs w:val="30"/>
        </w:rPr>
        <w:t xml:space="preserve">    </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二</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實地資料之查證內容，以</w:t>
      </w:r>
      <w:r w:rsidRPr="00EE2130">
        <w:rPr>
          <w:rFonts w:ascii="Times New Roman" w:eastAsia="標楷體" w:hAnsi="Times New Roman"/>
          <w:sz w:val="30"/>
          <w:szCs w:val="30"/>
        </w:rPr>
        <w:t>當年度及前一年度</w:t>
      </w:r>
      <w:r w:rsidRPr="00EE2130">
        <w:rPr>
          <w:rFonts w:ascii="Times New Roman" w:eastAsia="標楷體" w:hAnsi="Times New Roman" w:hint="eastAsia"/>
          <w:sz w:val="30"/>
          <w:szCs w:val="30"/>
        </w:rPr>
        <w:t>之資料為原則</w:t>
      </w:r>
      <w:r w:rsidRPr="00EE2130">
        <w:rPr>
          <w:rFonts w:ascii="Times New Roman" w:eastAsia="標楷體" w:hAnsi="Times New Roman"/>
          <w:sz w:val="30"/>
          <w:szCs w:val="30"/>
        </w:rPr>
        <w:t>。</w:t>
      </w:r>
    </w:p>
    <w:p w:rsidR="00DD50BF" w:rsidRPr="00EE2130" w:rsidRDefault="00DD50BF" w:rsidP="00EE2130">
      <w:pPr>
        <w:snapToGrid w:val="0"/>
        <w:spacing w:line="520" w:lineRule="exact"/>
        <w:ind w:left="750" w:hangingChars="250" w:hanging="750"/>
        <w:jc w:val="both"/>
        <w:rPr>
          <w:rFonts w:ascii="Times New Roman" w:eastAsia="標楷體" w:hAnsi="Times New Roman"/>
          <w:sz w:val="30"/>
          <w:szCs w:val="30"/>
        </w:rPr>
      </w:pPr>
      <w:r w:rsidRPr="00EE2130">
        <w:rPr>
          <w:rFonts w:ascii="Times New Roman" w:eastAsia="標楷體" w:hAnsi="Times New Roman" w:hint="eastAsia"/>
          <w:sz w:val="30"/>
          <w:szCs w:val="30"/>
        </w:rPr>
        <w:t>七</w:t>
      </w:r>
      <w:r w:rsidRPr="00EE2130">
        <w:rPr>
          <w:rFonts w:ascii="Times New Roman" w:eastAsia="標楷體" w:hAnsi="Times New Roman"/>
          <w:sz w:val="30"/>
          <w:szCs w:val="30"/>
        </w:rPr>
        <w:t>、申請程序</w:t>
      </w:r>
    </w:p>
    <w:p w:rsidR="00DD50BF" w:rsidRPr="00EE2130" w:rsidRDefault="00DD50BF" w:rsidP="00EE2130">
      <w:pPr>
        <w:snapToGrid w:val="0"/>
        <w:spacing w:line="520" w:lineRule="exact"/>
        <w:ind w:left="600" w:hangingChars="200" w:hanging="600"/>
        <w:rPr>
          <w:rFonts w:ascii="Times New Roman" w:eastAsia="標楷體" w:hAnsi="Times New Roman"/>
          <w:sz w:val="30"/>
          <w:szCs w:val="30"/>
        </w:rPr>
      </w:pPr>
      <w:r w:rsidRPr="00EE2130">
        <w:rPr>
          <w:rFonts w:ascii="Times New Roman" w:eastAsia="標楷體" w:hAnsi="Times New Roman" w:hint="eastAsia"/>
          <w:sz w:val="30"/>
          <w:szCs w:val="30"/>
        </w:rPr>
        <w:t xml:space="preserve">    </w:t>
      </w:r>
      <w:r w:rsidRPr="00EE2130">
        <w:rPr>
          <w:rFonts w:ascii="Times New Roman" w:eastAsia="標楷體" w:hAnsi="Times New Roman"/>
          <w:sz w:val="30"/>
          <w:szCs w:val="30"/>
        </w:rPr>
        <w:t>申請日期及申請表件由委辦單位公告於網站。</w:t>
      </w:r>
      <w:r w:rsidRPr="00EE2130">
        <w:rPr>
          <w:rFonts w:ascii="Times New Roman" w:eastAsia="標楷體" w:hAnsi="Times New Roman" w:hint="eastAsia"/>
          <w:sz w:val="30"/>
          <w:szCs w:val="30"/>
        </w:rPr>
        <w:t>醫院應</w:t>
      </w:r>
      <w:r w:rsidRPr="00EE2130">
        <w:rPr>
          <w:rFonts w:ascii="Times New Roman" w:eastAsia="標楷體" w:hAnsi="Times New Roman"/>
          <w:sz w:val="30"/>
          <w:szCs w:val="30"/>
        </w:rPr>
        <w:t>於申請期限內，完成相關表件之填寫</w:t>
      </w:r>
      <w:r w:rsidRPr="00EE2130">
        <w:rPr>
          <w:rFonts w:ascii="Times New Roman" w:eastAsia="標楷體" w:hAnsi="Times New Roman" w:hint="eastAsia"/>
          <w:sz w:val="30"/>
          <w:szCs w:val="30"/>
        </w:rPr>
        <w:t>、</w:t>
      </w:r>
      <w:r w:rsidRPr="00EE2130">
        <w:rPr>
          <w:rFonts w:ascii="Times New Roman" w:eastAsia="標楷體" w:hAnsi="Times New Roman"/>
          <w:sz w:val="30"/>
          <w:szCs w:val="30"/>
        </w:rPr>
        <w:t>負責醫師簽章</w:t>
      </w:r>
      <w:proofErr w:type="gramStart"/>
      <w:r w:rsidRPr="00EE2130">
        <w:rPr>
          <w:rFonts w:ascii="Times New Roman" w:eastAsia="標楷體" w:hAnsi="Times New Roman" w:hint="eastAsia"/>
          <w:sz w:val="30"/>
          <w:szCs w:val="30"/>
        </w:rPr>
        <w:t>並蓋用</w:t>
      </w:r>
      <w:r w:rsidRPr="00EE2130">
        <w:rPr>
          <w:rFonts w:ascii="Times New Roman" w:eastAsia="標楷體" w:hAnsi="Times New Roman"/>
          <w:sz w:val="30"/>
          <w:szCs w:val="30"/>
        </w:rPr>
        <w:t>關防</w:t>
      </w:r>
      <w:proofErr w:type="gramEnd"/>
      <w:r w:rsidRPr="00EE2130">
        <w:rPr>
          <w:rFonts w:ascii="Times New Roman" w:eastAsia="標楷體" w:hAnsi="Times New Roman"/>
          <w:sz w:val="30"/>
          <w:szCs w:val="30"/>
        </w:rPr>
        <w:t>，以掛號郵寄（郵戳為憑）或專人送達委辦單位提出申請，逾期不受理；表件內容不完備，則應於截止日起</w:t>
      </w:r>
      <w:r w:rsidRPr="00EE2130">
        <w:rPr>
          <w:rFonts w:ascii="Times New Roman" w:eastAsia="標楷體" w:hAnsi="Times New Roman"/>
          <w:sz w:val="30"/>
          <w:szCs w:val="30"/>
        </w:rPr>
        <w:t>5</w:t>
      </w:r>
      <w:r w:rsidRPr="00EE2130">
        <w:rPr>
          <w:rFonts w:ascii="Times New Roman" w:eastAsia="標楷體" w:hAnsi="Times New Roman"/>
          <w:sz w:val="30"/>
          <w:szCs w:val="30"/>
        </w:rPr>
        <w:t>日內完成補件。</w:t>
      </w:r>
    </w:p>
    <w:p w:rsidR="00DD50BF" w:rsidRPr="00EE2130" w:rsidRDefault="00DD50BF" w:rsidP="00DD50BF">
      <w:pPr>
        <w:snapToGrid w:val="0"/>
        <w:spacing w:line="520" w:lineRule="exact"/>
        <w:jc w:val="both"/>
        <w:rPr>
          <w:rFonts w:ascii="Times New Roman" w:eastAsia="標楷體" w:hAnsi="Times New Roman"/>
          <w:sz w:val="30"/>
          <w:szCs w:val="30"/>
        </w:rPr>
      </w:pPr>
      <w:r w:rsidRPr="00EE2130">
        <w:rPr>
          <w:rFonts w:ascii="Times New Roman" w:eastAsia="標楷體" w:hAnsi="Times New Roman" w:hint="eastAsia"/>
          <w:sz w:val="30"/>
          <w:szCs w:val="30"/>
        </w:rPr>
        <w:t>八</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實地評定</w:t>
      </w:r>
      <w:r w:rsidRPr="00EE2130">
        <w:rPr>
          <w:rFonts w:ascii="Times New Roman" w:eastAsia="標楷體" w:hAnsi="Times New Roman"/>
          <w:sz w:val="30"/>
          <w:szCs w:val="30"/>
        </w:rPr>
        <w:t>方式：</w:t>
      </w:r>
    </w:p>
    <w:p w:rsidR="00DD50BF" w:rsidRPr="00EE2130" w:rsidRDefault="00DD50BF" w:rsidP="00EE2130">
      <w:pPr>
        <w:snapToGrid w:val="0"/>
        <w:spacing w:line="520" w:lineRule="exact"/>
        <w:ind w:leftChars="294" w:left="1606" w:hangingChars="300" w:hanging="900"/>
        <w:jc w:val="both"/>
        <w:rPr>
          <w:rFonts w:ascii="Times New Roman" w:eastAsia="標楷體" w:hAnsi="Times New Roman"/>
          <w:sz w:val="30"/>
          <w:szCs w:val="30"/>
        </w:rPr>
      </w:pPr>
      <w:r w:rsidRPr="00EE2130">
        <w:rPr>
          <w:rFonts w:ascii="Times New Roman" w:eastAsia="標楷體" w:hAnsi="Times New Roman"/>
          <w:sz w:val="30"/>
          <w:szCs w:val="30"/>
        </w:rPr>
        <w:t>（一）</w:t>
      </w:r>
      <w:r w:rsidRPr="00EE2130">
        <w:rPr>
          <w:rFonts w:ascii="Times New Roman" w:eastAsia="標楷體" w:hAnsi="Times New Roman" w:hint="eastAsia"/>
          <w:sz w:val="30"/>
          <w:szCs w:val="30"/>
        </w:rPr>
        <w:t>本部每年聘請專家進行實地評定。</w:t>
      </w:r>
    </w:p>
    <w:p w:rsidR="00DD50BF" w:rsidRPr="00EE2130" w:rsidRDefault="00DD50BF" w:rsidP="00EE2130">
      <w:pPr>
        <w:snapToGrid w:val="0"/>
        <w:spacing w:line="520" w:lineRule="exact"/>
        <w:ind w:leftChars="294" w:left="1606" w:hangingChars="300" w:hanging="900"/>
        <w:jc w:val="both"/>
        <w:rPr>
          <w:rFonts w:ascii="Times New Roman" w:eastAsia="標楷體" w:hAnsi="Times New Roman"/>
          <w:sz w:val="30"/>
          <w:szCs w:val="30"/>
        </w:rPr>
      </w:pPr>
      <w:r w:rsidRPr="00EE2130">
        <w:rPr>
          <w:rFonts w:ascii="Times New Roman" w:eastAsia="標楷體" w:hAnsi="Times New Roman"/>
          <w:sz w:val="30"/>
          <w:szCs w:val="30"/>
        </w:rPr>
        <w:t>（</w:t>
      </w:r>
      <w:r w:rsidRPr="00EE2130">
        <w:rPr>
          <w:rFonts w:ascii="Times New Roman" w:eastAsia="標楷體" w:hAnsi="Times New Roman" w:hint="eastAsia"/>
          <w:sz w:val="30"/>
          <w:szCs w:val="30"/>
        </w:rPr>
        <w:t>二</w:t>
      </w:r>
      <w:r w:rsidRPr="00EE2130">
        <w:rPr>
          <w:rFonts w:ascii="Times New Roman" w:eastAsia="標楷體" w:hAnsi="Times New Roman"/>
          <w:sz w:val="30"/>
          <w:szCs w:val="30"/>
        </w:rPr>
        <w:t>）實地評</w:t>
      </w:r>
      <w:r w:rsidRPr="00EE2130">
        <w:rPr>
          <w:rFonts w:ascii="Times New Roman" w:eastAsia="標楷體" w:hAnsi="Times New Roman" w:hint="eastAsia"/>
          <w:sz w:val="30"/>
          <w:szCs w:val="30"/>
        </w:rPr>
        <w:t>定</w:t>
      </w:r>
      <w:r w:rsidRPr="00EE2130">
        <w:rPr>
          <w:rFonts w:ascii="Times New Roman" w:eastAsia="標楷體" w:hAnsi="Times New Roman"/>
          <w:sz w:val="30"/>
          <w:szCs w:val="30"/>
        </w:rPr>
        <w:t>於每年</w:t>
      </w:r>
      <w:r w:rsidRPr="00EE2130">
        <w:rPr>
          <w:rFonts w:ascii="Times New Roman" w:eastAsia="標楷體" w:hAnsi="Times New Roman" w:hint="eastAsia"/>
          <w:sz w:val="30"/>
          <w:szCs w:val="30"/>
        </w:rPr>
        <w:t>六</w:t>
      </w:r>
      <w:r w:rsidRPr="00EE2130">
        <w:rPr>
          <w:rFonts w:ascii="Times New Roman" w:eastAsia="標楷體" w:hAnsi="Times New Roman"/>
          <w:sz w:val="30"/>
          <w:szCs w:val="30"/>
        </w:rPr>
        <w:t>月至十</w:t>
      </w:r>
      <w:r w:rsidRPr="00EE2130">
        <w:rPr>
          <w:rFonts w:ascii="Times New Roman" w:eastAsia="標楷體" w:hAnsi="Times New Roman" w:hint="eastAsia"/>
          <w:sz w:val="30"/>
          <w:szCs w:val="30"/>
        </w:rPr>
        <w:t>二</w:t>
      </w:r>
      <w:r w:rsidRPr="00EE2130">
        <w:rPr>
          <w:rFonts w:ascii="Times New Roman" w:eastAsia="標楷體" w:hAnsi="Times New Roman"/>
          <w:sz w:val="30"/>
          <w:szCs w:val="30"/>
        </w:rPr>
        <w:t>月辦理</w:t>
      </w:r>
      <w:r w:rsidRPr="00EE2130">
        <w:rPr>
          <w:rFonts w:ascii="Times New Roman" w:eastAsia="標楷體" w:hAnsi="Times New Roman" w:hint="eastAsia"/>
          <w:sz w:val="30"/>
          <w:szCs w:val="30"/>
        </w:rPr>
        <w:t>為原則</w:t>
      </w:r>
      <w:r w:rsidRPr="00EE2130">
        <w:rPr>
          <w:rFonts w:ascii="Times New Roman" w:eastAsia="標楷體" w:hAnsi="Times New Roman"/>
          <w:sz w:val="30"/>
          <w:szCs w:val="30"/>
        </w:rPr>
        <w:t>。</w:t>
      </w:r>
    </w:p>
    <w:p w:rsidR="00DD50BF" w:rsidRPr="00EE2130" w:rsidRDefault="00DD50BF" w:rsidP="00EE2130">
      <w:pPr>
        <w:snapToGrid w:val="0"/>
        <w:spacing w:line="520" w:lineRule="exact"/>
        <w:ind w:leftChars="294" w:left="1606" w:hangingChars="300" w:hanging="900"/>
        <w:jc w:val="both"/>
        <w:rPr>
          <w:rFonts w:ascii="Times New Roman" w:eastAsia="標楷體" w:hAnsi="Times New Roman"/>
          <w:sz w:val="30"/>
          <w:szCs w:val="30"/>
        </w:rPr>
      </w:pPr>
      <w:r w:rsidRPr="00EE2130">
        <w:rPr>
          <w:rFonts w:ascii="Times New Roman" w:eastAsia="標楷體" w:hAnsi="Times New Roman"/>
          <w:sz w:val="30"/>
          <w:szCs w:val="30"/>
        </w:rPr>
        <w:t>（</w:t>
      </w:r>
      <w:r w:rsidRPr="00EE2130">
        <w:rPr>
          <w:rFonts w:ascii="Times New Roman" w:eastAsia="標楷體" w:hAnsi="Times New Roman" w:hint="eastAsia"/>
          <w:sz w:val="30"/>
          <w:szCs w:val="30"/>
        </w:rPr>
        <w:t>三</w:t>
      </w:r>
      <w:r w:rsidRPr="00EE2130">
        <w:rPr>
          <w:rFonts w:ascii="Times New Roman" w:eastAsia="標楷體" w:hAnsi="Times New Roman"/>
          <w:sz w:val="30"/>
          <w:szCs w:val="30"/>
        </w:rPr>
        <w:t>）實地評</w:t>
      </w:r>
      <w:r w:rsidRPr="00EE2130">
        <w:rPr>
          <w:rFonts w:ascii="Times New Roman" w:eastAsia="標楷體" w:hAnsi="Times New Roman" w:hint="eastAsia"/>
          <w:sz w:val="30"/>
          <w:szCs w:val="30"/>
        </w:rPr>
        <w:t>定時間</w:t>
      </w:r>
      <w:r w:rsidRPr="00EE2130">
        <w:rPr>
          <w:rFonts w:ascii="Times New Roman" w:eastAsia="標楷體" w:hAnsi="Times New Roman"/>
          <w:sz w:val="30"/>
          <w:szCs w:val="30"/>
        </w:rPr>
        <w:t>由委辦單位先通知</w:t>
      </w:r>
      <w:proofErr w:type="gramStart"/>
      <w:r w:rsidRPr="00EE2130">
        <w:rPr>
          <w:rFonts w:ascii="Times New Roman" w:eastAsia="標楷體" w:hAnsi="Times New Roman" w:hint="eastAsia"/>
          <w:sz w:val="30"/>
          <w:szCs w:val="30"/>
        </w:rPr>
        <w:t>週</w:t>
      </w:r>
      <w:proofErr w:type="gramEnd"/>
      <w:r w:rsidRPr="00EE2130">
        <w:rPr>
          <w:rFonts w:ascii="Times New Roman" w:eastAsia="標楷體" w:hAnsi="Times New Roman"/>
          <w:sz w:val="30"/>
          <w:szCs w:val="30"/>
        </w:rPr>
        <w:t>別，再於實地評</w:t>
      </w:r>
      <w:r w:rsidRPr="00EE2130">
        <w:rPr>
          <w:rFonts w:ascii="Times New Roman" w:eastAsia="標楷體" w:hAnsi="Times New Roman" w:hint="eastAsia"/>
          <w:sz w:val="30"/>
          <w:szCs w:val="30"/>
        </w:rPr>
        <w:t>定</w:t>
      </w:r>
      <w:r w:rsidRPr="00EE2130">
        <w:rPr>
          <w:rFonts w:ascii="Times New Roman" w:eastAsia="標楷體" w:hAnsi="Times New Roman"/>
          <w:sz w:val="30"/>
          <w:szCs w:val="30"/>
        </w:rPr>
        <w:t>前</w:t>
      </w:r>
      <w:r w:rsidRPr="00EE2130">
        <w:rPr>
          <w:rFonts w:ascii="Times New Roman" w:eastAsia="標楷體" w:hAnsi="Times New Roman" w:hint="eastAsia"/>
          <w:sz w:val="30"/>
          <w:szCs w:val="30"/>
        </w:rPr>
        <w:t>十</w:t>
      </w:r>
      <w:proofErr w:type="gramStart"/>
      <w:r w:rsidRPr="00EE2130">
        <w:rPr>
          <w:rFonts w:ascii="Times New Roman" w:eastAsia="標楷體" w:hAnsi="Times New Roman"/>
          <w:sz w:val="30"/>
          <w:szCs w:val="30"/>
        </w:rPr>
        <w:t>個</w:t>
      </w:r>
      <w:proofErr w:type="gramEnd"/>
      <w:r w:rsidRPr="00EE2130">
        <w:rPr>
          <w:rFonts w:ascii="Times New Roman" w:eastAsia="標楷體" w:hAnsi="Times New Roman"/>
          <w:sz w:val="30"/>
          <w:szCs w:val="30"/>
        </w:rPr>
        <w:t>工作天通知實地評</w:t>
      </w:r>
      <w:r w:rsidRPr="00EE2130">
        <w:rPr>
          <w:rFonts w:ascii="Times New Roman" w:eastAsia="標楷體" w:hAnsi="Times New Roman" w:hint="eastAsia"/>
          <w:sz w:val="30"/>
          <w:szCs w:val="30"/>
        </w:rPr>
        <w:t>定時間及應配合事項</w:t>
      </w:r>
      <w:r w:rsidRPr="00EE2130">
        <w:rPr>
          <w:rFonts w:ascii="Times New Roman" w:eastAsia="標楷體" w:hAnsi="Times New Roman"/>
          <w:sz w:val="30"/>
          <w:szCs w:val="30"/>
        </w:rPr>
        <w:t>。</w:t>
      </w:r>
    </w:p>
    <w:p w:rsidR="00DD50BF" w:rsidRPr="00EE2130" w:rsidRDefault="00DD50BF" w:rsidP="00EE2130">
      <w:pPr>
        <w:snapToGrid w:val="0"/>
        <w:spacing w:line="520" w:lineRule="exact"/>
        <w:ind w:leftChars="295" w:left="1593" w:hangingChars="295" w:hanging="885"/>
        <w:rPr>
          <w:rFonts w:ascii="Times New Roman" w:eastAsia="標楷體" w:hAnsi="Times New Roman"/>
          <w:sz w:val="30"/>
          <w:szCs w:val="30"/>
        </w:rPr>
      </w:pPr>
      <w:r w:rsidRPr="00EE2130">
        <w:rPr>
          <w:rFonts w:ascii="Times New Roman" w:eastAsia="標楷體" w:hAnsi="Times New Roman"/>
          <w:sz w:val="30"/>
          <w:szCs w:val="30"/>
        </w:rPr>
        <w:t>（</w:t>
      </w:r>
      <w:r w:rsidRPr="00EE2130">
        <w:rPr>
          <w:rFonts w:ascii="Times New Roman" w:eastAsia="標楷體" w:hAnsi="Times New Roman" w:hint="eastAsia"/>
          <w:sz w:val="30"/>
          <w:szCs w:val="30"/>
        </w:rPr>
        <w:t>四</w:t>
      </w:r>
      <w:r w:rsidRPr="00EE2130">
        <w:rPr>
          <w:rFonts w:ascii="Times New Roman" w:eastAsia="標楷體" w:hAnsi="Times New Roman"/>
          <w:sz w:val="30"/>
          <w:szCs w:val="30"/>
        </w:rPr>
        <w:t>）實地評</w:t>
      </w:r>
      <w:r w:rsidRPr="00EE2130">
        <w:rPr>
          <w:rFonts w:ascii="Times New Roman" w:eastAsia="標楷體" w:hAnsi="Times New Roman" w:hint="eastAsia"/>
          <w:sz w:val="30"/>
          <w:szCs w:val="30"/>
        </w:rPr>
        <w:t>定</w:t>
      </w:r>
      <w:r w:rsidRPr="00EE2130">
        <w:rPr>
          <w:rFonts w:ascii="Times New Roman" w:eastAsia="標楷體" w:hAnsi="Times New Roman"/>
          <w:sz w:val="30"/>
          <w:szCs w:val="30"/>
        </w:rPr>
        <w:t>進行程序包含醫院簡報</w:t>
      </w:r>
      <w:r w:rsidRPr="00EE2130">
        <w:rPr>
          <w:rFonts w:ascii="Times New Roman" w:eastAsia="標楷體" w:hAnsi="Times New Roman" w:hint="eastAsia"/>
          <w:sz w:val="30"/>
          <w:szCs w:val="30"/>
        </w:rPr>
        <w:t>、</w:t>
      </w:r>
      <w:r w:rsidRPr="00EE2130">
        <w:rPr>
          <w:rFonts w:ascii="Times New Roman" w:eastAsia="標楷體" w:hAnsi="Times New Roman"/>
          <w:sz w:val="30"/>
          <w:szCs w:val="30"/>
        </w:rPr>
        <w:t>實地查核</w:t>
      </w:r>
      <w:r w:rsidRPr="00EE2130">
        <w:rPr>
          <w:rFonts w:ascii="Times New Roman" w:eastAsia="標楷體" w:hAnsi="Times New Roman" w:hint="eastAsia"/>
          <w:sz w:val="30"/>
          <w:szCs w:val="30"/>
        </w:rPr>
        <w:t>及意見交流</w:t>
      </w:r>
      <w:r w:rsidRPr="00EE2130">
        <w:rPr>
          <w:rFonts w:ascii="Times New Roman" w:eastAsia="標楷體" w:hAnsi="Times New Roman"/>
          <w:sz w:val="30"/>
          <w:szCs w:val="30"/>
        </w:rPr>
        <w:t>。</w:t>
      </w:r>
    </w:p>
    <w:p w:rsidR="00DD50BF" w:rsidRPr="00EE2130" w:rsidRDefault="00DD50BF" w:rsidP="00EE2130">
      <w:pPr>
        <w:snapToGrid w:val="0"/>
        <w:spacing w:line="520" w:lineRule="exact"/>
        <w:ind w:left="639" w:hangingChars="213" w:hanging="639"/>
        <w:jc w:val="both"/>
        <w:rPr>
          <w:rFonts w:ascii="Times New Roman" w:eastAsia="標楷體" w:hAnsi="Times New Roman"/>
          <w:sz w:val="30"/>
          <w:szCs w:val="30"/>
        </w:rPr>
      </w:pPr>
      <w:r w:rsidRPr="00EE2130">
        <w:rPr>
          <w:rFonts w:ascii="Times New Roman" w:eastAsia="標楷體" w:hAnsi="Times New Roman" w:hint="eastAsia"/>
          <w:sz w:val="30"/>
          <w:szCs w:val="30"/>
        </w:rPr>
        <w:t>九</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評定原則及評定結果</w:t>
      </w:r>
    </w:p>
    <w:p w:rsidR="00DD50BF" w:rsidRPr="00EE2130" w:rsidRDefault="00DD50BF" w:rsidP="00EE2130">
      <w:pPr>
        <w:snapToGrid w:val="0"/>
        <w:spacing w:line="520" w:lineRule="exact"/>
        <w:ind w:left="1500" w:hangingChars="500" w:hanging="1500"/>
        <w:jc w:val="both"/>
        <w:rPr>
          <w:rFonts w:ascii="Times New Roman" w:eastAsia="標楷體" w:hAnsi="Times New Roman"/>
          <w:sz w:val="30"/>
          <w:szCs w:val="30"/>
        </w:rPr>
      </w:pPr>
      <w:r w:rsidRPr="00EE2130">
        <w:rPr>
          <w:rFonts w:ascii="Times New Roman" w:eastAsia="標楷體" w:hAnsi="Times New Roman" w:hint="eastAsia"/>
          <w:sz w:val="30"/>
          <w:szCs w:val="30"/>
        </w:rPr>
        <w:t xml:space="preserve">    </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一）各條文之</w:t>
      </w:r>
      <w:r w:rsidRPr="00EE2130">
        <w:rPr>
          <w:rFonts w:ascii="Times New Roman" w:eastAsia="標楷體" w:hAnsi="Times New Roman"/>
          <w:sz w:val="30"/>
          <w:szCs w:val="30"/>
        </w:rPr>
        <w:t>評</w:t>
      </w:r>
      <w:r w:rsidRPr="00EE2130">
        <w:rPr>
          <w:rFonts w:ascii="Times New Roman" w:eastAsia="標楷體" w:hAnsi="Times New Roman" w:hint="eastAsia"/>
          <w:sz w:val="30"/>
          <w:szCs w:val="30"/>
        </w:rPr>
        <w:t>分</w:t>
      </w:r>
      <w:r w:rsidRPr="00EE2130">
        <w:rPr>
          <w:rFonts w:ascii="Times New Roman" w:eastAsia="標楷體" w:hAnsi="Times New Roman"/>
          <w:sz w:val="30"/>
          <w:szCs w:val="30"/>
        </w:rPr>
        <w:t>方式分為「符合」、「不符合」及「符合」、「部</w:t>
      </w:r>
      <w:r w:rsidRPr="00EE2130">
        <w:rPr>
          <w:rFonts w:ascii="Times New Roman" w:eastAsia="標楷體" w:hAnsi="Times New Roman" w:hint="eastAsia"/>
          <w:sz w:val="30"/>
          <w:szCs w:val="30"/>
        </w:rPr>
        <w:t>分</w:t>
      </w:r>
      <w:r w:rsidRPr="00EE2130">
        <w:rPr>
          <w:rFonts w:ascii="Times New Roman" w:eastAsia="標楷體" w:hAnsi="Times New Roman"/>
          <w:sz w:val="30"/>
          <w:szCs w:val="30"/>
        </w:rPr>
        <w:t>符合」、「不符合」二類。</w:t>
      </w:r>
    </w:p>
    <w:p w:rsidR="00DD50BF" w:rsidRPr="00EE2130" w:rsidRDefault="00DD50BF" w:rsidP="001F275A">
      <w:pPr>
        <w:snapToGrid w:val="0"/>
        <w:spacing w:line="520" w:lineRule="exact"/>
        <w:ind w:left="1500" w:hangingChars="500" w:hanging="1500"/>
        <w:jc w:val="both"/>
        <w:rPr>
          <w:rFonts w:ascii="Times New Roman" w:eastAsia="標楷體" w:hAnsi="Times New Roman"/>
          <w:sz w:val="30"/>
          <w:szCs w:val="30"/>
        </w:rPr>
      </w:pPr>
      <w:r w:rsidRPr="00EE2130">
        <w:rPr>
          <w:rFonts w:ascii="Times New Roman" w:eastAsia="標楷體" w:hAnsi="Times New Roman" w:hint="eastAsia"/>
          <w:sz w:val="30"/>
          <w:szCs w:val="30"/>
        </w:rPr>
        <w:t xml:space="preserve">    </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二）</w:t>
      </w:r>
      <w:r w:rsidRPr="001F275A">
        <w:rPr>
          <w:rFonts w:ascii="Times New Roman" w:eastAsia="標楷體" w:hAnsi="Times New Roman"/>
          <w:sz w:val="30"/>
          <w:szCs w:val="30"/>
        </w:rPr>
        <w:t>評定結果分為通過、不通過二類。</w:t>
      </w:r>
      <w:r w:rsidRPr="00EE2130">
        <w:rPr>
          <w:rFonts w:ascii="Times New Roman" w:eastAsia="標楷體" w:hAnsi="Times New Roman" w:hint="eastAsia"/>
          <w:sz w:val="30"/>
          <w:szCs w:val="30"/>
        </w:rPr>
        <w:t>各章有下列情形之</w:t>
      </w:r>
      <w:proofErr w:type="gramStart"/>
      <w:r w:rsidRPr="00EE2130">
        <w:rPr>
          <w:rFonts w:ascii="Times New Roman" w:eastAsia="標楷體" w:hAnsi="Times New Roman" w:hint="eastAsia"/>
          <w:sz w:val="30"/>
          <w:szCs w:val="30"/>
        </w:rPr>
        <w:t>一</w:t>
      </w:r>
      <w:proofErr w:type="gramEnd"/>
      <w:r w:rsidRPr="00EE2130">
        <w:rPr>
          <w:rFonts w:ascii="Times New Roman" w:eastAsia="標楷體" w:hAnsi="Times New Roman" w:hint="eastAsia"/>
          <w:sz w:val="30"/>
          <w:szCs w:val="30"/>
        </w:rPr>
        <w:t>者，評定為不通過，餘評定為通過。</w:t>
      </w:r>
    </w:p>
    <w:p w:rsidR="00DD50BF" w:rsidRPr="00EE2130" w:rsidRDefault="00DD50BF" w:rsidP="00EE2130">
      <w:pPr>
        <w:snapToGrid w:val="0"/>
        <w:spacing w:line="520" w:lineRule="exact"/>
        <w:ind w:left="1200" w:hangingChars="400" w:hanging="1200"/>
        <w:jc w:val="both"/>
        <w:rPr>
          <w:rFonts w:ascii="Times New Roman" w:eastAsia="標楷體" w:hAnsi="Times New Roman"/>
          <w:sz w:val="30"/>
          <w:szCs w:val="30"/>
        </w:rPr>
      </w:pPr>
      <w:r w:rsidRPr="00EE2130">
        <w:rPr>
          <w:rFonts w:ascii="Times New Roman" w:eastAsia="標楷體" w:hAnsi="Times New Roman" w:hint="eastAsia"/>
          <w:sz w:val="30"/>
          <w:szCs w:val="30"/>
        </w:rPr>
        <w:t xml:space="preserve">         1.</w:t>
      </w:r>
      <w:proofErr w:type="gramStart"/>
      <w:r w:rsidRPr="00EE2130">
        <w:rPr>
          <w:rFonts w:ascii="Times New Roman" w:eastAsia="標楷體" w:hAnsi="Times New Roman" w:hint="eastAsia"/>
          <w:sz w:val="30"/>
          <w:szCs w:val="30"/>
        </w:rPr>
        <w:t>單章任一</w:t>
      </w:r>
      <w:proofErr w:type="gramEnd"/>
      <w:r w:rsidRPr="00EE2130">
        <w:rPr>
          <w:rFonts w:ascii="Times New Roman" w:eastAsia="標楷體" w:hAnsi="Times New Roman" w:hint="eastAsia"/>
          <w:sz w:val="30"/>
          <w:szCs w:val="30"/>
        </w:rPr>
        <w:t>條文</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不符合</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者。</w:t>
      </w:r>
    </w:p>
    <w:p w:rsidR="00DD50BF" w:rsidRPr="00EE2130" w:rsidRDefault="00DD50BF" w:rsidP="00EE2130">
      <w:pPr>
        <w:snapToGrid w:val="0"/>
        <w:spacing w:line="520" w:lineRule="exact"/>
        <w:ind w:left="1500" w:hangingChars="500" w:hanging="1500"/>
        <w:jc w:val="both"/>
        <w:rPr>
          <w:rFonts w:ascii="Times New Roman" w:eastAsia="標楷體" w:hAnsi="Times New Roman"/>
          <w:sz w:val="30"/>
          <w:szCs w:val="30"/>
        </w:rPr>
      </w:pPr>
      <w:r w:rsidRPr="00EE2130">
        <w:rPr>
          <w:rFonts w:ascii="Times New Roman" w:eastAsia="標楷體" w:hAnsi="Times New Roman" w:hint="eastAsia"/>
          <w:sz w:val="30"/>
          <w:szCs w:val="30"/>
        </w:rPr>
        <w:t xml:space="preserve">         2.</w:t>
      </w:r>
      <w:r w:rsidRPr="00EE2130">
        <w:rPr>
          <w:rFonts w:ascii="Times New Roman" w:eastAsia="標楷體" w:hAnsi="Times New Roman" w:hint="eastAsia"/>
          <w:sz w:val="30"/>
          <w:szCs w:val="30"/>
        </w:rPr>
        <w:t>第一章評定為</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部分符合</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之條文達三條（含）以上者。</w:t>
      </w:r>
    </w:p>
    <w:p w:rsidR="00DD50BF" w:rsidRPr="00EE2130" w:rsidRDefault="00DD50BF" w:rsidP="00EE2130">
      <w:pPr>
        <w:snapToGrid w:val="0"/>
        <w:spacing w:line="520" w:lineRule="exact"/>
        <w:ind w:left="1500" w:hangingChars="500" w:hanging="1500"/>
        <w:jc w:val="both"/>
        <w:rPr>
          <w:rFonts w:ascii="Times New Roman" w:eastAsia="標楷體" w:hAnsi="Times New Roman"/>
          <w:sz w:val="30"/>
          <w:szCs w:val="30"/>
        </w:rPr>
      </w:pPr>
      <w:r w:rsidRPr="00EE2130">
        <w:rPr>
          <w:rFonts w:ascii="Times New Roman" w:eastAsia="標楷體" w:hAnsi="Times New Roman" w:hint="eastAsia"/>
          <w:sz w:val="30"/>
          <w:szCs w:val="30"/>
        </w:rPr>
        <w:t xml:space="preserve">         3.</w:t>
      </w:r>
      <w:r w:rsidRPr="00EE2130">
        <w:rPr>
          <w:rFonts w:ascii="Times New Roman" w:eastAsia="標楷體" w:hAnsi="Times New Roman" w:hint="eastAsia"/>
          <w:sz w:val="30"/>
          <w:szCs w:val="30"/>
        </w:rPr>
        <w:t>第二章至第五章之</w:t>
      </w:r>
      <w:proofErr w:type="gramStart"/>
      <w:r w:rsidRPr="00EE2130">
        <w:rPr>
          <w:rFonts w:ascii="Times New Roman" w:eastAsia="標楷體" w:hAnsi="Times New Roman" w:hint="eastAsia"/>
          <w:sz w:val="30"/>
          <w:szCs w:val="30"/>
        </w:rPr>
        <w:t>各單章評定</w:t>
      </w:r>
      <w:proofErr w:type="gramEnd"/>
      <w:r w:rsidRPr="00EE2130">
        <w:rPr>
          <w:rFonts w:ascii="Times New Roman" w:eastAsia="標楷體" w:hAnsi="Times New Roman" w:hint="eastAsia"/>
          <w:sz w:val="30"/>
          <w:szCs w:val="30"/>
        </w:rPr>
        <w:t>為</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部分符合</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之條文達二條（含）以上者。</w:t>
      </w:r>
    </w:p>
    <w:p w:rsidR="001F275A" w:rsidRPr="001F275A" w:rsidRDefault="00DD50BF" w:rsidP="001F275A">
      <w:pPr>
        <w:snapToGrid w:val="0"/>
        <w:spacing w:line="520" w:lineRule="exact"/>
        <w:ind w:left="1500" w:hangingChars="500" w:hanging="1500"/>
        <w:jc w:val="both"/>
        <w:rPr>
          <w:rFonts w:ascii="Times New Roman" w:eastAsia="標楷體" w:hAnsi="Times New Roman"/>
          <w:sz w:val="30"/>
          <w:szCs w:val="30"/>
        </w:rPr>
      </w:pPr>
      <w:r w:rsidRPr="00EE2130">
        <w:rPr>
          <w:rFonts w:ascii="Times New Roman" w:eastAsia="標楷體" w:hAnsi="Times New Roman" w:hint="eastAsia"/>
          <w:sz w:val="30"/>
          <w:szCs w:val="30"/>
        </w:rPr>
        <w:t xml:space="preserve">    </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三</w:t>
      </w:r>
      <w:r w:rsidRPr="00EE2130">
        <w:rPr>
          <w:rFonts w:ascii="Times New Roman" w:eastAsia="標楷體" w:hAnsi="Times New Roman"/>
          <w:sz w:val="30"/>
          <w:szCs w:val="30"/>
        </w:rPr>
        <w:t>）</w:t>
      </w:r>
      <w:r w:rsidR="001F275A" w:rsidRPr="001F275A">
        <w:rPr>
          <w:rFonts w:ascii="Times New Roman" w:eastAsia="標楷體" w:hAnsi="Times New Roman" w:hint="eastAsia"/>
          <w:sz w:val="30"/>
          <w:szCs w:val="30"/>
        </w:rPr>
        <w:t>申請中度級急救責任醫院評定者，</w:t>
      </w:r>
      <w:proofErr w:type="gramStart"/>
      <w:r w:rsidR="002B16D3" w:rsidRPr="002B16D3">
        <w:rPr>
          <w:rFonts w:ascii="Times New Roman" w:eastAsia="標楷體" w:hAnsi="Times New Roman" w:hint="eastAsia"/>
          <w:sz w:val="30"/>
          <w:szCs w:val="30"/>
        </w:rPr>
        <w:t>須評第五</w:t>
      </w:r>
      <w:proofErr w:type="gramEnd"/>
      <w:r w:rsidR="002B16D3" w:rsidRPr="002B16D3">
        <w:rPr>
          <w:rFonts w:ascii="Times New Roman" w:eastAsia="標楷體" w:hAnsi="Times New Roman" w:hint="eastAsia"/>
          <w:sz w:val="30"/>
          <w:szCs w:val="30"/>
        </w:rPr>
        <w:t>章「高危險妊娠</w:t>
      </w:r>
      <w:proofErr w:type="gramStart"/>
      <w:r w:rsidR="002B16D3" w:rsidRPr="002B16D3">
        <w:rPr>
          <w:rFonts w:ascii="Times New Roman" w:eastAsia="標楷體" w:hAnsi="Times New Roman" w:hint="eastAsia"/>
          <w:sz w:val="30"/>
          <w:szCs w:val="30"/>
        </w:rPr>
        <w:t>孕</w:t>
      </w:r>
      <w:proofErr w:type="gramEnd"/>
      <w:r w:rsidR="002B16D3" w:rsidRPr="002B16D3">
        <w:rPr>
          <w:rFonts w:ascii="Times New Roman" w:eastAsia="標楷體" w:hAnsi="Times New Roman" w:hint="eastAsia"/>
          <w:sz w:val="30"/>
          <w:szCs w:val="30"/>
        </w:rPr>
        <w:t>產婦與新生兒（含早產兒）」；所有章節均通過者，則評定為「中度級急救責任醫院」，若僅第五章未通過者，則評定為「中度級（不含高危險妊娠</w:t>
      </w:r>
      <w:proofErr w:type="gramStart"/>
      <w:r w:rsidR="002B16D3" w:rsidRPr="002B16D3">
        <w:rPr>
          <w:rFonts w:ascii="Times New Roman" w:eastAsia="標楷體" w:hAnsi="Times New Roman" w:hint="eastAsia"/>
          <w:sz w:val="30"/>
          <w:szCs w:val="30"/>
        </w:rPr>
        <w:t>孕</w:t>
      </w:r>
      <w:proofErr w:type="gramEnd"/>
      <w:r w:rsidR="002B16D3" w:rsidRPr="002B16D3">
        <w:rPr>
          <w:rFonts w:ascii="Times New Roman" w:eastAsia="標楷體" w:hAnsi="Times New Roman" w:hint="eastAsia"/>
          <w:sz w:val="30"/>
          <w:szCs w:val="30"/>
        </w:rPr>
        <w:t>產婦及新生兒照護品質）」</w:t>
      </w:r>
      <w:r w:rsidR="001F275A" w:rsidRPr="001F275A">
        <w:rPr>
          <w:rFonts w:ascii="Times New Roman" w:eastAsia="標楷體" w:hAnsi="Times New Roman"/>
          <w:sz w:val="30"/>
          <w:szCs w:val="30"/>
        </w:rPr>
        <w:t>。</w:t>
      </w:r>
    </w:p>
    <w:p w:rsidR="001F275A" w:rsidRPr="001F275A" w:rsidRDefault="001F275A" w:rsidP="001F275A">
      <w:pPr>
        <w:snapToGrid w:val="0"/>
        <w:spacing w:line="520" w:lineRule="exact"/>
        <w:ind w:left="1500" w:hangingChars="500" w:hanging="1500"/>
        <w:jc w:val="both"/>
        <w:rPr>
          <w:rFonts w:ascii="Times New Roman" w:eastAsia="標楷體" w:hAnsi="Times New Roman"/>
          <w:sz w:val="30"/>
          <w:szCs w:val="30"/>
        </w:rPr>
      </w:pPr>
      <w:r w:rsidRPr="001F275A">
        <w:rPr>
          <w:rFonts w:ascii="Times New Roman" w:eastAsia="標楷體" w:hAnsi="Times New Roman" w:hint="eastAsia"/>
          <w:sz w:val="30"/>
          <w:szCs w:val="30"/>
        </w:rPr>
        <w:t xml:space="preserve">          </w:t>
      </w:r>
      <w:r w:rsidRPr="001F275A">
        <w:rPr>
          <w:rFonts w:ascii="Times New Roman" w:eastAsia="標楷體" w:hAnsi="Times New Roman" w:hint="eastAsia"/>
          <w:sz w:val="30"/>
          <w:szCs w:val="30"/>
        </w:rPr>
        <w:t>未</w:t>
      </w:r>
      <w:r w:rsidRPr="001F275A">
        <w:rPr>
          <w:rFonts w:ascii="Times New Roman" w:eastAsia="標楷體" w:hAnsi="Times New Roman"/>
          <w:sz w:val="30"/>
          <w:szCs w:val="30"/>
        </w:rPr>
        <w:t>通過</w:t>
      </w:r>
      <w:r w:rsidRPr="001F275A">
        <w:rPr>
          <w:rFonts w:ascii="Times New Roman" w:eastAsia="標楷體" w:hAnsi="Times New Roman" w:hint="eastAsia"/>
          <w:sz w:val="30"/>
          <w:szCs w:val="30"/>
        </w:rPr>
        <w:t>中</w:t>
      </w:r>
      <w:r w:rsidRPr="001F275A">
        <w:rPr>
          <w:rFonts w:ascii="Times New Roman" w:eastAsia="標楷體" w:hAnsi="Times New Roman"/>
          <w:sz w:val="30"/>
          <w:szCs w:val="30"/>
        </w:rPr>
        <w:t>度級</w:t>
      </w:r>
      <w:r w:rsidRPr="001F275A">
        <w:rPr>
          <w:rFonts w:ascii="Times New Roman" w:eastAsia="標楷體" w:hAnsi="Times New Roman" w:hint="eastAsia"/>
          <w:sz w:val="30"/>
          <w:szCs w:val="30"/>
        </w:rPr>
        <w:t>急救責任醫院評定者</w:t>
      </w:r>
      <w:r w:rsidRPr="001F275A">
        <w:rPr>
          <w:rFonts w:ascii="Times New Roman" w:eastAsia="標楷體" w:hAnsi="Times New Roman"/>
          <w:sz w:val="30"/>
          <w:szCs w:val="30"/>
        </w:rPr>
        <w:t>，</w:t>
      </w:r>
      <w:r w:rsidRPr="001F275A">
        <w:rPr>
          <w:rFonts w:ascii="Times New Roman" w:eastAsia="標楷體" w:hAnsi="Times New Roman" w:hint="eastAsia"/>
          <w:sz w:val="30"/>
          <w:szCs w:val="30"/>
        </w:rPr>
        <w:t>如</w:t>
      </w:r>
      <w:r w:rsidRPr="001F275A">
        <w:rPr>
          <w:rFonts w:ascii="Times New Roman" w:eastAsia="標楷體" w:hAnsi="Times New Roman"/>
          <w:sz w:val="30"/>
          <w:szCs w:val="30"/>
        </w:rPr>
        <w:t>其第一章急診醫療品質</w:t>
      </w:r>
      <w:r w:rsidRPr="001F275A">
        <w:rPr>
          <w:rFonts w:ascii="Times New Roman" w:eastAsia="標楷體" w:hAnsi="Times New Roman" w:hint="eastAsia"/>
          <w:sz w:val="30"/>
          <w:szCs w:val="30"/>
        </w:rPr>
        <w:t>與</w:t>
      </w:r>
      <w:r w:rsidRPr="001F275A">
        <w:rPr>
          <w:rFonts w:ascii="Times New Roman" w:eastAsia="標楷體" w:hAnsi="Times New Roman"/>
          <w:sz w:val="30"/>
          <w:szCs w:val="30"/>
        </w:rPr>
        <w:t>第六章加護病房照護品質</w:t>
      </w:r>
      <w:r w:rsidRPr="001F275A">
        <w:rPr>
          <w:rFonts w:ascii="Times New Roman" w:eastAsia="標楷體" w:hAnsi="Times New Roman" w:hint="eastAsia"/>
          <w:sz w:val="30"/>
          <w:szCs w:val="30"/>
        </w:rPr>
        <w:t>之各條文均評定為</w:t>
      </w:r>
      <w:r w:rsidRPr="001F275A">
        <w:rPr>
          <w:rFonts w:ascii="Times New Roman" w:eastAsia="標楷體" w:hAnsi="Times New Roman"/>
          <w:sz w:val="30"/>
          <w:szCs w:val="30"/>
        </w:rPr>
        <w:t>「符合」中度級</w:t>
      </w:r>
      <w:r w:rsidRPr="001F275A">
        <w:rPr>
          <w:rFonts w:ascii="Times New Roman" w:eastAsia="標楷體" w:hAnsi="Times New Roman"/>
          <w:sz w:val="30"/>
          <w:szCs w:val="30"/>
        </w:rPr>
        <w:lastRenderedPageBreak/>
        <w:t>評定基準（必要條件），</w:t>
      </w:r>
      <w:r w:rsidRPr="001F275A">
        <w:rPr>
          <w:rFonts w:ascii="Times New Roman" w:eastAsia="標楷體" w:hAnsi="Times New Roman" w:hint="eastAsia"/>
          <w:sz w:val="30"/>
          <w:szCs w:val="30"/>
        </w:rPr>
        <w:t>且其</w:t>
      </w:r>
      <w:r w:rsidRPr="001F275A">
        <w:rPr>
          <w:rFonts w:ascii="Times New Roman" w:eastAsia="標楷體" w:hAnsi="Times New Roman"/>
          <w:sz w:val="30"/>
          <w:szCs w:val="30"/>
        </w:rPr>
        <w:t>第二章至第五章</w:t>
      </w:r>
      <w:r w:rsidRPr="001F275A">
        <w:rPr>
          <w:rFonts w:ascii="Times New Roman" w:eastAsia="標楷體" w:hAnsi="Times New Roman" w:hint="eastAsia"/>
          <w:sz w:val="30"/>
          <w:szCs w:val="30"/>
        </w:rPr>
        <w:t>，任</w:t>
      </w:r>
      <w:proofErr w:type="gramStart"/>
      <w:r w:rsidRPr="001F275A">
        <w:rPr>
          <w:rFonts w:ascii="Times New Roman" w:eastAsia="標楷體" w:hAnsi="Times New Roman"/>
          <w:sz w:val="30"/>
          <w:szCs w:val="30"/>
        </w:rPr>
        <w:t>一</w:t>
      </w:r>
      <w:proofErr w:type="gramEnd"/>
      <w:r w:rsidRPr="001F275A">
        <w:rPr>
          <w:rFonts w:ascii="Times New Roman" w:eastAsia="標楷體" w:hAnsi="Times New Roman"/>
          <w:sz w:val="30"/>
          <w:szCs w:val="30"/>
        </w:rPr>
        <w:t>章</w:t>
      </w:r>
      <w:r w:rsidR="00466E65">
        <w:rPr>
          <w:rFonts w:ascii="Times New Roman" w:eastAsia="標楷體" w:hAnsi="Times New Roman" w:hint="eastAsia"/>
          <w:sz w:val="30"/>
          <w:szCs w:val="30"/>
        </w:rPr>
        <w:t>中</w:t>
      </w:r>
      <w:r w:rsidRPr="001F275A">
        <w:rPr>
          <w:rFonts w:ascii="Times New Roman" w:eastAsia="標楷體" w:hAnsi="Times New Roman" w:hint="eastAsia"/>
          <w:sz w:val="30"/>
          <w:szCs w:val="30"/>
        </w:rPr>
        <w:t>之</w:t>
      </w:r>
      <w:r w:rsidR="002B16D3">
        <w:rPr>
          <w:rFonts w:ascii="Times New Roman" w:eastAsia="標楷體" w:hAnsi="Times New Roman" w:hint="eastAsia"/>
          <w:sz w:val="30"/>
          <w:szCs w:val="30"/>
        </w:rPr>
        <w:t>全數</w:t>
      </w:r>
      <w:r w:rsidRPr="001F275A">
        <w:rPr>
          <w:rFonts w:ascii="Times New Roman" w:eastAsia="標楷體" w:hAnsi="Times New Roman" w:hint="eastAsia"/>
          <w:sz w:val="30"/>
          <w:szCs w:val="30"/>
        </w:rPr>
        <w:t>條文評定為</w:t>
      </w:r>
      <w:r w:rsidRPr="001F275A">
        <w:rPr>
          <w:rFonts w:ascii="Times New Roman" w:eastAsia="標楷體" w:hAnsi="Times New Roman"/>
          <w:sz w:val="30"/>
          <w:szCs w:val="30"/>
        </w:rPr>
        <w:t>「</w:t>
      </w:r>
      <w:r w:rsidRPr="001F275A">
        <w:rPr>
          <w:rFonts w:ascii="Times New Roman" w:eastAsia="標楷體" w:hAnsi="Times New Roman" w:hint="eastAsia"/>
          <w:sz w:val="30"/>
          <w:szCs w:val="30"/>
        </w:rPr>
        <w:t>符合</w:t>
      </w:r>
      <w:r w:rsidRPr="001F275A">
        <w:rPr>
          <w:rFonts w:ascii="Times New Roman" w:eastAsia="標楷體" w:hAnsi="Times New Roman"/>
          <w:sz w:val="30"/>
          <w:szCs w:val="30"/>
        </w:rPr>
        <w:t>」中度級評定基準，即評定為具備急診及該章節〈急性腦中風、急性冠心症、重大外傷、高危險妊娠孕產婦及新生兒（含早產兒）〉中度級能力。</w:t>
      </w:r>
    </w:p>
    <w:p w:rsidR="001F275A" w:rsidRPr="001F275A" w:rsidRDefault="001F275A" w:rsidP="001F275A">
      <w:pPr>
        <w:snapToGrid w:val="0"/>
        <w:spacing w:line="520" w:lineRule="exact"/>
        <w:ind w:left="1500" w:hangingChars="500" w:hanging="1500"/>
        <w:jc w:val="both"/>
        <w:rPr>
          <w:rFonts w:ascii="Times New Roman" w:eastAsia="標楷體" w:hAnsi="Times New Roman"/>
          <w:sz w:val="30"/>
          <w:szCs w:val="30"/>
        </w:rPr>
      </w:pPr>
      <w:r w:rsidRPr="001F275A">
        <w:rPr>
          <w:rFonts w:ascii="Times New Roman" w:eastAsia="標楷體" w:hAnsi="Times New Roman" w:hint="eastAsia"/>
          <w:sz w:val="30"/>
          <w:szCs w:val="30"/>
        </w:rPr>
        <w:t xml:space="preserve">    </w:t>
      </w:r>
      <w:r w:rsidRPr="001F275A">
        <w:rPr>
          <w:rFonts w:ascii="Times New Roman" w:eastAsia="標楷體" w:hAnsi="Times New Roman"/>
          <w:sz w:val="30"/>
          <w:szCs w:val="30"/>
        </w:rPr>
        <w:t>（</w:t>
      </w:r>
      <w:r w:rsidRPr="001F275A">
        <w:rPr>
          <w:rFonts w:ascii="Times New Roman" w:eastAsia="標楷體" w:hAnsi="Times New Roman" w:hint="eastAsia"/>
          <w:sz w:val="30"/>
          <w:szCs w:val="30"/>
        </w:rPr>
        <w:t>四）</w:t>
      </w:r>
      <w:r w:rsidRPr="001F275A">
        <w:rPr>
          <w:rFonts w:ascii="Times New Roman" w:eastAsia="標楷體" w:hAnsi="Times New Roman"/>
          <w:sz w:val="30"/>
          <w:szCs w:val="30"/>
        </w:rPr>
        <w:t>申請中度級急救責任醫院具備</w:t>
      </w:r>
      <w:proofErr w:type="gramStart"/>
      <w:r w:rsidRPr="001F275A">
        <w:rPr>
          <w:rFonts w:ascii="Times New Roman" w:eastAsia="標楷體" w:hAnsi="Times New Roman"/>
          <w:sz w:val="30"/>
          <w:szCs w:val="30"/>
        </w:rPr>
        <w:t>重度級章節</w:t>
      </w:r>
      <w:proofErr w:type="gramEnd"/>
      <w:r w:rsidRPr="001F275A">
        <w:rPr>
          <w:rFonts w:ascii="Times New Roman" w:eastAsia="標楷體" w:hAnsi="Times New Roman"/>
          <w:sz w:val="30"/>
          <w:szCs w:val="30"/>
        </w:rPr>
        <w:t>能力者，</w:t>
      </w:r>
      <w:r w:rsidRPr="001F275A">
        <w:rPr>
          <w:rFonts w:ascii="Times New Roman" w:eastAsia="標楷體" w:hAnsi="Times New Roman" w:hint="eastAsia"/>
          <w:sz w:val="30"/>
          <w:szCs w:val="30"/>
        </w:rPr>
        <w:t>除須</w:t>
      </w:r>
      <w:r w:rsidRPr="001F275A">
        <w:rPr>
          <w:rFonts w:ascii="Times New Roman" w:eastAsia="標楷體" w:hAnsi="Times New Roman"/>
          <w:sz w:val="30"/>
          <w:szCs w:val="30"/>
        </w:rPr>
        <w:t>通過中度級急救責任醫院評定</w:t>
      </w:r>
      <w:r w:rsidRPr="001F275A">
        <w:rPr>
          <w:rFonts w:ascii="Times New Roman" w:eastAsia="標楷體" w:hAnsi="Times New Roman" w:hint="eastAsia"/>
          <w:sz w:val="30"/>
          <w:szCs w:val="30"/>
        </w:rPr>
        <w:t>外</w:t>
      </w:r>
      <w:r w:rsidRPr="001F275A">
        <w:rPr>
          <w:rFonts w:ascii="Times New Roman" w:eastAsia="標楷體" w:hAnsi="Times New Roman"/>
          <w:sz w:val="30"/>
          <w:szCs w:val="30"/>
        </w:rPr>
        <w:t>，且第二章至第五章</w:t>
      </w:r>
      <w:r w:rsidRPr="001F275A">
        <w:rPr>
          <w:rFonts w:ascii="Times New Roman" w:eastAsia="標楷體" w:hAnsi="Times New Roman" w:hint="eastAsia"/>
          <w:sz w:val="30"/>
          <w:szCs w:val="30"/>
        </w:rPr>
        <w:t>，任</w:t>
      </w:r>
      <w:proofErr w:type="gramStart"/>
      <w:r w:rsidRPr="001F275A">
        <w:rPr>
          <w:rFonts w:ascii="Times New Roman" w:eastAsia="標楷體" w:hAnsi="Times New Roman"/>
          <w:sz w:val="30"/>
          <w:szCs w:val="30"/>
        </w:rPr>
        <w:t>一</w:t>
      </w:r>
      <w:proofErr w:type="gramEnd"/>
      <w:r w:rsidRPr="001F275A">
        <w:rPr>
          <w:rFonts w:ascii="Times New Roman" w:eastAsia="標楷體" w:hAnsi="Times New Roman"/>
          <w:sz w:val="30"/>
          <w:szCs w:val="30"/>
        </w:rPr>
        <w:t>章</w:t>
      </w:r>
      <w:r w:rsidR="00466E65">
        <w:rPr>
          <w:rFonts w:ascii="Times New Roman" w:eastAsia="標楷體" w:hAnsi="Times New Roman" w:hint="eastAsia"/>
          <w:sz w:val="30"/>
          <w:szCs w:val="30"/>
        </w:rPr>
        <w:t>中</w:t>
      </w:r>
      <w:r w:rsidRPr="001F275A">
        <w:rPr>
          <w:rFonts w:ascii="Times New Roman" w:eastAsia="標楷體" w:hAnsi="Times New Roman" w:hint="eastAsia"/>
          <w:sz w:val="30"/>
          <w:szCs w:val="30"/>
        </w:rPr>
        <w:t>之</w:t>
      </w:r>
      <w:r w:rsidR="002B16D3">
        <w:rPr>
          <w:rFonts w:ascii="Times New Roman" w:eastAsia="標楷體" w:hAnsi="Times New Roman" w:hint="eastAsia"/>
          <w:sz w:val="30"/>
          <w:szCs w:val="30"/>
        </w:rPr>
        <w:t>全數</w:t>
      </w:r>
      <w:r w:rsidRPr="001F275A">
        <w:rPr>
          <w:rFonts w:ascii="Times New Roman" w:eastAsia="標楷體" w:hAnsi="Times New Roman" w:hint="eastAsia"/>
          <w:sz w:val="30"/>
          <w:szCs w:val="30"/>
        </w:rPr>
        <w:t>條文評定為</w:t>
      </w:r>
      <w:r w:rsidRPr="001F275A">
        <w:rPr>
          <w:rFonts w:ascii="Times New Roman" w:eastAsia="標楷體" w:hAnsi="Times New Roman"/>
          <w:sz w:val="30"/>
          <w:szCs w:val="30"/>
        </w:rPr>
        <w:t>「符合」</w:t>
      </w:r>
      <w:proofErr w:type="gramStart"/>
      <w:r w:rsidRPr="001F275A">
        <w:rPr>
          <w:rFonts w:ascii="Times New Roman" w:eastAsia="標楷體" w:hAnsi="Times New Roman"/>
          <w:sz w:val="30"/>
          <w:szCs w:val="30"/>
        </w:rPr>
        <w:t>重度級評定</w:t>
      </w:r>
      <w:proofErr w:type="gramEnd"/>
      <w:r w:rsidRPr="001F275A">
        <w:rPr>
          <w:rFonts w:ascii="Times New Roman" w:eastAsia="標楷體" w:hAnsi="Times New Roman"/>
          <w:sz w:val="30"/>
          <w:szCs w:val="30"/>
        </w:rPr>
        <w:t>基準者，評定為中度級及具備該章節〈急性腦中風、急性冠心症、重大外傷、高危險妊娠孕產婦及新生兒（含早產兒）〉</w:t>
      </w:r>
      <w:proofErr w:type="gramStart"/>
      <w:r w:rsidRPr="001F275A">
        <w:rPr>
          <w:rFonts w:ascii="Times New Roman" w:eastAsia="標楷體" w:hAnsi="Times New Roman"/>
          <w:sz w:val="30"/>
          <w:szCs w:val="30"/>
        </w:rPr>
        <w:t>重度級能力</w:t>
      </w:r>
      <w:proofErr w:type="gramEnd"/>
      <w:r w:rsidRPr="001F275A">
        <w:rPr>
          <w:rFonts w:ascii="Times New Roman" w:eastAsia="標楷體" w:hAnsi="Times New Roman"/>
          <w:sz w:val="30"/>
          <w:szCs w:val="30"/>
        </w:rPr>
        <w:t>。</w:t>
      </w:r>
    </w:p>
    <w:p w:rsidR="00DD50BF" w:rsidRPr="00EE2130" w:rsidRDefault="00DD50BF" w:rsidP="00EE2130">
      <w:pPr>
        <w:snapToGrid w:val="0"/>
        <w:spacing w:line="520" w:lineRule="exact"/>
        <w:ind w:left="1500" w:hangingChars="500" w:hanging="1500"/>
        <w:jc w:val="both"/>
        <w:rPr>
          <w:rFonts w:ascii="Times New Roman" w:eastAsia="標楷體" w:hAnsi="Times New Roman"/>
          <w:sz w:val="30"/>
          <w:szCs w:val="30"/>
        </w:rPr>
      </w:pPr>
      <w:r w:rsidRPr="00EE2130">
        <w:rPr>
          <w:rFonts w:ascii="Times New Roman" w:eastAsia="標楷體" w:hAnsi="Times New Roman" w:hint="eastAsia"/>
          <w:sz w:val="30"/>
          <w:szCs w:val="30"/>
        </w:rPr>
        <w:t xml:space="preserve">    </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五）申請</w:t>
      </w:r>
      <w:proofErr w:type="gramStart"/>
      <w:r w:rsidRPr="00EE2130">
        <w:rPr>
          <w:rFonts w:ascii="Times New Roman" w:eastAsia="標楷體" w:hAnsi="Times New Roman" w:hint="eastAsia"/>
          <w:sz w:val="30"/>
          <w:szCs w:val="30"/>
        </w:rPr>
        <w:t>重度級急救</w:t>
      </w:r>
      <w:proofErr w:type="gramEnd"/>
      <w:r w:rsidRPr="00EE2130">
        <w:rPr>
          <w:rFonts w:ascii="Times New Roman" w:eastAsia="標楷體" w:hAnsi="Times New Roman" w:hint="eastAsia"/>
          <w:sz w:val="30"/>
          <w:szCs w:val="30"/>
        </w:rPr>
        <w:t>責任醫院評定者，未能</w:t>
      </w:r>
      <w:r w:rsidRPr="00EE2130">
        <w:rPr>
          <w:rFonts w:ascii="Times New Roman" w:eastAsia="標楷體" w:hAnsi="Times New Roman"/>
          <w:sz w:val="30"/>
          <w:szCs w:val="30"/>
        </w:rPr>
        <w:t>通過</w:t>
      </w:r>
      <w:proofErr w:type="gramStart"/>
      <w:r w:rsidRPr="00EE2130">
        <w:rPr>
          <w:rFonts w:ascii="Times New Roman" w:eastAsia="標楷體" w:hAnsi="Times New Roman"/>
          <w:sz w:val="30"/>
          <w:szCs w:val="30"/>
        </w:rPr>
        <w:t>重度級</w:t>
      </w:r>
      <w:proofErr w:type="gramEnd"/>
      <w:r w:rsidRPr="00EE2130">
        <w:rPr>
          <w:rFonts w:ascii="Times New Roman" w:eastAsia="標楷體" w:hAnsi="Times New Roman"/>
          <w:sz w:val="30"/>
          <w:szCs w:val="30"/>
        </w:rPr>
        <w:t>，</w:t>
      </w:r>
      <w:r w:rsidRPr="00EE2130">
        <w:rPr>
          <w:rFonts w:ascii="Times New Roman" w:eastAsia="標楷體" w:hAnsi="Times New Roman" w:hint="eastAsia"/>
          <w:sz w:val="30"/>
          <w:szCs w:val="30"/>
        </w:rPr>
        <w:t>惟</w:t>
      </w:r>
      <w:r w:rsidRPr="00EE2130">
        <w:rPr>
          <w:rFonts w:ascii="Times New Roman" w:eastAsia="標楷體" w:hAnsi="Times New Roman"/>
          <w:sz w:val="30"/>
          <w:szCs w:val="30"/>
        </w:rPr>
        <w:t>各</w:t>
      </w:r>
      <w:proofErr w:type="gramStart"/>
      <w:r w:rsidRPr="00EE2130">
        <w:rPr>
          <w:rFonts w:ascii="Times New Roman" w:eastAsia="標楷體" w:hAnsi="Times New Roman"/>
          <w:sz w:val="30"/>
          <w:szCs w:val="30"/>
        </w:rPr>
        <w:t>章</w:t>
      </w:r>
      <w:r w:rsidRPr="00EE2130">
        <w:rPr>
          <w:rFonts w:ascii="Times New Roman" w:eastAsia="標楷體" w:hAnsi="Times New Roman" w:hint="eastAsia"/>
          <w:sz w:val="30"/>
          <w:szCs w:val="30"/>
        </w:rPr>
        <w:t>依</w:t>
      </w:r>
      <w:r w:rsidRPr="00EE2130">
        <w:rPr>
          <w:rFonts w:ascii="Times New Roman" w:eastAsia="標楷體" w:hAnsi="Times New Roman"/>
          <w:sz w:val="30"/>
          <w:szCs w:val="30"/>
        </w:rPr>
        <w:t>中度級</w:t>
      </w:r>
      <w:r w:rsidRPr="00EE2130">
        <w:rPr>
          <w:rFonts w:ascii="Times New Roman" w:eastAsia="標楷體" w:hAnsi="Times New Roman" w:hint="eastAsia"/>
          <w:sz w:val="30"/>
          <w:szCs w:val="30"/>
        </w:rPr>
        <w:t>評定</w:t>
      </w:r>
      <w:proofErr w:type="gramEnd"/>
      <w:r w:rsidRPr="00EE2130">
        <w:rPr>
          <w:rFonts w:ascii="Times New Roman" w:eastAsia="標楷體" w:hAnsi="Times New Roman"/>
          <w:sz w:val="30"/>
          <w:szCs w:val="30"/>
        </w:rPr>
        <w:t>基準</w:t>
      </w:r>
      <w:r w:rsidRPr="00EE2130">
        <w:rPr>
          <w:rFonts w:ascii="Times New Roman" w:eastAsia="標楷體" w:hAnsi="Times New Roman" w:hint="eastAsia"/>
          <w:sz w:val="30"/>
          <w:szCs w:val="30"/>
        </w:rPr>
        <w:t>，</w:t>
      </w:r>
      <w:proofErr w:type="gramStart"/>
      <w:r w:rsidRPr="00EE2130">
        <w:rPr>
          <w:rFonts w:ascii="Times New Roman" w:eastAsia="標楷體" w:hAnsi="Times New Roman" w:hint="eastAsia"/>
          <w:sz w:val="30"/>
          <w:szCs w:val="30"/>
        </w:rPr>
        <w:t>得屬通過</w:t>
      </w:r>
      <w:proofErr w:type="gramEnd"/>
      <w:r w:rsidRPr="00EE2130">
        <w:rPr>
          <w:rFonts w:ascii="Times New Roman" w:eastAsia="標楷體" w:hAnsi="Times New Roman" w:hint="eastAsia"/>
          <w:sz w:val="30"/>
          <w:szCs w:val="30"/>
        </w:rPr>
        <w:t>者，則</w:t>
      </w:r>
      <w:r w:rsidRPr="00EE2130">
        <w:rPr>
          <w:rFonts w:ascii="Times New Roman" w:eastAsia="標楷體" w:hAnsi="Times New Roman"/>
          <w:sz w:val="30"/>
          <w:szCs w:val="30"/>
        </w:rPr>
        <w:t>評定為中度級</w:t>
      </w:r>
      <w:r w:rsidRPr="00EE2130">
        <w:rPr>
          <w:rFonts w:ascii="Times New Roman" w:eastAsia="標楷體" w:hAnsi="Times New Roman" w:hint="eastAsia"/>
          <w:sz w:val="30"/>
          <w:szCs w:val="30"/>
        </w:rPr>
        <w:t>急救責任醫院，並得依前款之原則</w:t>
      </w:r>
      <w:r w:rsidRPr="00EE2130">
        <w:rPr>
          <w:rFonts w:ascii="Times New Roman" w:eastAsia="標楷體" w:hAnsi="Times New Roman"/>
          <w:sz w:val="30"/>
          <w:szCs w:val="30"/>
        </w:rPr>
        <w:t>，評定為中度級及具備該章節〈急性腦中風、急性冠心症、重大外傷、高危險妊娠孕產婦及新生兒（含早產兒）〉</w:t>
      </w:r>
      <w:proofErr w:type="gramStart"/>
      <w:r w:rsidRPr="00EE2130">
        <w:rPr>
          <w:rFonts w:ascii="Times New Roman" w:eastAsia="標楷體" w:hAnsi="Times New Roman"/>
          <w:sz w:val="30"/>
          <w:szCs w:val="30"/>
        </w:rPr>
        <w:t>重度級能力</w:t>
      </w:r>
      <w:proofErr w:type="gramEnd"/>
      <w:r w:rsidRPr="00EE2130">
        <w:rPr>
          <w:rFonts w:ascii="Times New Roman" w:eastAsia="標楷體" w:hAnsi="Times New Roman"/>
          <w:sz w:val="30"/>
          <w:szCs w:val="30"/>
        </w:rPr>
        <w:t>。</w:t>
      </w:r>
    </w:p>
    <w:p w:rsidR="00DD50BF" w:rsidRPr="00EE2130" w:rsidRDefault="00DD50BF" w:rsidP="00055089">
      <w:pPr>
        <w:snapToGrid w:val="0"/>
        <w:spacing w:line="520" w:lineRule="exact"/>
        <w:ind w:left="600" w:hangingChars="200" w:hanging="600"/>
        <w:rPr>
          <w:rFonts w:ascii="Times New Roman" w:eastAsia="標楷體" w:hAnsi="Times New Roman"/>
          <w:sz w:val="30"/>
          <w:szCs w:val="30"/>
          <w:highlight w:val="yellow"/>
        </w:rPr>
      </w:pPr>
      <w:r w:rsidRPr="00EE2130">
        <w:rPr>
          <w:rFonts w:ascii="Times New Roman" w:eastAsia="標楷體" w:hAnsi="Times New Roman"/>
          <w:sz w:val="30"/>
          <w:szCs w:val="30"/>
        </w:rPr>
        <w:t>十、評定結果得由</w:t>
      </w:r>
      <w:r w:rsidRPr="00EE2130">
        <w:rPr>
          <w:rFonts w:ascii="Times New Roman" w:eastAsia="標楷體" w:hAnsi="Times New Roman"/>
          <w:color w:val="000000"/>
          <w:sz w:val="30"/>
          <w:szCs w:val="30"/>
        </w:rPr>
        <w:t>本部</w:t>
      </w:r>
      <w:r w:rsidRPr="00EE2130">
        <w:rPr>
          <w:rFonts w:ascii="Times New Roman" w:eastAsia="標楷體" w:hAnsi="Times New Roman"/>
          <w:sz w:val="30"/>
          <w:szCs w:val="30"/>
        </w:rPr>
        <w:t>召開評定會議確認後公告，並發給受評醫院通過分級等級或具備章節能力證明文件及個別建議事項。另醫院個別建議事項，得由</w:t>
      </w:r>
      <w:r w:rsidRPr="00EE2130">
        <w:rPr>
          <w:rFonts w:ascii="Times New Roman" w:eastAsia="標楷體" w:hAnsi="Times New Roman"/>
          <w:color w:val="000000"/>
          <w:sz w:val="30"/>
          <w:szCs w:val="30"/>
        </w:rPr>
        <w:t>本部</w:t>
      </w:r>
      <w:r w:rsidRPr="00EE2130">
        <w:rPr>
          <w:rFonts w:ascii="Times New Roman" w:eastAsia="標楷體" w:hAnsi="Times New Roman"/>
          <w:sz w:val="30"/>
          <w:szCs w:val="30"/>
        </w:rPr>
        <w:t>公告於網站。</w:t>
      </w:r>
    </w:p>
    <w:p w:rsidR="00DD50BF" w:rsidRPr="00EE2130" w:rsidRDefault="00DD50BF" w:rsidP="00055089">
      <w:pPr>
        <w:snapToGrid w:val="0"/>
        <w:spacing w:line="520" w:lineRule="exact"/>
        <w:ind w:left="942" w:hangingChars="314" w:hanging="942"/>
        <w:rPr>
          <w:rFonts w:ascii="Times New Roman" w:eastAsia="標楷體" w:hAnsi="Times New Roman"/>
          <w:sz w:val="30"/>
          <w:szCs w:val="30"/>
        </w:rPr>
      </w:pPr>
      <w:r w:rsidRPr="00EE2130">
        <w:rPr>
          <w:rFonts w:ascii="Times New Roman" w:eastAsia="標楷體" w:hAnsi="Times New Roman"/>
          <w:sz w:val="30"/>
          <w:szCs w:val="30"/>
        </w:rPr>
        <w:t>十</w:t>
      </w:r>
      <w:r w:rsidRPr="00EE2130">
        <w:rPr>
          <w:rFonts w:ascii="Times New Roman" w:eastAsia="標楷體" w:hAnsi="Times New Roman" w:hint="eastAsia"/>
          <w:sz w:val="30"/>
          <w:szCs w:val="30"/>
        </w:rPr>
        <w:t>一</w:t>
      </w:r>
      <w:r w:rsidRPr="00EE2130">
        <w:rPr>
          <w:rFonts w:ascii="Times New Roman" w:eastAsia="標楷體" w:hAnsi="Times New Roman"/>
          <w:sz w:val="30"/>
          <w:szCs w:val="30"/>
        </w:rPr>
        <w:t>、經評定通過之</w:t>
      </w:r>
      <w:proofErr w:type="gramStart"/>
      <w:r w:rsidRPr="00EE2130">
        <w:rPr>
          <w:rFonts w:ascii="Times New Roman" w:eastAsia="標楷體" w:hAnsi="Times New Roman"/>
          <w:sz w:val="30"/>
          <w:szCs w:val="30"/>
        </w:rPr>
        <w:t>重度級急救</w:t>
      </w:r>
      <w:proofErr w:type="gramEnd"/>
      <w:r w:rsidRPr="00EE2130">
        <w:rPr>
          <w:rFonts w:ascii="Times New Roman" w:eastAsia="標楷體" w:hAnsi="Times New Roman"/>
          <w:sz w:val="30"/>
          <w:szCs w:val="30"/>
        </w:rPr>
        <w:t>責任醫院、中度級急救責任醫院或具備〈急性腦中風、急性冠心症、重大外傷、高危險妊娠孕產婦及新生兒（含早產兒）〉中度級或</w:t>
      </w:r>
      <w:proofErr w:type="gramStart"/>
      <w:r w:rsidRPr="00EE2130">
        <w:rPr>
          <w:rFonts w:ascii="Times New Roman" w:eastAsia="標楷體" w:hAnsi="Times New Roman"/>
          <w:sz w:val="30"/>
          <w:szCs w:val="30"/>
        </w:rPr>
        <w:t>重度級能力</w:t>
      </w:r>
      <w:proofErr w:type="gramEnd"/>
      <w:r w:rsidRPr="00EE2130">
        <w:rPr>
          <w:rFonts w:ascii="Times New Roman" w:eastAsia="標楷體" w:hAnsi="Times New Roman"/>
          <w:sz w:val="30"/>
          <w:szCs w:val="30"/>
        </w:rPr>
        <w:t>者，其資格有效期間為四年，期滿須重新申請評定。惟於評定合格有效期間內，得由本部進行不定時追蹤輔導訪查。</w:t>
      </w:r>
    </w:p>
    <w:p w:rsidR="00DD50BF" w:rsidRPr="00EE2130" w:rsidRDefault="00DD50BF" w:rsidP="00EE2130">
      <w:pPr>
        <w:snapToGrid w:val="0"/>
        <w:spacing w:line="520" w:lineRule="exact"/>
        <w:ind w:left="942" w:hangingChars="314" w:hanging="942"/>
        <w:rPr>
          <w:rFonts w:ascii="Times New Roman" w:eastAsia="標楷體" w:hAnsi="Times New Roman"/>
          <w:sz w:val="30"/>
          <w:szCs w:val="30"/>
        </w:rPr>
      </w:pPr>
      <w:r w:rsidRPr="00EE2130">
        <w:rPr>
          <w:rFonts w:ascii="Times New Roman" w:eastAsia="標楷體" w:hAnsi="Times New Roman"/>
          <w:sz w:val="30"/>
          <w:szCs w:val="30"/>
        </w:rPr>
        <w:t>十</w:t>
      </w:r>
      <w:r w:rsidRPr="00EE2130">
        <w:rPr>
          <w:rFonts w:ascii="Times New Roman" w:eastAsia="標楷體" w:hAnsi="Times New Roman" w:hint="eastAsia"/>
          <w:sz w:val="30"/>
          <w:szCs w:val="30"/>
        </w:rPr>
        <w:t>二</w:t>
      </w:r>
      <w:r w:rsidRPr="00EE2130">
        <w:rPr>
          <w:rFonts w:ascii="Times New Roman" w:eastAsia="標楷體" w:hAnsi="Times New Roman"/>
          <w:sz w:val="30"/>
          <w:szCs w:val="30"/>
        </w:rPr>
        <w:t>、私立醫院經評定公告為</w:t>
      </w:r>
      <w:r w:rsidRPr="00EE2130">
        <w:rPr>
          <w:rFonts w:ascii="Times New Roman" w:eastAsia="標楷體" w:hAnsi="Times New Roman"/>
          <w:color w:val="000000"/>
          <w:sz w:val="30"/>
          <w:szCs w:val="30"/>
        </w:rPr>
        <w:t>通過分級等級或章節者</w:t>
      </w:r>
      <w:r w:rsidRPr="00EE2130">
        <w:rPr>
          <w:rFonts w:ascii="Times New Roman" w:eastAsia="標楷體" w:hAnsi="Times New Roman"/>
          <w:sz w:val="30"/>
          <w:szCs w:val="30"/>
        </w:rPr>
        <w:t>，嗣後如因故歇業，由另位負責醫師於原址重新申請開業者（俗稱變更負責醫師），依醫療法規定即屬新設立醫院，應重新申請參加最近一次評定。</w:t>
      </w:r>
    </w:p>
    <w:p w:rsidR="00DD50BF" w:rsidRPr="00EE2130" w:rsidRDefault="00DD50BF" w:rsidP="00EE2130">
      <w:pPr>
        <w:snapToGrid w:val="0"/>
        <w:spacing w:line="520" w:lineRule="exact"/>
        <w:ind w:left="942" w:hangingChars="314" w:hanging="942"/>
        <w:rPr>
          <w:rFonts w:ascii="Times New Roman" w:eastAsia="標楷體" w:hAnsi="Times New Roman"/>
          <w:sz w:val="30"/>
          <w:szCs w:val="30"/>
        </w:rPr>
      </w:pPr>
      <w:r w:rsidRPr="00EE2130">
        <w:rPr>
          <w:rFonts w:ascii="Times New Roman" w:eastAsia="標楷體" w:hAnsi="Times New Roman"/>
          <w:sz w:val="30"/>
          <w:szCs w:val="30"/>
        </w:rPr>
        <w:t>十</w:t>
      </w:r>
      <w:r w:rsidRPr="00EE2130">
        <w:rPr>
          <w:rFonts w:ascii="Times New Roman" w:eastAsia="標楷體" w:hAnsi="Times New Roman" w:hint="eastAsia"/>
          <w:sz w:val="30"/>
          <w:szCs w:val="30"/>
        </w:rPr>
        <w:t>三</w:t>
      </w:r>
      <w:r w:rsidRPr="00EE2130">
        <w:rPr>
          <w:rFonts w:ascii="Times New Roman" w:eastAsia="標楷體" w:hAnsi="Times New Roman"/>
          <w:sz w:val="30"/>
          <w:szCs w:val="30"/>
        </w:rPr>
        <w:t>、經評定公告為通過分級等級或章節之醫院，在有效期間內，如發生重大違規事件或不定時追蹤輔導訪查結果為「需加強改善之醫院」者，得予縮短其評定效期、</w:t>
      </w:r>
      <w:proofErr w:type="gramStart"/>
      <w:r w:rsidRPr="00EE2130">
        <w:rPr>
          <w:rFonts w:ascii="Times New Roman" w:eastAsia="標楷體" w:hAnsi="Times New Roman"/>
          <w:sz w:val="30"/>
          <w:szCs w:val="30"/>
        </w:rPr>
        <w:t>註銷或降其</w:t>
      </w:r>
      <w:proofErr w:type="gramEnd"/>
      <w:r w:rsidRPr="00EE2130">
        <w:rPr>
          <w:rFonts w:ascii="Times New Roman" w:eastAsia="標楷體" w:hAnsi="Times New Roman"/>
          <w:sz w:val="30"/>
          <w:szCs w:val="30"/>
        </w:rPr>
        <w:t>評定類別。所稱發生重大違</w:t>
      </w:r>
      <w:r w:rsidRPr="00EE2130">
        <w:rPr>
          <w:rFonts w:ascii="Times New Roman" w:eastAsia="標楷體" w:hAnsi="Times New Roman"/>
          <w:sz w:val="30"/>
          <w:szCs w:val="30"/>
        </w:rPr>
        <w:lastRenderedPageBreak/>
        <w:t>規事件之處理與認定，得由本部組成審查小組辦理。</w:t>
      </w:r>
    </w:p>
    <w:p w:rsidR="00DD50BF" w:rsidRPr="00EE2130" w:rsidRDefault="00DD50BF" w:rsidP="00EE2130">
      <w:pPr>
        <w:snapToGrid w:val="0"/>
        <w:spacing w:line="520" w:lineRule="exact"/>
        <w:ind w:left="942" w:hangingChars="314" w:hanging="942"/>
        <w:rPr>
          <w:rFonts w:ascii="Times New Roman" w:eastAsia="標楷體" w:hAnsi="Times New Roman"/>
          <w:sz w:val="30"/>
          <w:szCs w:val="30"/>
        </w:rPr>
      </w:pPr>
      <w:r w:rsidRPr="00EE2130">
        <w:rPr>
          <w:rFonts w:ascii="Times New Roman" w:eastAsia="標楷體" w:hAnsi="Times New Roman"/>
          <w:sz w:val="30"/>
          <w:szCs w:val="30"/>
        </w:rPr>
        <w:t>十</w:t>
      </w:r>
      <w:r w:rsidRPr="00EE2130">
        <w:rPr>
          <w:rFonts w:ascii="Times New Roman" w:eastAsia="標楷體" w:hAnsi="Times New Roman" w:hint="eastAsia"/>
          <w:sz w:val="30"/>
          <w:szCs w:val="30"/>
        </w:rPr>
        <w:t>四</w:t>
      </w:r>
      <w:r w:rsidRPr="00EE2130">
        <w:rPr>
          <w:rFonts w:ascii="Times New Roman" w:eastAsia="標楷體" w:hAnsi="Times New Roman"/>
          <w:sz w:val="30"/>
          <w:szCs w:val="30"/>
        </w:rPr>
        <w:t>、醫院對評定結果有疑義者，得於評定結果通知後一</w:t>
      </w:r>
      <w:proofErr w:type="gramStart"/>
      <w:r w:rsidRPr="00EE2130">
        <w:rPr>
          <w:rFonts w:ascii="Times New Roman" w:eastAsia="標楷體" w:hAnsi="Times New Roman"/>
          <w:sz w:val="30"/>
          <w:szCs w:val="30"/>
        </w:rPr>
        <w:t>週</w:t>
      </w:r>
      <w:proofErr w:type="gramEnd"/>
      <w:r w:rsidRPr="00EE2130">
        <w:rPr>
          <w:rFonts w:ascii="Times New Roman" w:eastAsia="標楷體" w:hAnsi="Times New Roman"/>
          <w:sz w:val="30"/>
          <w:szCs w:val="30"/>
        </w:rPr>
        <w:t>內檢附相關資料向本部提出書面申復。</w:t>
      </w:r>
    </w:p>
    <w:p w:rsidR="009926B3" w:rsidRPr="009926B3" w:rsidRDefault="009926B3"/>
    <w:sectPr w:rsidR="009926B3" w:rsidRPr="009926B3" w:rsidSect="00DD50BF">
      <w:footerReference w:type="default" r:id="rId9"/>
      <w:pgSz w:w="11906" w:h="16838"/>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F8E" w:rsidRDefault="00BE5F8E" w:rsidP="001A0489">
      <w:r>
        <w:separator/>
      </w:r>
    </w:p>
  </w:endnote>
  <w:endnote w:type="continuationSeparator" w:id="0">
    <w:p w:rsidR="00BE5F8E" w:rsidRDefault="00BE5F8E" w:rsidP="001A0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240184"/>
      <w:docPartObj>
        <w:docPartGallery w:val="Page Numbers (Bottom of Page)"/>
        <w:docPartUnique/>
      </w:docPartObj>
    </w:sdtPr>
    <w:sdtEndPr/>
    <w:sdtContent>
      <w:p w:rsidR="001A0489" w:rsidRDefault="001A0489">
        <w:pPr>
          <w:pStyle w:val="a6"/>
          <w:jc w:val="center"/>
        </w:pPr>
        <w:r>
          <w:fldChar w:fldCharType="begin"/>
        </w:r>
        <w:r>
          <w:instrText>PAGE   \* MERGEFORMAT</w:instrText>
        </w:r>
        <w:r>
          <w:fldChar w:fldCharType="separate"/>
        </w:r>
        <w:r w:rsidR="007F6A54" w:rsidRPr="007F6A54">
          <w:rPr>
            <w:noProof/>
            <w:lang w:val="zh-TW"/>
          </w:rPr>
          <w:t>1</w:t>
        </w:r>
        <w:r>
          <w:fldChar w:fldCharType="end"/>
        </w:r>
      </w:p>
    </w:sdtContent>
  </w:sdt>
  <w:p w:rsidR="001A0489" w:rsidRDefault="001A048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F8E" w:rsidRDefault="00BE5F8E" w:rsidP="001A0489">
      <w:r>
        <w:separator/>
      </w:r>
    </w:p>
  </w:footnote>
  <w:footnote w:type="continuationSeparator" w:id="0">
    <w:p w:rsidR="00BE5F8E" w:rsidRDefault="00BE5F8E" w:rsidP="001A04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B2078D"/>
    <w:multiLevelType w:val="hybridMultilevel"/>
    <w:tmpl w:val="CEECD7F4"/>
    <w:lvl w:ilvl="0" w:tplc="C60896AA">
      <w:start w:val="4"/>
      <w:numFmt w:val="taiwaneseCountingThousand"/>
      <w:lvlText w:val="(%1)"/>
      <w:lvlJc w:val="left"/>
      <w:pPr>
        <w:tabs>
          <w:tab w:val="num" w:pos="1170"/>
        </w:tabs>
        <w:ind w:left="1170" w:hanging="600"/>
      </w:pPr>
      <w:rPr>
        <w:rFonts w:hint="default"/>
      </w:rPr>
    </w:lvl>
    <w:lvl w:ilvl="1" w:tplc="CB26188C">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138236F"/>
    <w:multiLevelType w:val="hybridMultilevel"/>
    <w:tmpl w:val="047A107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2A815860"/>
    <w:multiLevelType w:val="hybridMultilevel"/>
    <w:tmpl w:val="EDBCDDB2"/>
    <w:lvl w:ilvl="0" w:tplc="04090015">
      <w:start w:val="1"/>
      <w:numFmt w:val="taiwaneseCountingThousand"/>
      <w:lvlText w:val="%1、"/>
      <w:lvlJc w:val="left"/>
      <w:pPr>
        <w:ind w:left="480" w:hanging="480"/>
      </w:pPr>
    </w:lvl>
    <w:lvl w:ilvl="1" w:tplc="3DF0A78A">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9CC67B0"/>
    <w:multiLevelType w:val="hybridMultilevel"/>
    <w:tmpl w:val="F4CCD9C4"/>
    <w:lvl w:ilvl="0" w:tplc="A73046B4">
      <w:start w:val="1"/>
      <w:numFmt w:val="taiwaneseCountingThousand"/>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7B792918"/>
    <w:multiLevelType w:val="hybridMultilevel"/>
    <w:tmpl w:val="667AAD94"/>
    <w:lvl w:ilvl="0" w:tplc="C60896AA">
      <w:start w:val="4"/>
      <w:numFmt w:val="taiwaneseCountingThousand"/>
      <w:lvlText w:val="(%1)"/>
      <w:lvlJc w:val="left"/>
      <w:pPr>
        <w:tabs>
          <w:tab w:val="num" w:pos="1170"/>
        </w:tabs>
        <w:ind w:left="1170" w:hanging="600"/>
      </w:pPr>
      <w:rPr>
        <w:rFonts w:hint="default"/>
      </w:rPr>
    </w:lvl>
    <w:lvl w:ilvl="1" w:tplc="CB26188C">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DD35F43"/>
    <w:multiLevelType w:val="hybridMultilevel"/>
    <w:tmpl w:val="F83A5AB6"/>
    <w:lvl w:ilvl="0" w:tplc="D35AB2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7FBC299F"/>
    <w:multiLevelType w:val="hybridMultilevel"/>
    <w:tmpl w:val="A05EB6FE"/>
    <w:lvl w:ilvl="0" w:tplc="7742B5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4"/>
  </w:num>
  <w:num w:numId="4">
    <w:abstractNumId w:val="0"/>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6B3"/>
    <w:rsid w:val="00015A3D"/>
    <w:rsid w:val="00055089"/>
    <w:rsid w:val="0007132A"/>
    <w:rsid w:val="000C2AAB"/>
    <w:rsid w:val="000E3E05"/>
    <w:rsid w:val="0011227C"/>
    <w:rsid w:val="001251BE"/>
    <w:rsid w:val="0014393E"/>
    <w:rsid w:val="00181527"/>
    <w:rsid w:val="001A0489"/>
    <w:rsid w:val="001B1F3F"/>
    <w:rsid w:val="001F275A"/>
    <w:rsid w:val="002062A1"/>
    <w:rsid w:val="002450CB"/>
    <w:rsid w:val="002578BA"/>
    <w:rsid w:val="00293FD6"/>
    <w:rsid w:val="002B16D3"/>
    <w:rsid w:val="002F24F4"/>
    <w:rsid w:val="00317B86"/>
    <w:rsid w:val="00356CC8"/>
    <w:rsid w:val="00380809"/>
    <w:rsid w:val="003C6D82"/>
    <w:rsid w:val="003E6376"/>
    <w:rsid w:val="0040597B"/>
    <w:rsid w:val="00466E65"/>
    <w:rsid w:val="00477F3C"/>
    <w:rsid w:val="00493CAA"/>
    <w:rsid w:val="004D08F4"/>
    <w:rsid w:val="004F09FA"/>
    <w:rsid w:val="005D2183"/>
    <w:rsid w:val="005E6636"/>
    <w:rsid w:val="00634DEF"/>
    <w:rsid w:val="006E4D32"/>
    <w:rsid w:val="006F3FE3"/>
    <w:rsid w:val="00704C17"/>
    <w:rsid w:val="007235B0"/>
    <w:rsid w:val="00747CC6"/>
    <w:rsid w:val="0076482C"/>
    <w:rsid w:val="007F6A54"/>
    <w:rsid w:val="0085270F"/>
    <w:rsid w:val="008560CA"/>
    <w:rsid w:val="00860DC1"/>
    <w:rsid w:val="008A0B84"/>
    <w:rsid w:val="008C0AA5"/>
    <w:rsid w:val="008D46C0"/>
    <w:rsid w:val="009159EC"/>
    <w:rsid w:val="00932CA1"/>
    <w:rsid w:val="0094353E"/>
    <w:rsid w:val="00972DD8"/>
    <w:rsid w:val="00984288"/>
    <w:rsid w:val="009853AF"/>
    <w:rsid w:val="009926B3"/>
    <w:rsid w:val="009F2DFB"/>
    <w:rsid w:val="00A664F8"/>
    <w:rsid w:val="00A872AE"/>
    <w:rsid w:val="00AA4911"/>
    <w:rsid w:val="00B129CD"/>
    <w:rsid w:val="00B70D41"/>
    <w:rsid w:val="00B72C5B"/>
    <w:rsid w:val="00B854A1"/>
    <w:rsid w:val="00BA5236"/>
    <w:rsid w:val="00BB18F7"/>
    <w:rsid w:val="00BB5A28"/>
    <w:rsid w:val="00BE474C"/>
    <w:rsid w:val="00BE5F8E"/>
    <w:rsid w:val="00C011D2"/>
    <w:rsid w:val="00C21C5B"/>
    <w:rsid w:val="00C43E0A"/>
    <w:rsid w:val="00C6320B"/>
    <w:rsid w:val="00C851F0"/>
    <w:rsid w:val="00CD7091"/>
    <w:rsid w:val="00CF5F32"/>
    <w:rsid w:val="00D103A9"/>
    <w:rsid w:val="00D74E6B"/>
    <w:rsid w:val="00D75137"/>
    <w:rsid w:val="00D87FA9"/>
    <w:rsid w:val="00DA2074"/>
    <w:rsid w:val="00DB0145"/>
    <w:rsid w:val="00DB6449"/>
    <w:rsid w:val="00DD50BF"/>
    <w:rsid w:val="00E85A5D"/>
    <w:rsid w:val="00EE19E8"/>
    <w:rsid w:val="00EE2130"/>
    <w:rsid w:val="00F539F5"/>
    <w:rsid w:val="00F736C2"/>
    <w:rsid w:val="00F85C34"/>
    <w:rsid w:val="00FA6C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926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A0489"/>
    <w:pPr>
      <w:tabs>
        <w:tab w:val="center" w:pos="4153"/>
        <w:tab w:val="right" w:pos="8306"/>
      </w:tabs>
      <w:snapToGrid w:val="0"/>
    </w:pPr>
    <w:rPr>
      <w:sz w:val="20"/>
      <w:szCs w:val="20"/>
    </w:rPr>
  </w:style>
  <w:style w:type="character" w:customStyle="1" w:styleId="a5">
    <w:name w:val="頁首 字元"/>
    <w:basedOn w:val="a0"/>
    <w:link w:val="a4"/>
    <w:uiPriority w:val="99"/>
    <w:rsid w:val="001A0489"/>
    <w:rPr>
      <w:sz w:val="20"/>
      <w:szCs w:val="20"/>
    </w:rPr>
  </w:style>
  <w:style w:type="paragraph" w:styleId="a6">
    <w:name w:val="footer"/>
    <w:basedOn w:val="a"/>
    <w:link w:val="a7"/>
    <w:uiPriority w:val="99"/>
    <w:unhideWhenUsed/>
    <w:rsid w:val="001A0489"/>
    <w:pPr>
      <w:tabs>
        <w:tab w:val="center" w:pos="4153"/>
        <w:tab w:val="right" w:pos="8306"/>
      </w:tabs>
      <w:snapToGrid w:val="0"/>
    </w:pPr>
    <w:rPr>
      <w:sz w:val="20"/>
      <w:szCs w:val="20"/>
    </w:rPr>
  </w:style>
  <w:style w:type="character" w:customStyle="1" w:styleId="a7">
    <w:name w:val="頁尾 字元"/>
    <w:basedOn w:val="a0"/>
    <w:link w:val="a6"/>
    <w:uiPriority w:val="99"/>
    <w:rsid w:val="001A0489"/>
    <w:rPr>
      <w:sz w:val="20"/>
      <w:szCs w:val="20"/>
    </w:rPr>
  </w:style>
  <w:style w:type="paragraph" w:styleId="a8">
    <w:name w:val="Balloon Text"/>
    <w:basedOn w:val="a"/>
    <w:link w:val="a9"/>
    <w:uiPriority w:val="99"/>
    <w:semiHidden/>
    <w:unhideWhenUsed/>
    <w:rsid w:val="005D218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D2183"/>
    <w:rPr>
      <w:rFonts w:asciiTheme="majorHAnsi" w:eastAsiaTheme="majorEastAsia" w:hAnsiTheme="majorHAnsi" w:cstheme="majorBidi"/>
      <w:sz w:val="18"/>
      <w:szCs w:val="18"/>
    </w:rPr>
  </w:style>
  <w:style w:type="paragraph" w:styleId="aa">
    <w:name w:val="List Paragraph"/>
    <w:basedOn w:val="a"/>
    <w:uiPriority w:val="34"/>
    <w:qFormat/>
    <w:rsid w:val="00AA4911"/>
    <w:pPr>
      <w:ind w:leftChars="200" w:left="480"/>
    </w:pPr>
  </w:style>
  <w:style w:type="paragraph" w:styleId="ab">
    <w:name w:val="Date"/>
    <w:basedOn w:val="a"/>
    <w:next w:val="a"/>
    <w:link w:val="ac"/>
    <w:uiPriority w:val="99"/>
    <w:semiHidden/>
    <w:unhideWhenUsed/>
    <w:rsid w:val="00EE2130"/>
    <w:pPr>
      <w:jc w:val="right"/>
    </w:pPr>
  </w:style>
  <w:style w:type="character" w:customStyle="1" w:styleId="ac">
    <w:name w:val="日期 字元"/>
    <w:basedOn w:val="a0"/>
    <w:link w:val="ab"/>
    <w:uiPriority w:val="99"/>
    <w:semiHidden/>
    <w:rsid w:val="00EE21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926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A0489"/>
    <w:pPr>
      <w:tabs>
        <w:tab w:val="center" w:pos="4153"/>
        <w:tab w:val="right" w:pos="8306"/>
      </w:tabs>
      <w:snapToGrid w:val="0"/>
    </w:pPr>
    <w:rPr>
      <w:sz w:val="20"/>
      <w:szCs w:val="20"/>
    </w:rPr>
  </w:style>
  <w:style w:type="character" w:customStyle="1" w:styleId="a5">
    <w:name w:val="頁首 字元"/>
    <w:basedOn w:val="a0"/>
    <w:link w:val="a4"/>
    <w:uiPriority w:val="99"/>
    <w:rsid w:val="001A0489"/>
    <w:rPr>
      <w:sz w:val="20"/>
      <w:szCs w:val="20"/>
    </w:rPr>
  </w:style>
  <w:style w:type="paragraph" w:styleId="a6">
    <w:name w:val="footer"/>
    <w:basedOn w:val="a"/>
    <w:link w:val="a7"/>
    <w:uiPriority w:val="99"/>
    <w:unhideWhenUsed/>
    <w:rsid w:val="001A0489"/>
    <w:pPr>
      <w:tabs>
        <w:tab w:val="center" w:pos="4153"/>
        <w:tab w:val="right" w:pos="8306"/>
      </w:tabs>
      <w:snapToGrid w:val="0"/>
    </w:pPr>
    <w:rPr>
      <w:sz w:val="20"/>
      <w:szCs w:val="20"/>
    </w:rPr>
  </w:style>
  <w:style w:type="character" w:customStyle="1" w:styleId="a7">
    <w:name w:val="頁尾 字元"/>
    <w:basedOn w:val="a0"/>
    <w:link w:val="a6"/>
    <w:uiPriority w:val="99"/>
    <w:rsid w:val="001A0489"/>
    <w:rPr>
      <w:sz w:val="20"/>
      <w:szCs w:val="20"/>
    </w:rPr>
  </w:style>
  <w:style w:type="paragraph" w:styleId="a8">
    <w:name w:val="Balloon Text"/>
    <w:basedOn w:val="a"/>
    <w:link w:val="a9"/>
    <w:uiPriority w:val="99"/>
    <w:semiHidden/>
    <w:unhideWhenUsed/>
    <w:rsid w:val="005D218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D2183"/>
    <w:rPr>
      <w:rFonts w:asciiTheme="majorHAnsi" w:eastAsiaTheme="majorEastAsia" w:hAnsiTheme="majorHAnsi" w:cstheme="majorBidi"/>
      <w:sz w:val="18"/>
      <w:szCs w:val="18"/>
    </w:rPr>
  </w:style>
  <w:style w:type="paragraph" w:styleId="aa">
    <w:name w:val="List Paragraph"/>
    <w:basedOn w:val="a"/>
    <w:uiPriority w:val="34"/>
    <w:qFormat/>
    <w:rsid w:val="00AA4911"/>
    <w:pPr>
      <w:ind w:leftChars="200" w:left="480"/>
    </w:pPr>
  </w:style>
  <w:style w:type="paragraph" w:styleId="ab">
    <w:name w:val="Date"/>
    <w:basedOn w:val="a"/>
    <w:next w:val="a"/>
    <w:link w:val="ac"/>
    <w:uiPriority w:val="99"/>
    <w:semiHidden/>
    <w:unhideWhenUsed/>
    <w:rsid w:val="00EE2130"/>
    <w:pPr>
      <w:jc w:val="right"/>
    </w:pPr>
  </w:style>
  <w:style w:type="character" w:customStyle="1" w:styleId="ac">
    <w:name w:val="日期 字元"/>
    <w:basedOn w:val="a0"/>
    <w:link w:val="ab"/>
    <w:uiPriority w:val="99"/>
    <w:semiHidden/>
    <w:rsid w:val="00EE21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8ED5C-44A1-475E-91E8-EFEF4DFE5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310</Words>
  <Characters>1769</Characters>
  <Application>Microsoft Office Word</Application>
  <DocSecurity>0</DocSecurity>
  <Lines>14</Lines>
  <Paragraphs>4</Paragraphs>
  <ScaleCrop>false</ScaleCrop>
  <Company>財團法人醫院評鑑暨醫療品質策進會</Company>
  <LinksUpToDate>false</LinksUpToDate>
  <CharactersWithSpaces>2075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nancy.tien</dc:creator>
  <cp:lastModifiedBy>醫事司高玉麟</cp:lastModifiedBy>
  <cp:revision>8</cp:revision>
  <cp:lastPrinted>2014-05-28T03:08:00Z</cp:lastPrinted>
  <dcterms:created xsi:type="dcterms:W3CDTF">2014-06-26T07:34:00Z</dcterms:created>
  <dcterms:modified xsi:type="dcterms:W3CDTF">2015-07-27T03:06:00Z</dcterms:modified>
</cp:coreProperties>
</file>