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D1BB2" w:rsidRPr="001C4BD4" w:rsidRDefault="005049F4">
      <w:pPr>
        <w:spacing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1C4BD4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1FE40B18" wp14:editId="0A8A5949">
            <wp:extent cx="5514975" cy="748770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487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1D1BB2" w:rsidRPr="001C4BD4" w:rsidRDefault="005049F4">
      <w:pPr>
        <w:spacing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  <w:lang w:val="zh-TW"/>
        </w:rPr>
      </w:pPr>
      <w:r w:rsidRPr="001C4BD4">
        <w:rPr>
          <w:rFonts w:ascii="標楷體" w:eastAsia="標楷體" w:hAnsi="標楷體" w:hint="eastAsia"/>
          <w:spacing w:val="30"/>
          <w:sz w:val="40"/>
          <w:szCs w:val="40"/>
          <w:lang w:val="zh-TW"/>
        </w:rPr>
        <w:t>衛生福利部新聞稿</w:t>
      </w:r>
    </w:p>
    <w:tbl>
      <w:tblPr>
        <w:tblStyle w:val="TableNormal"/>
        <w:tblW w:w="924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1787"/>
        <w:gridCol w:w="900"/>
        <w:gridCol w:w="2537"/>
        <w:gridCol w:w="896"/>
        <w:gridCol w:w="2113"/>
      </w:tblGrid>
      <w:tr w:rsidR="001D1BB2" w:rsidRPr="001C4BD4" w:rsidTr="001C4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  <w:jc w:val="center"/>
        </w:trPr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BB2" w:rsidRPr="001C4BD4" w:rsidRDefault="00504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1C4BD4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日期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BB2" w:rsidRPr="001C4BD4" w:rsidRDefault="005049F4" w:rsidP="001C4BD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1C4BD4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="001C4BD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1C4BD4">
              <w:rPr>
                <w:rFonts w:ascii="標楷體" w:eastAsia="標楷體" w:hAnsi="標楷體"/>
                <w:sz w:val="28"/>
                <w:szCs w:val="28"/>
              </w:rPr>
              <w:t>/3/26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BB2" w:rsidRPr="001C4BD4" w:rsidRDefault="00504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1C4BD4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單位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BB2" w:rsidRPr="001C4BD4" w:rsidRDefault="00504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1C4BD4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社會救助及社工司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BB2" w:rsidRPr="001C4BD4" w:rsidRDefault="00504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1C4BD4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編號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D1BB2" w:rsidRPr="001C4BD4" w:rsidRDefault="001D1BB2">
            <w:pPr>
              <w:rPr>
                <w:rFonts w:ascii="標楷體" w:eastAsia="標楷體" w:hAnsi="標楷體"/>
              </w:rPr>
            </w:pPr>
          </w:p>
        </w:tc>
      </w:tr>
    </w:tbl>
    <w:p w:rsidR="001D1BB2" w:rsidRPr="001C4BD4" w:rsidRDefault="001D1BB2">
      <w:pPr>
        <w:spacing w:after="180"/>
        <w:jc w:val="center"/>
        <w:rPr>
          <w:rFonts w:ascii="標楷體" w:eastAsia="標楷體" w:hAnsi="標楷體"/>
          <w:b/>
          <w:bCs/>
          <w:spacing w:val="30"/>
          <w:sz w:val="40"/>
          <w:szCs w:val="40"/>
          <w:lang w:val="zh-TW"/>
        </w:rPr>
      </w:pPr>
    </w:p>
    <w:p w:rsidR="001D1BB2" w:rsidRPr="001C4BD4" w:rsidRDefault="005049F4" w:rsidP="001C4BD4">
      <w:pPr>
        <w:spacing w:before="180" w:after="180" w:line="560" w:lineRule="exact"/>
        <w:ind w:firstLine="641"/>
        <w:rPr>
          <w:rFonts w:ascii="標楷體" w:eastAsia="標楷體" w:hAnsi="標楷體"/>
          <w:b/>
          <w:bCs/>
          <w:sz w:val="32"/>
          <w:szCs w:val="32"/>
          <w:lang w:val="zh-TW"/>
        </w:rPr>
      </w:pPr>
      <w:proofErr w:type="gramStart"/>
      <w:r w:rsidRPr="001C4BD4">
        <w:rPr>
          <w:rFonts w:ascii="標楷體" w:eastAsia="標楷體" w:hAnsi="標楷體" w:hint="eastAsia"/>
          <w:b/>
          <w:sz w:val="32"/>
          <w:szCs w:val="32"/>
          <w:lang w:val="zh-TW"/>
        </w:rPr>
        <w:t>衛福部</w:t>
      </w:r>
      <w:proofErr w:type="gramEnd"/>
      <w:r w:rsidRPr="001C4BD4">
        <w:rPr>
          <w:rFonts w:ascii="標楷體" w:eastAsia="標楷體" w:hAnsi="標楷體" w:hint="eastAsia"/>
          <w:b/>
          <w:sz w:val="32"/>
          <w:szCs w:val="32"/>
          <w:lang w:val="zh-TW"/>
        </w:rPr>
        <w:t>辦理公民咖啡館討論新型態勸募發展之管理課題</w:t>
      </w:r>
    </w:p>
    <w:p w:rsidR="001D1BB2" w:rsidRPr="001C4BD4" w:rsidRDefault="005049F4">
      <w:pPr>
        <w:spacing w:line="560" w:lineRule="exact"/>
        <w:ind w:firstLine="640"/>
        <w:jc w:val="both"/>
        <w:rPr>
          <w:rFonts w:ascii="標楷體" w:eastAsia="標楷體" w:hAnsi="標楷體"/>
          <w:sz w:val="32"/>
          <w:szCs w:val="32"/>
        </w:rPr>
      </w:pPr>
      <w:r w:rsidRPr="001C4BD4">
        <w:rPr>
          <w:rFonts w:ascii="標楷體" w:eastAsia="標楷體" w:hAnsi="標楷體" w:hint="eastAsia"/>
          <w:sz w:val="32"/>
          <w:szCs w:val="32"/>
          <w:lang w:val="zh-TW"/>
        </w:rPr>
        <w:t>為回應社會變遷及社會大眾對勸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募責信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議題之關切，衛生福利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部於</w:t>
      </w:r>
      <w:r w:rsidRPr="001C4BD4">
        <w:rPr>
          <w:rFonts w:ascii="標楷體" w:eastAsia="標楷體" w:hAnsi="標楷體"/>
          <w:sz w:val="32"/>
          <w:szCs w:val="32"/>
        </w:rPr>
        <w:t>108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年</w:t>
      </w:r>
      <w:r w:rsidRPr="001C4BD4">
        <w:rPr>
          <w:rFonts w:ascii="標楷體" w:eastAsia="標楷體" w:hAnsi="標楷體"/>
          <w:sz w:val="32"/>
          <w:szCs w:val="32"/>
        </w:rPr>
        <w:t>3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月</w:t>
      </w:r>
      <w:r w:rsidRPr="001C4BD4">
        <w:rPr>
          <w:rFonts w:ascii="標楷體" w:eastAsia="標楷體" w:hAnsi="標楷體"/>
          <w:sz w:val="32"/>
          <w:szCs w:val="32"/>
        </w:rPr>
        <w:t>26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日假集思北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科大會議中心辦理「公益勸募業務交流研討會」，期透過分享交流國外公益勸募業務管理之經驗，檢討我國現行勸募監督方式並提出改進建言，作為未來政策制定參考方向。</w:t>
      </w:r>
    </w:p>
    <w:p w:rsidR="001D1BB2" w:rsidRPr="001C4BD4" w:rsidRDefault="005049F4">
      <w:pPr>
        <w:spacing w:line="560" w:lineRule="exact"/>
        <w:ind w:firstLine="640"/>
        <w:jc w:val="both"/>
        <w:rPr>
          <w:rFonts w:ascii="標楷體" w:eastAsia="標楷體" w:hAnsi="標楷體"/>
          <w:sz w:val="32"/>
          <w:szCs w:val="32"/>
        </w:rPr>
      </w:pPr>
      <w:r w:rsidRPr="001C4BD4">
        <w:rPr>
          <w:rFonts w:ascii="標楷體" w:eastAsia="標楷體" w:hAnsi="標楷體" w:hint="eastAsia"/>
          <w:sz w:val="32"/>
          <w:szCs w:val="32"/>
          <w:lang w:val="zh-TW"/>
        </w:rPr>
        <w:t>研討會安排由輔仁大學及台灣第三部門學會進行「各國勸募監督管理規範、樣態發展概況與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績效責信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」及「《財團法人法》對於社福團體及《公益勸募條例》之衝擊或回應」等</w:t>
      </w:r>
      <w:r w:rsidRPr="001C4BD4">
        <w:rPr>
          <w:rFonts w:ascii="標楷體" w:eastAsia="標楷體" w:hAnsi="標楷體"/>
          <w:sz w:val="32"/>
          <w:szCs w:val="32"/>
        </w:rPr>
        <w:t>2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場次專題報告與演講，下午以「公民咖啡館」的會議形式，針對新型態勸募方式之監督管理、非營利組織績效管理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與責信等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議題，進行交流討論。</w:t>
      </w:r>
    </w:p>
    <w:p w:rsidR="001D1BB2" w:rsidRPr="001C4BD4" w:rsidRDefault="005049F4">
      <w:pPr>
        <w:spacing w:line="560" w:lineRule="exact"/>
        <w:ind w:firstLine="640"/>
        <w:jc w:val="both"/>
        <w:rPr>
          <w:rFonts w:ascii="標楷體" w:eastAsia="標楷體" w:hAnsi="標楷體"/>
          <w:sz w:val="32"/>
          <w:szCs w:val="32"/>
        </w:rPr>
      </w:pP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衛福部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社會救助及社工司司長李美珍致詞時指出，公益勸募條例自民國</w:t>
      </w:r>
      <w:r w:rsidRPr="001C4BD4">
        <w:rPr>
          <w:rFonts w:ascii="標楷體" w:eastAsia="標楷體" w:hAnsi="標楷體"/>
          <w:sz w:val="32"/>
          <w:szCs w:val="32"/>
        </w:rPr>
        <w:t>95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年公布施行以來，隨著社會變遷及勸募型態的發展，社會大眾及各界日益重視公益勸募相關議題，對於勸募團體勸募財務資訊揭露情形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及責信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甚為關切。有鑑於此，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衛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lastRenderedPageBreak/>
        <w:t>福部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自</w:t>
      </w:r>
      <w:r w:rsidRPr="001C4BD4">
        <w:rPr>
          <w:rFonts w:ascii="標楷體" w:eastAsia="標楷體" w:hAnsi="標楷體"/>
          <w:sz w:val="32"/>
          <w:szCs w:val="32"/>
        </w:rPr>
        <w:t>104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年以來即透過科技環境、政策面及法制面等面向，善盡主管機關捐款監督管理的職責。未來規劃分期逐步充實公益勸募管理系統前台功能，提高勸募資訊可讀性及可利用性，使勸募資訊更為透明。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衛福部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同時辦理公益勸募條例修法作業，並於</w:t>
      </w:r>
      <w:proofErr w:type="gramStart"/>
      <w:r w:rsidRPr="001C4BD4">
        <w:rPr>
          <w:rFonts w:ascii="標楷體" w:eastAsia="標楷體" w:hAnsi="標楷體"/>
          <w:sz w:val="32"/>
          <w:szCs w:val="32"/>
        </w:rPr>
        <w:t>107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年</w:t>
      </w:r>
      <w:r w:rsidRPr="001C4BD4">
        <w:rPr>
          <w:rFonts w:ascii="標楷體" w:eastAsia="標楷體" w:hAnsi="標楷體"/>
          <w:sz w:val="32"/>
          <w:szCs w:val="32"/>
        </w:rPr>
        <w:t>11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月間將條例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修正草案，送行政院審查。該研討會除借鏡各國募款監督法令制度、非營利組織財務資訊揭露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與責信機制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，亦期待以開放平等的公民咖啡館討論形式，</w:t>
      </w:r>
      <w:proofErr w:type="gramStart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達充份</w:t>
      </w:r>
      <w:proofErr w:type="gramEnd"/>
      <w:r w:rsidRPr="001C4BD4">
        <w:rPr>
          <w:rFonts w:ascii="標楷體" w:eastAsia="標楷體" w:hAnsi="標楷體" w:hint="eastAsia"/>
          <w:sz w:val="32"/>
          <w:szCs w:val="32"/>
          <w:lang w:val="zh-TW"/>
        </w:rPr>
        <w:t>討論、集思廣益、提供建言之綜效。</w:t>
      </w:r>
    </w:p>
    <w:p w:rsidR="001D1BB2" w:rsidRPr="001C4BD4" w:rsidRDefault="005049F4">
      <w:pPr>
        <w:spacing w:line="560" w:lineRule="exact"/>
        <w:ind w:firstLine="640"/>
        <w:jc w:val="both"/>
        <w:rPr>
          <w:rFonts w:ascii="標楷體" w:eastAsia="標楷體" w:hAnsi="標楷體"/>
          <w:sz w:val="32"/>
          <w:szCs w:val="32"/>
          <w:lang w:val="zh-TW"/>
        </w:rPr>
      </w:pPr>
      <w:r w:rsidRPr="001C4BD4">
        <w:rPr>
          <w:rFonts w:ascii="標楷體" w:eastAsia="標楷體" w:hAnsi="標楷體" w:hint="eastAsia"/>
          <w:sz w:val="32"/>
          <w:szCs w:val="32"/>
          <w:lang w:val="zh-TW"/>
        </w:rPr>
        <w:t>李美珍</w:t>
      </w:r>
      <w:r w:rsidR="001C4BD4">
        <w:rPr>
          <w:rFonts w:ascii="標楷體" w:eastAsia="標楷體" w:hAnsi="標楷體" w:hint="eastAsia"/>
          <w:sz w:val="32"/>
          <w:szCs w:val="32"/>
          <w:lang w:val="zh-TW"/>
        </w:rPr>
        <w:t>司長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表示，公益環境的健全發展，同時需要仰賴民間組織自律精神，以及社會大眾的共同監督，使社會大眾的愛心，能</w:t>
      </w:r>
      <w:r w:rsidRPr="001C4BD4">
        <w:rPr>
          <w:rFonts w:ascii="標楷體" w:eastAsia="標楷體" w:hAnsi="標楷體" w:hint="eastAsia"/>
          <w:sz w:val="32"/>
          <w:szCs w:val="32"/>
          <w:lang w:val="zh-TW"/>
        </w:rPr>
        <w:t>被妥善的運用，促進社會互信與互助。</w:t>
      </w:r>
    </w:p>
    <w:p w:rsidR="001D1BB2" w:rsidRPr="001C4BD4" w:rsidRDefault="001D1BB2">
      <w:pPr>
        <w:spacing w:line="560" w:lineRule="exact"/>
        <w:ind w:firstLine="640"/>
        <w:jc w:val="both"/>
        <w:rPr>
          <w:rFonts w:ascii="標楷體" w:eastAsia="標楷體" w:hAnsi="標楷體"/>
        </w:rPr>
      </w:pPr>
      <w:bookmarkStart w:id="0" w:name="_GoBack"/>
      <w:bookmarkEnd w:id="0"/>
    </w:p>
    <w:sectPr w:rsidR="001D1BB2" w:rsidRPr="001C4BD4">
      <w:headerReference w:type="default" r:id="rId8"/>
      <w:footerReference w:type="default" r:id="rId9"/>
      <w:pgSz w:w="11900" w:h="16840"/>
      <w:pgMar w:top="1440" w:right="1797" w:bottom="1440" w:left="1418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9F4" w:rsidRDefault="005049F4">
      <w:r>
        <w:separator/>
      </w:r>
    </w:p>
  </w:endnote>
  <w:endnote w:type="continuationSeparator" w:id="0">
    <w:p w:rsidR="005049F4" w:rsidRDefault="0050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BB2" w:rsidRDefault="005049F4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1C4BD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9F4" w:rsidRDefault="005049F4">
      <w:r>
        <w:separator/>
      </w:r>
    </w:p>
  </w:footnote>
  <w:footnote w:type="continuationSeparator" w:id="0">
    <w:p w:rsidR="005049F4" w:rsidRDefault="00504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BB2" w:rsidRDefault="001D1BB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1BB2"/>
    <w:rsid w:val="001C4BD4"/>
    <w:rsid w:val="001D1BB2"/>
    <w:rsid w:val="0050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eastAsia="Arial Unicode MS" w:cs="Arial Unicode MS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styleId="a5">
    <w:name w:val="footer"/>
    <w:pPr>
      <w:widowControl w:val="0"/>
      <w:tabs>
        <w:tab w:val="center" w:pos="4153"/>
        <w:tab w:val="right" w:pos="8306"/>
      </w:tabs>
    </w:pPr>
    <w:rPr>
      <w:rFonts w:eastAsia="Arial Unicode MS" w:cs="Arial Unicode MS"/>
      <w:color w:val="000000"/>
      <w:kern w:val="2"/>
      <w:u w:color="000000"/>
    </w:rPr>
  </w:style>
  <w:style w:type="paragraph" w:styleId="a6">
    <w:name w:val="Balloon Text"/>
    <w:basedOn w:val="a"/>
    <w:link w:val="a7"/>
    <w:uiPriority w:val="99"/>
    <w:semiHidden/>
    <w:unhideWhenUsed/>
    <w:rsid w:val="001C4B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C4BD4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eastAsia="Arial Unicode MS" w:cs="Arial Unicode MS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styleId="a5">
    <w:name w:val="footer"/>
    <w:pPr>
      <w:widowControl w:val="0"/>
      <w:tabs>
        <w:tab w:val="center" w:pos="4153"/>
        <w:tab w:val="right" w:pos="8306"/>
      </w:tabs>
    </w:pPr>
    <w:rPr>
      <w:rFonts w:eastAsia="Arial Unicode MS" w:cs="Arial Unicode MS"/>
      <w:color w:val="000000"/>
      <w:kern w:val="2"/>
      <w:u w:color="000000"/>
    </w:rPr>
  </w:style>
  <w:style w:type="paragraph" w:styleId="a6">
    <w:name w:val="Balloon Text"/>
    <w:basedOn w:val="a"/>
    <w:link w:val="a7"/>
    <w:uiPriority w:val="99"/>
    <w:semiHidden/>
    <w:unhideWhenUsed/>
    <w:rsid w:val="001C4B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C4BD4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社會救助及社工司楊碧雲</cp:lastModifiedBy>
  <cp:revision>2</cp:revision>
  <dcterms:created xsi:type="dcterms:W3CDTF">2019-03-26T01:31:00Z</dcterms:created>
  <dcterms:modified xsi:type="dcterms:W3CDTF">2019-03-26T01:37:00Z</dcterms:modified>
</cp:coreProperties>
</file>